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B8" w:rsidRDefault="006923B8" w:rsidP="006923B8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02920" cy="716280"/>
            <wp:effectExtent l="0" t="0" r="0" b="762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B8" w:rsidRDefault="006923B8" w:rsidP="006923B8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6923B8" w:rsidRDefault="006923B8" w:rsidP="006923B8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6923B8" w:rsidRDefault="006923B8" w:rsidP="006923B8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6923B8" w:rsidRDefault="006923B8" w:rsidP="006923B8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6923B8" w:rsidRDefault="006923B8" w:rsidP="006923B8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6923B8" w:rsidRDefault="006923B8" w:rsidP="006923B8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от «14» июля 2010 г.                                                                               № 147-п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О внесении изменений в постановление Главы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 xml:space="preserve">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образования от 25.05.2010г. № 91-п «О порядке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перевода жилых (нежилых) помещений, переустройству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и перепланировке жилых помещений на территории</w:t>
      </w:r>
    </w:p>
    <w:p w:rsidR="006923B8" w:rsidRDefault="006923B8" w:rsidP="006923B8">
      <w:pPr>
        <w:shd w:val="clear" w:color="auto" w:fill="FFFFFF"/>
        <w:rPr>
          <w:color w:val="2C2C2C"/>
        </w:rPr>
      </w:pP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 В соответствии с гл.3 Жилищного кодекса РФ, ст.288 Гражданского кодекса РФ, п.п.4, п.1, </w:t>
      </w:r>
      <w:proofErr w:type="spellStart"/>
      <w:r>
        <w:rPr>
          <w:color w:val="2C2C2C"/>
        </w:rPr>
        <w:t>п.п</w:t>
      </w:r>
      <w:proofErr w:type="spellEnd"/>
      <w:r>
        <w:rPr>
          <w:color w:val="2C2C2C"/>
        </w:rPr>
        <w:t xml:space="preserve">. 20, п. 1 ст.14  Федерального закона «Об общих принципах организации местного самоуправления в Российской Федерации»,  Федеральным законом от 25.12.2008 г. № 281-ФЗ  «О внесении изменений в отдельные законодательные акты Российской Федерации», на основании протеста Прокурора Иркутского района от 01.07.2010г. № 2-02-10 на постановление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25.05.2010 г. № 91-п «О порядке перевода жилых (нежилых) помещений, переустройству и перепланировке жилых помещений на </w:t>
      </w:r>
      <w:r>
        <w:rPr>
          <w:color w:val="2C2C2C"/>
        </w:rPr>
        <w:lastRenderedPageBreak/>
        <w:t xml:space="preserve">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образования», руководствуясь  п.п.4; </w:t>
      </w:r>
      <w:proofErr w:type="spellStart"/>
      <w:r>
        <w:rPr>
          <w:color w:val="2C2C2C"/>
        </w:rPr>
        <w:t>п.п</w:t>
      </w:r>
      <w:proofErr w:type="spellEnd"/>
      <w:r>
        <w:rPr>
          <w:color w:val="2C2C2C"/>
        </w:rPr>
        <w:t xml:space="preserve">. 19, п.1 ст.6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6923B8" w:rsidRDefault="006923B8" w:rsidP="006923B8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ПОСТАНОВЛЯЮ: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6923B8" w:rsidRDefault="006923B8" w:rsidP="006923B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 xml:space="preserve">1. Внести следующие изменения в постановление № 91-п от 25.05.2010г. «О порядке перевода жилых (нежилых) помещений, переустройству и перепланировке жилых помещений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образования»:</w:t>
      </w:r>
    </w:p>
    <w:p w:rsidR="006923B8" w:rsidRDefault="006923B8" w:rsidP="006923B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 xml:space="preserve">1.1. в п.1.4 Положения о переводе жилых помещений в нежилые помещения, переводе нежилых помещений в жилые помещения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исключить текст «Переводимое помещение не должно быть частью коммунальной квартиры»;</w:t>
      </w:r>
    </w:p>
    <w:p w:rsidR="006923B8" w:rsidRDefault="006923B8" w:rsidP="006923B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 xml:space="preserve">1.2.  исключить п.1.7. Положения о переводе жилых помещений в нежилые помещения, переводе нежилых помещений в жилые помещения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образования;</w:t>
      </w:r>
    </w:p>
    <w:p w:rsidR="006923B8" w:rsidRDefault="006923B8" w:rsidP="006923B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 xml:space="preserve">1.3. в пункте 1.2. Положения о переустройстве и перепланировке жилых помещений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исключить текст «а </w:t>
      </w:r>
      <w:proofErr w:type="gramStart"/>
      <w:r>
        <w:rPr>
          <w:color w:val="2C2C2C"/>
        </w:rPr>
        <w:t>так же</w:t>
      </w:r>
      <w:proofErr w:type="gramEnd"/>
      <w:r>
        <w:rPr>
          <w:color w:val="2C2C2C"/>
        </w:rPr>
        <w:t xml:space="preserve"> приёмки выполненных работ по переустройству и (или) перепланировке».</w:t>
      </w:r>
    </w:p>
    <w:p w:rsidR="006923B8" w:rsidRDefault="006923B8" w:rsidP="006923B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 xml:space="preserve">1.4. исключить пункты 3.1., 3.2., 3.3., 3.5., 3.6. Положения о переустройстве и перепланировке жилых помещений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6923B8" w:rsidRDefault="006923B8" w:rsidP="006923B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 xml:space="preserve">2. Опубликовать настоящее постановление в информационном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 и на официальном 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</w:rPr>
          <w:t>оек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6923B8" w:rsidRDefault="006923B8" w:rsidP="006923B8">
      <w:pPr>
        <w:shd w:val="clear" w:color="auto" w:fill="FFFFFF"/>
        <w:ind w:left="540"/>
        <w:rPr>
          <w:color w:val="2C2C2C"/>
        </w:rPr>
      </w:pPr>
      <w:r>
        <w:rPr>
          <w:color w:val="2C2C2C"/>
        </w:rPr>
        <w:t>3. Контроль за исполнением настоящего постановления оставляю за собой.    </w:t>
      </w:r>
    </w:p>
    <w:p w:rsidR="006923B8" w:rsidRDefault="006923B8" w:rsidP="006923B8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6923B8" w:rsidRDefault="006923B8" w:rsidP="006923B8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lastRenderedPageBreak/>
        <w:t xml:space="preserve">ИО главы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6923B8" w:rsidRDefault="003E0016" w:rsidP="006923B8">
      <w:bookmarkStart w:id="0" w:name="_GoBack"/>
      <w:bookmarkEnd w:id="0"/>
    </w:p>
    <w:sectPr w:rsidR="003E0016" w:rsidRPr="0069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23B8"/>
    <w:rsid w:val="00693541"/>
    <w:rsid w:val="0072525A"/>
    <w:rsid w:val="007A7992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1ak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</cp:revision>
  <dcterms:created xsi:type="dcterms:W3CDTF">2022-10-18T03:49:00Z</dcterms:created>
  <dcterms:modified xsi:type="dcterms:W3CDTF">2022-10-18T05:20:00Z</dcterms:modified>
</cp:coreProperties>
</file>