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20" name="Рисунок 20" descr="http://oek.su/uploads/posts/2013-10/1381213322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oek.su/uploads/posts/2013-10/1381213322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ОЕКСКОГО МУНИЦИПАЛЬНОГО ОБРАЗОВАНИЯ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«13» сентября 2013г. № 204-п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утверждении местных нормативов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градостроительного проектирования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соответствии со статьёй 14 Федерального закона № 131-ФЗ от 6 октября 2003 года «Об общих принципах организации органов местного самоуправлении в Российской Федерации», статьёй 24 Градостроительного кодекса Российской Федерации, постановлением Правительства Иркутской области от 28.12.2010г. № 344-пп «Об утверждении положения о составе, порядке подготовки и утверждения региональных нормативов градостроительного проектирования Иркутской области», руководствуясь 1 статьёй 6, статьёй 48 Устава Оекского муниципального образования, Администрация Оекского муниципального образования,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ПОСТАНОВЛЯЕТ: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1. Утвердить местные нормативы градостроительного проектирования Оекского муниципального образования (Приложение № 1).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2. Опубликовать настоящее постановление в информационном бюллетене «Вестник Оекского муниципального образования (официальная информация)» и на интернет-сайте www.oek.su.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3. Контроль за исполнением данного решения возложить на начальника отдела по управлению имуществом, ЖКХ, транспортом и связью администрации Оекского муниципального образования (В.А.Куклина).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П.Н.Новосельцев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 1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к Постановлению администрации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  муниципального образования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«13» сентября 2013 г. №  204-п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МЕСТНЫЕ НОРМАТИВЫ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ГРАДОСТРОИТЕЛЬНОГО ПРОЕКТИРОВАНИЯ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1. Общие положения.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           1.1. Нормативы градостроительного проектирования Оекского муниципального образования (далее - Нормативы) разработаны в соответствии со  статьёй 14 Федерального закона № 131-ФЗ от 6 октября 2003 года «Об общих принципах организации органов местного самоуправлении в Российской Федерации», статьёй 24 Градостроительного кодекса Российской Федерации, постановлением Правительства Иркутской области от 28.12.2010г. № 344-пп «Об утверждении положения о составе, порядке подготовки и утверждения региональных нормативов градостроительного проектирования Иркутской области», иными нормативными правовыми актами Российской Федерации и применяются при подготовке, согласовании и утверждении документов территориального планирования, правил землепользования и застройки, планировки территорий Оекского сельского поселения (далее - поселения), а также при внесении изменений в указанные виды градостроительной документации.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.2. Нормативы градостроительного проектирования поселения содержат минимальные расчетные показатели обеспечения благоприятных условий жизнедеятельности человека,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инженерной, транспортной инфраструктур, благоустройства территории).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 Нормативы градостроительного проектирования поселения применяются в части, не противоречащей законодательству о техническом регулировании, а также иным федеральным, региональным и муниципальным нормативным правовым актам, устанавливающим обязательные требования и действуют на территории поселения.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1.4. Настоящие нормативы не распространяются на документы территориального планирования, правила землепользования и застройки, планировки территорий, которые утверждены или подготовка которых начата до вступления в силу настоящих нормативов.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 Расчетные показатели обеспечения благоприятных условий жизнедеятельности человека и интенсивности использования территорий жилых зон.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Предварительное определение потребности в селитебной территории сельского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населенного пункта (кол. га на 1 дом, квартиру):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1    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1992"/>
        <w:gridCol w:w="2556"/>
      </w:tblGrid>
      <w:tr w:rsidR="00C9581F" w:rsidRPr="00C9581F" w:rsidTr="00C9581F">
        <w:trPr>
          <w:tblCellSpacing w:w="0" w:type="dxa"/>
          <w:jc w:val="center"/>
        </w:trPr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Тип застройки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земельного участка, м2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Показатель, га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2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Индивидуальная жилая застройка с участками при доме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2000-2500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0,26-0,27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0,22-0,23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0,19-0,20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0,16-0,17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0,14-0,15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0,12-0,13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0,10-0,11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0,06-0,07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2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Примечания: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1. При необходимости организации обособленных хозяйственных проездов площадь селитебной территории увеличивается на 10 процентов.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lastRenderedPageBreak/>
        <w:t>2. При подсчете площади селитебной территории исключаются непригодные для застройки территории: овраги, крутые склоны, земельные участки учреждений и предприятий обслуживания межселенного значения.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       Предельные размеры земельных участков для индивидуального жилищного   строительства: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2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1692"/>
        <w:gridCol w:w="1704"/>
      </w:tblGrid>
      <w:tr w:rsidR="00C9581F" w:rsidRPr="00C9581F" w:rsidTr="00C9581F">
        <w:trPr>
          <w:tblCellSpacing w:w="0" w:type="dxa"/>
          <w:jc w:val="center"/>
        </w:trPr>
        <w:tc>
          <w:tcPr>
            <w:tcW w:w="39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Цель предоставления</w:t>
            </w:r>
          </w:p>
        </w:tc>
        <w:tc>
          <w:tcPr>
            <w:tcW w:w="33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Размеры земельных участков, га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минимальные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максимальные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2.3. Предельно допустимые параметры застройки (Кз и Кпз) сельской жилой зоны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приведены в таблице 3: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3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728"/>
        <w:gridCol w:w="1632"/>
        <w:gridCol w:w="1450"/>
        <w:gridCol w:w="1452"/>
      </w:tblGrid>
      <w:tr w:rsidR="00C9581F" w:rsidRPr="00C9581F" w:rsidTr="00C9581F">
        <w:trPr>
          <w:tblCellSpacing w:w="0" w:type="dxa"/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Площадь жилого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Коэффициент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Коэффициент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застройки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участка, кв. м.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дома, кв. м.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застройки Кз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плотности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общей площади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застройки Кпз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1200 и более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</w:t>
      </w: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Примечание: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1. А - усадебная застройка одно-, двухквартирными домами с размером участка 1000 - 1200 кв. м и более с развитой хозяйственной частью;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Б - застройка коттеджного типа с размером участков от 400 до 800 кв. м и коттеджно- блокированного типа (2 - 4-квартирные сблокированные дома с участками 300 - 400 кв. м с минимальной хозяйственной частью);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В - многоквартирная (среднеэтажная) застройка блокированного типа с приквартирными участками размером до 200 кв.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2. При размерах приквартирных земельных участков менее 200 кв. м плотность застройки (Кпз) не должна превышать 1,2. При этом Кз не нормируется, при условии соблюдения санитарно- гигиенических и противопожарных требований.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3. Коэффициент застройки (процент застроенной территории) - отношение суммы площадей застройки всех зданий и сооружений к площади земельного участка.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4. Коэффициент плотности застройки - отношение площади всех этажей зданий и сооружений к площади земельного участка.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2.4. Расчетная плотность населения на селитебной территории сельского населенного пункта рекомендуется принимать в соответствии с таблицей 4.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924"/>
        <w:gridCol w:w="576"/>
        <w:gridCol w:w="576"/>
        <w:gridCol w:w="576"/>
        <w:gridCol w:w="576"/>
        <w:gridCol w:w="576"/>
        <w:gridCol w:w="600"/>
        <w:gridCol w:w="600"/>
        <w:gridCol w:w="612"/>
      </w:tblGrid>
      <w:tr w:rsidR="00C9581F" w:rsidRPr="00C9581F" w:rsidTr="00C9581F">
        <w:trPr>
          <w:tblCellSpacing w:w="0" w:type="dxa"/>
          <w:jc w:val="center"/>
        </w:trPr>
        <w:tc>
          <w:tcPr>
            <w:tcW w:w="297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Тип застройки</w:t>
            </w:r>
          </w:p>
        </w:tc>
        <w:tc>
          <w:tcPr>
            <w:tcW w:w="46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Плотность населения, чел/га, при среднем размере семьи, чел.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0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Застройка домами усадебного типа с участками при доме (квартире)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0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Застройка секционными домами без участков при квартире с числом этажей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2.5. Расчетная жилищная обеспеченность (м2 общей площади квартиры на 1 чел.)*: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• муниципальное жилье - 15 м2;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• общежитие (не менее) - 6 м2.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Примечание: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* - расчетные показатели жилищной обеспеченности для индивидуальной и коммерческой жилой застройки не нормируются.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2.6.Минимально допустимые размеры площадок дворового благоустройства и расстояния от окон жилых и общественных зданий до площадок принимается по таблице: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5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1584"/>
        <w:gridCol w:w="1884"/>
      </w:tblGrid>
      <w:tr w:rsidR="00C9581F" w:rsidRPr="00C9581F" w:rsidTr="00C9581F">
        <w:trPr>
          <w:tblCellSpacing w:w="0" w:type="dxa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Удельный размер площадки, м2/чел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Расстояние до окон жилых и общественных зданий, м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Для игр детей дошкольного и младшего школьного возраста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Для отдыха взрослого населения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Для занятий физкультурой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10-40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Для хозяйственных целей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0,3-0,4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Для выгула собак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Для стоянки автомашин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10-35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           Примечания: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1.Хозяйственные площадки следует располагать не далее   50 метров.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lastRenderedPageBreak/>
        <w:t>2. Расстояние от площадки для мусоросборников до площадок для игр детей, отдыха взрослых и занятий физкультурой следует принимать не менее 20м.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3. Расстояние от площадки для сушки белья не нормируется.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4. Расстояние от площадок для занятий физкультурой устанавливается в зависимости от их шумовых характеристик.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5. 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6. Допускается уменьшать, но не более чем на 50% удельные размеры площадок: для занятий физкультурой при формировании единого физкультурно-оздоровительного комплекса поселения для школьников и населения.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2.7. Расстояния от окон жилых помещений в районах усадебной застройки до стен дома и хозяйственных построек (гаражи, бани, сараи), расположенных на соседнем участке (не менее)- 4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Вспомогательные строения, за исключением автостоянок, размещать со стороны улиц не допускается.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Допускается блокировка жилых домов,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2.8. Место расположения водозаборных сооружений нецентрализованного водоснабжения: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6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1116"/>
        <w:gridCol w:w="2256"/>
      </w:tblGrid>
      <w:tr w:rsidR="00C9581F" w:rsidRPr="00C9581F" w:rsidTr="00C9581F">
        <w:trPr>
          <w:tblCellSpacing w:w="0" w:type="dxa"/>
          <w:jc w:val="center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Расстояние до водозаборных сооружений (не менее)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Примечания: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1. водозаборные сооружения следует размещать выше по потоку грунтовых вод;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2. 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2.9.Расстояния от окон жилого здания до построек для содержания скота и птицы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принимается по таблице 7.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7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4"/>
        <w:gridCol w:w="1164"/>
        <w:gridCol w:w="2280"/>
      </w:tblGrid>
      <w:tr w:rsidR="00C9581F" w:rsidRPr="00C9581F" w:rsidTr="00C9581F">
        <w:trPr>
          <w:tblCellSpacing w:w="0" w:type="dxa"/>
          <w:jc w:val="center"/>
        </w:trPr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блоков для содержания скота и птицы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Расстояние до окон жилого здания (не менее)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Одиночные, двойные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до 8 блоков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св. 8 до 30 блоков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св. 30 блоков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Примечание: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Размещаемые в пределах селитебной территории группы сараев должны содержать не более 30 блоков каждая. Площадь застройки сблокированных сараев не должна превышать 800 квадратных метров</w:t>
      </w: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2.10. Расстояния от помещений (сооружений) для содержания и разведения животных до объектов жилой застройки должно быть не менее указанного в таблице 8: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8    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840"/>
        <w:gridCol w:w="912"/>
        <w:gridCol w:w="876"/>
        <w:gridCol w:w="872"/>
        <w:gridCol w:w="840"/>
        <w:gridCol w:w="852"/>
        <w:gridCol w:w="864"/>
      </w:tblGrid>
      <w:tr w:rsidR="00C9581F" w:rsidRPr="00C9581F" w:rsidTr="00C9581F">
        <w:trPr>
          <w:tblCellSpacing w:w="0" w:type="dxa"/>
          <w:jc w:val="center"/>
        </w:trPr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Нормативный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разрыв</w:t>
            </w:r>
          </w:p>
        </w:tc>
        <w:tc>
          <w:tcPr>
            <w:tcW w:w="600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Поголовье (шт.), не более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коровы,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бычки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овцы,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козы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кролико -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матки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нутрии,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песцы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 м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20 м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30 м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40 м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2.11. Расстояние между жилыми домами принимается по таблице 9.*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9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2448"/>
        <w:gridCol w:w="3600"/>
      </w:tblGrid>
      <w:tr w:rsidR="00C9581F" w:rsidRPr="00C9581F" w:rsidTr="00C9581F">
        <w:trPr>
          <w:tblCellSpacing w:w="0" w:type="dxa"/>
          <w:jc w:val="center"/>
        </w:trPr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Высота дома (количество этажей)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Расстояние между длинными сторонами зданий (не менее), м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Расстояние между длинными сторонами и торцами зданий с окнами из жилых комнат (не менее), м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 и более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* - расстояния между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2.12. Расстояние до границ соседнего участка от построек, стволов деревьев и кустарников принимается по таблице 10.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10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2316"/>
      </w:tblGrid>
      <w:tr w:rsidR="00C9581F" w:rsidRPr="00C9581F" w:rsidTr="00C9581F">
        <w:trPr>
          <w:tblCellSpacing w:w="0" w:type="dxa"/>
          <w:jc w:val="center"/>
        </w:trPr>
        <w:tc>
          <w:tcPr>
            <w:tcW w:w="5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Расстояние до границ соседнего участка, м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5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от усадебного, одно-двухквартирного и блокированного дома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5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от построек для содержания скота и птицы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5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от бани, гаража и других построек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5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от стволов высокорослых деревьев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5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от стволов среднерослых деревьев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5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от кустарника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2.13. Расстояние до красной линии от построек на приусадебном земельном участке принимается по таблице 11.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11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2004"/>
        <w:gridCol w:w="1452"/>
      </w:tblGrid>
      <w:tr w:rsidR="00C9581F" w:rsidRPr="00C9581F" w:rsidTr="00C9581F">
        <w:trPr>
          <w:tblCellSpacing w:w="0" w:type="dxa"/>
          <w:jc w:val="center"/>
        </w:trPr>
        <w:tc>
          <w:tcPr>
            <w:tcW w:w="4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Расстояние от красной линии (не менее)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улиц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проездов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от усадебного, одно-двухквартирного и блокированного дома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от хозяйственных построек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2.14. Площадь озелененной и благоустроенной территории микрорайона (квартала) без учета участков школ и детских дошкольных учреждений (м2 на 1 чел.),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 менее - 6 м2.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Примечание: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В площадь озелененной и благоустроенной территории включается вся территория микрорайона (квартала) с площадками для игр детей, занятий физкультурой и хозяйственные площадки, за исключением площади застройки жилыми домами, участками общественных учреждений, а также проездов.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2.15. Уровень накопления твердых бытовых отходов (ТБО) для населения (объем отходов в год на 1 человека)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• проживающее в муниципальном жилом фонде - 0,9-1,0 мЗ/чел;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• проживающее в индивидуальном жилом фонде - 1,1-1,5 мЗ/чел;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• общее количество по поселению с учетом общественных зданий - 1,4-1,5 м3/чел.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2.16. Уровень накопления крупногабаритных бытовых отходов (% от нормы накопления на 1 чел.) - 5%.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2.17. Уровень обеспеченности детскими дошкольными учреждениями и размер их земельного участка (кол. мест на 1000 жителей) - 31-37 мест.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12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2160"/>
        <w:gridCol w:w="2448"/>
      </w:tblGrid>
      <w:tr w:rsidR="00C9581F" w:rsidRPr="00C9581F" w:rsidTr="00C9581F">
        <w:trPr>
          <w:tblCellSpacing w:w="0" w:type="dxa"/>
          <w:jc w:val="center"/>
        </w:trPr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Норма обеспеченности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участка, м2/ед.изм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детей (1 - 6 лет) - до 50 - 65%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для отдельно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стоящих зданий - 40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при вместимости до 100 мест -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35.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Для встроенных при вместимости более 100 мест - 29.</w:t>
            </w:r>
          </w:p>
        </w:tc>
        <w:tc>
          <w:tcPr>
            <w:tcW w:w="2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Размер групповой площадки на 1 место следует принимать(не менее):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для детей ясельного возраста -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7,2 м2;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для детей дошкольного возраста -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9,0 м2.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Примечания: Вместимость ДОУ для сельских населенных мест и поселков городского типа рекомендуется не более 140 мест. Этажность зданий ДОУ не должна превышать 2 этажей.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Радиус обслуживания детскими дошкольными учреждениями территорий сельских поселений- 500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 Указанный радиус обслуживания не распространяется на специализированные и оздоровительные детские дошкольные учреждения.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2.18.  Уровень обеспеченности общеобразовательными учреждениями и размер их земельного участка (кол. мест на 1 тыс. чел.) – 99 места, в том числе, для 10-11 классов - 18 мест.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13</w:t>
      </w:r>
    </w:p>
    <w:tbl>
      <w:tblPr>
        <w:tblW w:w="99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2880"/>
        <w:gridCol w:w="3465"/>
      </w:tblGrid>
      <w:tr w:rsidR="00C9581F" w:rsidRPr="00C9581F" w:rsidTr="00C9581F">
        <w:trPr>
          <w:tblCellSpacing w:w="0" w:type="dxa"/>
          <w:jc w:val="center"/>
        </w:trPr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обеспеченности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охвата    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школьников I - XI 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классов - 100%.   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На одно место при вместимости учреждений: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до 400 - 50 м2;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от 400 до 500 - 60 м2;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от 500 до 600 - 50 м2;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от 600 до 800 - 40 м2;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от 800 до 1100 - 33 м2;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от 1100 до 1500 - 17 м2;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(в условиях реконструкции возможно уменьшение на 20 %)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На земельном участке выделяются следующие зоны: учебно-опытная, физкультурно-спортивная, отдыха, хозяйственная.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Спортивная зона школы может быть объединена с физкультурно-оздоровительным комплексом для населения ближайших кварталов.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Примечания: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        Радиус обслуживания общеобразовательными учреждениями территорий сельских населенных пунктов  – 750 м, для начальных классов - 500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 - Указанный радиус не распространяется на специализированные общеобразовательные учреждения.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-  Минимальное расстояние от стен зданий общеобразовательных школ и границ земельных участков детских дошкольных учреждений до красной линии в сельских поселениях – не менее 10 м, до стен жилых зданий, зданий общеобразовательных школ, дошкольных образовательных и лечебных учреждений указанное расстояние принимается по нормам инсоляции, освещенности и противопожарным требованиям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2.19.    Уровень обеспеченности учреждениями внешкольного образования и межшкольными учебно-производственными предприятиями и размер их земельного участка: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14</w:t>
      </w:r>
    </w:p>
    <w:tbl>
      <w:tblPr>
        <w:tblW w:w="98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3645"/>
        <w:gridCol w:w="2055"/>
        <w:gridCol w:w="2115"/>
      </w:tblGrid>
      <w:tr w:rsidR="00C9581F" w:rsidRPr="00C9581F" w:rsidTr="00C9581F">
        <w:trPr>
          <w:tblCellSpacing w:w="0" w:type="dxa"/>
          <w:jc w:val="center"/>
        </w:trPr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обеспеченности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Учреждения внешкольного образования</w:t>
            </w:r>
          </w:p>
        </w:tc>
        <w:tc>
          <w:tcPr>
            <w:tcW w:w="2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10%, в том числе по видам: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дворец культуры – 3%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детская спортивная школа – 4%;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детская школа искусств (музыкальная, хореографическая, художественная) – 3%.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% от общего числа школьников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 с техническими регламентами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Примечания: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Радиус обслуживания учреждений внешкольного образования: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· зона многоквартирной и малоэтажной жилой застройки – 500 м;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· зона индивидуальной жилой застройки – 700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3. Расчетные показатели обеспечения благоприятных условий жизнедеятельности человека и интенсивности использования территорий общественно-деловых зон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3.1. Уровень обеспеченности спортивными и физкультурно-оздоровительными учреждениями и размер их земельного участка: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Таблица 15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1665"/>
        <w:gridCol w:w="1140"/>
        <w:gridCol w:w="1478"/>
        <w:gridCol w:w="1301"/>
      </w:tblGrid>
      <w:tr w:rsidR="00C9581F" w:rsidRPr="00C9581F" w:rsidTr="00C9581F">
        <w:trPr>
          <w:tblCellSpacing w:w="0" w:type="dxa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Норма обеспеченности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Спортивные залы общего пользования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60-80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м2 площади пола на 1000 чел.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 с техническими регламентами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Примечание: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1. Для малых поселений нормы расчета залов  необходимо принимать с учетом минимальной вместимости объектов по технологическим требованиям.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 Радиус обслуживания спортивными и физкультурно-оздоровительными учреждениями: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• зона малоэтажной жилой застройки - 800 м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3.3. Уровень обеспеченности учреждениями культуры для сельских населенных пунктов или их групп: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16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1300"/>
        <w:gridCol w:w="1462"/>
        <w:gridCol w:w="1665"/>
        <w:gridCol w:w="2067"/>
      </w:tblGrid>
      <w:tr w:rsidR="00C9581F" w:rsidRPr="00C9581F" w:rsidTr="00C9581F">
        <w:trPr>
          <w:tblCellSpacing w:w="0" w:type="dxa"/>
          <w:jc w:val="center"/>
        </w:trPr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Размер населенного пункта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Норма обеспеченности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Помещения для организации досуга населения, детей и подростков (в жилой застройке)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кол. мест на 1000. чел.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50-60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Возможна организация на базе школы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2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Клубы, дома культуры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св. 0,2 до 1 тыс. чел.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 посет. место на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 тыс. чел.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500-300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Киноустановки предусматриваются в каждом клубе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от 1 до 2 тыс.чел.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300-230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Дискотеки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св. 1 до 2 тыс.чел.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кол. мест на 1000. чел.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Сельские массовые библиотеки на 1 тыс.чел. зоны обслуживания (из расчета 30-мин. доступности)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св. 1 до 2 тыс.чел.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кол. ед. хранения/кол. читат. мест на 1 тыс. чел.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6000-7500/ 5-6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Дополнительно в центральной библиотеке местной системы расселения на 1000 чел. 4500-5000 ед. хран./3-4 чит. места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Населенные пункты с числом жителей до 500 человек могут иметь не менее 1 -го клубного учреждения на каждый населенный пункт мощностью 100-150 зрительских мест.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Населенные пункты с числом жителей от 500 до 1000 человек должны иметь не менее одного клубного учреждения на каждый населенный пункт мощностью 100-150 зрительских мест.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3.4. Уровень обеспеченности учреждениями здравоохранения и размер их земельного участка: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17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1776"/>
        <w:gridCol w:w="1242"/>
        <w:gridCol w:w="2016"/>
        <w:gridCol w:w="1956"/>
      </w:tblGrid>
      <w:tr w:rsidR="00C9581F" w:rsidRPr="00C9581F" w:rsidTr="00C9581F">
        <w:trPr>
          <w:tblCellSpacing w:w="0" w:type="dxa"/>
          <w:jc w:val="center"/>
        </w:trPr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Норма обеспеченности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Вместимость и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структура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Стационаров устанавливается органами здравоохранения и определяется заданием на проектирование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На одно койко-место при вместимости учреждений: до 50 коек - 300 м2;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50-100 коек - 300-200 м2; 100-200 коек - 200-140 м2; 200-400 коек - 140-100 м2; 400-800 коек - 100-80 м2; 800-1000 коек - 80-60 м2; более 1000 коек - 60 м2.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Территория больницы должна отделяться от окружающей застройки защитной зеленой полосой шириной не менее 10м. Площадь зеленых насаждений и газонов должна составлять не менее 60% общей площади участка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Поликлиника, амбулатория, диспансер (без стационара)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Вместимость и структура устанавливается органами здравоохранения и определяется заданием на проектирование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посещений в смену на 1000 чел.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0,1га на 100 посещений в смену, но не менее 0,3га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Не допускается непосредственное соседство поликлиник с детскими дошкольными учреждениями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Станция скорой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медицинской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помощи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 авт. в пределах зоны 15-минутной доступности на специальном автомобиле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кол. Спец. Автомашин на 10 тыс. чел.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0,05 га на 1 автомашину, но не менее 0,1 га.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зоны 15-ти минутной доступности на спец. автомашине.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Выдвижные пункты скорой мед. помощи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 авт. в пределах зоны 30-минутной доступности на специальном автомобиле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кол. спец. автомашин на 5 тыс. чел.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0,05 га на 1 автомашину, но не менее 0,1 га.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В пределах зоны 30- минутной доступности на спец. автомобиле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Фельдшерские или фельдшерско- акушерские пункты, объект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 с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техническими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регламентами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0,2 га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Аптеки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 с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техническими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регламентами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I-II группа - 0,3 га; III-V группа - 0,25 га; VI-VII группа - 0,2 га.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Могут быть встроенными в жилые и </w:t>
            </w: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общественные здания.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lastRenderedPageBreak/>
        <w:t>Примечание: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1. На одну койку для детей следует принимать норму всего стационара с коэффициентом 1,5.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2. При размещении двух и более стационаров на одном земельном участке общую его площадь следует принимать по норме суммарной вместимости стационаров.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3. Размеры земельных участков больниц, размещаемых в пригородной зоне, следует увеличивать: инфекционных и онкологических - на 15%, туберкулезных и психиатрических - на 25%, восстановительного лечения для взрослых - на 20%, для детей - на 40%.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3.5. Радиус обслуживания учреждениями здравоохранения на территории населенных пунктов - 800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3.6. Доступность учреждений здравоохранения (поликлиник, амбулаторий, фельдшерско- акушерских пунктов, аптек) для сельских населенных пунктов или их групп - не более 30 мин. пешеходно-транспортной доступности.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3.7. Расстояние от стен зданий учреждений здравоохранения до красной линии: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•больничные корпуса (не менее) -30 м;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•поликлиники (не менее) - 15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3.8. Уровень обеспеченности предприятиями торговли и общественного питания и размер их земельного участка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Магазины продовольственных и промышленных товаров, предприятия общественного питания - в центре крупного сельского населенного пункта;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Магазины продовольственных и промышленных товаров повседневного спроса, пункты общественного питания - в центре сельского поселения, среднего сельского населенного пункта.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18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665"/>
        <w:gridCol w:w="1106"/>
        <w:gridCol w:w="2160"/>
        <w:gridCol w:w="2160"/>
      </w:tblGrid>
      <w:tr w:rsidR="00C9581F" w:rsidRPr="00C9581F" w:rsidTr="00C9581F">
        <w:trPr>
          <w:tblCellSpacing w:w="0" w:type="dxa"/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Норма обеспеченности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Магазины, в том числе: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м2 торговой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площади на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 тыс. чел.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Торговые центры сельских поселений с числом жителей, тыс. чел.: до 1 тыс.чел. - 0,1 - 0,2 га на объект;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св.1 до 3 - 0,2-0,4 га.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В случае автономного обеспечения предприятий инженерными системами и коммуникациями, а также размещения на их территории подсобных зданий и сооружений площадь участка может быть увеличена до 50%.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Продовольст</w:t>
            </w: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венные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Непродоволь</w:t>
            </w: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ственные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Рыночные комплексы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24-40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м2 торговой площади на 1 тыс. чел.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При торговой площади рыночного комплекса: до 600 м2 - 14 м2; св.3000 м2 - 7 м2.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Минимальная площадь торгового места составляет 1м2.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Соотношение площади для круглогодичной и </w:t>
            </w: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сезонной торговли устанавливается заданием на проектирование.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Предприятия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общественного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кол. мест на 1 тыс.чел.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На 100 мест, при числе мест: до 50 м2 - 0,2 - 0,25 га на объект;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св.50 до 150 - 0,2-0,15 га; св.150 - 0,1 га.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Потребность в предприятиях питания на производственных предприятиях, организациях и учебных заведениях рассчитываются по ведомственным нормам на 1 тыс. работающих (учащихся) в максимальную смену. Заготовочные предприятия общественного питания рассчитываются по норме—300 кг в сутки на 1 тыс. чел.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3.9. Уровень обеспеченности предприятиями бытового обслуживания населения и размер их земельного участка.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Предприятия бытового обслуживания, прачечные-химчистки самообслуживания, бани, пожарные депо, общественные туалеты - в центре крупного сельского населенного пункта.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Предприятия бытового обслуживания, приемные пункты прачечных-химчисток, бани - в центре сельского поселения, среднего сельского населенного пункта.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Предприятия бытового обслуживания (мастерские, парикмахерские) - 2 рабочих места на 1000 жителей.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Приемный пункт прачечной, химчистки - 1 объект на жилую группу.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Таблица 19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500"/>
        <w:gridCol w:w="1665"/>
        <w:gridCol w:w="1116"/>
        <w:gridCol w:w="1357"/>
        <w:gridCol w:w="1947"/>
      </w:tblGrid>
      <w:tr w:rsidR="00C9581F" w:rsidRPr="00C9581F" w:rsidTr="00C9581F">
        <w:trPr>
          <w:tblCellSpacing w:w="0" w:type="dxa"/>
          <w:jc w:val="center"/>
        </w:trPr>
        <w:tc>
          <w:tcPr>
            <w:tcW w:w="2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Норма обеспеченности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1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Предприятия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бытового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обслуживания,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кол.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рабочих мест на 1 тыс. чел.</w:t>
            </w:r>
          </w:p>
        </w:tc>
        <w:tc>
          <w:tcPr>
            <w:tcW w:w="10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На 10 рабочих мест для предприятий мощностью: от 10 до 50 - 0,1-0,2 га; от 50 до 150 - 0,05-0,08 га св. 150 - 0,03</w:t>
            </w: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0,04 га.</w:t>
            </w:r>
          </w:p>
        </w:tc>
        <w:tc>
          <w:tcPr>
            <w:tcW w:w="15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Для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производственных предприятий и других мест приложения труда показатель расчета предприятий бытового обслуживания следует </w:t>
            </w: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принимать 5-10 % от общей нормы.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для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обслуживания населения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для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обслуживания предприятий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0,5-1,2 га на объект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1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Прачечные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кг. белья в смену на 1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0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0,1-0,2 га на объект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расчета фабрик-прачечных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дан с учетом обслуживания общественного сектора до 40 кг. в смену.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для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обслуживания населения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фабрики- прачечные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0,5-1,0 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1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Химчистки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кг. вещей в смену на 1 тыс. чел.</w:t>
            </w:r>
          </w:p>
        </w:tc>
        <w:tc>
          <w:tcPr>
            <w:tcW w:w="10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0,1-0,2 га на объект</w:t>
            </w:r>
          </w:p>
        </w:tc>
        <w:tc>
          <w:tcPr>
            <w:tcW w:w="15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для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обслуживания населения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фабрики- химчистки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0,51-1,0 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Бани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кол. мест на 1 тыс. чел.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0,2-0,4 га на объект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</w:t>
      </w: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Примечание: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В поселениях, обеспеченных благоустроенным жилым фондом, нормы расчета вместимости бань и банно-оздоровительных комплексов на 1 тыс. чел. допускается уменьшать до 3 мест.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3.10. Радиус обслуживания учреждениями торговли и бытового обслуживания населения*: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20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1440"/>
        <w:gridCol w:w="3396"/>
      </w:tblGrid>
      <w:tr w:rsidR="00C9581F" w:rsidRPr="00C9581F" w:rsidTr="00C9581F">
        <w:trPr>
          <w:tblCellSpacing w:w="0" w:type="dxa"/>
          <w:jc w:val="center"/>
        </w:trPr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Макс. расчетный показатель для сельских населенных пунктов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Предприятия торговли, общественного питания и бытового обслуживания местного значения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Предприятия торгово-бытового обслуживания повседневного пользования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* - Указанный радиус обслуживания не распространяется на специализированные учреждения. Доступность специализированных учреждений обслуживания всех типов, обусловливается характером учреждения, эффективностью и прибыльностью размещения его в структуре поселения.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3.11. Уровень обеспеченности организациями и учреждениями управления, кредитно- финансовыми организациями, а также предприятиями связи и размер их земельного участка: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21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1665"/>
        <w:gridCol w:w="1584"/>
        <w:gridCol w:w="2160"/>
        <w:gridCol w:w="1351"/>
      </w:tblGrid>
      <w:tr w:rsidR="00C9581F" w:rsidRPr="00C9581F" w:rsidTr="00C9581F">
        <w:trPr>
          <w:tblCellSpacing w:w="0" w:type="dxa"/>
          <w:jc w:val="center"/>
        </w:trPr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Норма обеспеченности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Отделения и филиалы банков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кол. операц. мест (окон) на 1-2 тыс. чел.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При кол. операционных касс, га на объект: 3 кассы - 0,05 га; 20 касс - 0,4 га.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Отделение связи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 объект на 1-10 тыс.чел.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Для населенного пункта численностью: 0,5-2 тыс.чел. - 0,3-0,35 га; 2-6 тыс.чел. - 0,4-0,45 га.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Организации и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учреждения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 с техническими регламентами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Поселковых и сельских органов власти, м2 на 1 сотрудника: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60-40 при этажности 2-3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Большая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принимается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для объектов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меньшей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этажности.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3.12. Радиус обслуживания филиалами банков и отделениями связи - 800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3.13. Уровень обеспеченности предприятиями жилищно-коммунального хозяйства и размер их земельного участка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22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1665"/>
        <w:gridCol w:w="1140"/>
        <w:gridCol w:w="1824"/>
        <w:gridCol w:w="1657"/>
      </w:tblGrid>
      <w:tr w:rsidR="00C9581F" w:rsidRPr="00C9581F" w:rsidTr="00C9581F">
        <w:trPr>
          <w:tblCellSpacing w:w="0" w:type="dxa"/>
          <w:jc w:val="center"/>
        </w:trPr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Норма обеспеченности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6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Гостиницы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кол. мест на 1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м2 на одно место при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числе мест гостиницы: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от 25 до 100 - 55 м2; св. 100 - 30 м2.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6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Жилищно-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эксплуатационные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13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кол. объектов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на 20 тыс.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0,3 га на 1 объект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Пожарные депо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кол. пож.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машин на 1 тыс. чел.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0,5-2 га на объект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пож. машин зависит от размера территории населенного пункта или их групп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9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Кладбища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традиционного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захоронения и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крематории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га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0,24 га на 1 тыс. чел.,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но не более 40 га.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Определяется с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учетом количества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жителей,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перспективного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роста численности населения и коэффициента смертности.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3.14. Размещение подразделений пожарных депо на территориях сельских поселений определяется исходя из условия, что время прибытия первого подразделения к месту вызова не должно превышать 20 минут.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3.15. Расстояние от предприятий жилищно-коммунального хозяйства до стен жилых домов, общеобразовательных школ, детских дошкольных и учреждений здравоохранения: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23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1106"/>
        <w:gridCol w:w="780"/>
        <w:gridCol w:w="2318"/>
        <w:gridCol w:w="1609"/>
      </w:tblGrid>
      <w:tr w:rsidR="00C9581F" w:rsidRPr="00C9581F" w:rsidTr="00C9581F">
        <w:trPr>
          <w:tblCellSpacing w:w="0" w:type="dxa"/>
          <w:jc w:val="center"/>
        </w:trPr>
        <w:tc>
          <w:tcPr>
            <w:tcW w:w="21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Здания (земельные участки)</w:t>
            </w:r>
          </w:p>
        </w:tc>
        <w:tc>
          <w:tcPr>
            <w:tcW w:w="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Расстояние от зданий (границ участков) предприятий жилищно-коммунального хозяйства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До стен жилых домов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До зданий общеобразовательных школ, детских дошкольных и учреждений здравоохранения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До водозаборных сооружений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Приемные пункты вторичного сырья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Кладбища традиционного захоронения и крематории (площадью от 20 до 40 га)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Не менее 1000 (с по расчетам поясов санитарной охраны источника водоснабжения и времени фильтрации)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Кладбища традиционного захоронения и крематории (площадью менее 20 га)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Кладбища для погребения после кремации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</w:t>
      </w: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Примечания: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1.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3.16. Уровень обеспеченности школами-интернатами и размер их земельного участка: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24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2736"/>
        <w:gridCol w:w="2880"/>
      </w:tblGrid>
      <w:tr w:rsidR="00C9581F" w:rsidRPr="00C9581F" w:rsidTr="00C9581F">
        <w:trPr>
          <w:tblCellSpacing w:w="0" w:type="dxa"/>
          <w:jc w:val="center"/>
        </w:trPr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Норма обеспеченности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 с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техническими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регламентами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На одно место при вместимости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учреждений: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до 200 до 300 - 70 м2;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св. 300 до 500 - 65 м2;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св. 500 и более - 45 м2.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При размещении на участке спального корпуса интерната площадь участка увеличивает ся на 0,2 га, относительно основного участка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3.17. Расчет учреждений обслуживания для сезонного населения садоводческих некоммерческих объединений, дачных хозяйств и жилого фонда с временным проживанием в сельских поселениях допускается осуществлять по следующим нормативам: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25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2388"/>
        <w:gridCol w:w="2508"/>
      </w:tblGrid>
      <w:tr w:rsidR="00C9581F" w:rsidRPr="00C9581F" w:rsidTr="00C9581F">
        <w:trPr>
          <w:tblCellSpacing w:w="0" w:type="dxa"/>
          <w:jc w:val="center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Рекомендуемые показатели на 1000 жителей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Учреждение торговли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кв. м торговой площади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Учреждение бытового обслуживания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рабочее место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Пожарное депо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пожарный автомобиль</w:t>
            </w:r>
          </w:p>
        </w:tc>
        <w:tc>
          <w:tcPr>
            <w:tcW w:w="2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4. Расчетные показатели обеспечения благоприятных условий жизнедеятельности человека и интенсивности использования территорий с учетом потребностей маломобильных групп населения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Специализированные жилые дома или группа квартир для инвалидов колясочников (кол. чел. на 1000 чел. населения) - 0,5 чел.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 Количество мест парковки для индивидуального автотранспорта инвалида (не менее) принимается по таблице 26: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26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665"/>
        <w:gridCol w:w="2016"/>
        <w:gridCol w:w="1301"/>
      </w:tblGrid>
      <w:tr w:rsidR="00C9581F" w:rsidRPr="00C9581F" w:rsidTr="00C9581F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Место размещения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Норма обеспеченности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на открытых стоянках для кратковременного хранения легковых автомобилей около учреждений и предприятий обслуживания, при жилых зданиях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% мест от общего кол. парковочных мест</w:t>
            </w:r>
          </w:p>
        </w:tc>
        <w:tc>
          <w:tcPr>
            <w:tcW w:w="10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Но не менее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одного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места.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% мест от общего кол. парковочных мест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открытых стоянках для кратковременного хранения легковых автомобилей около </w:t>
            </w: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учреждений, специализирующихся на лечении опорно-двигательного аппарата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% мест от общего кол. парковочных мест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4.3. Расстояние от объектов социальной инфраструктуры до стоянки кратковременного хранения индивидуального автотранспорта инвалида (не более) - 50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4.4. Расстояние от жилого дома до мест хранения индивидуального автотранспорта инвалида (не более) - 100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4.5. Расстояние от входа в общественное здание, доступное для инвалидов, до остановки специализированных средств общественного транспорта, перевозящих инвалидов (не более) - 100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4.6. 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 - 300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4.7. Размер машино-места для парковки индивидуального транспорта инвалида, без учета площади проездов (м2 на 1 машино-место) - 17,5 м2.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4.8. Размер земельного участка крытого бокса для хранения индивидуального транспорта инвалида (м2 на 1 машино-мест) - 21 м2.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4.9. Ширина зоны для парковки автомобиля инвалида (не менее) - 3,5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5. Расчетные показатели обеспечения благоприятных условий жизнедеятельности человека и интенсивности использования территорий рекреационных зон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5.1. Уровень обеспеченности территории населенного пункта зелеными насаждениями общего пользования (м2 на 1 чел.) - 12 м2.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5.2. Минимальная площадь территорий общего пользования (парки, скверы, сады):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•Поселковые парки - 2 га;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•Сады - 1 га;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•Скверы - 0,5 га.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5.3. Процент озелененности территории парков и садов (не менее) (% от общей площади парка, сада) - 70 %.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5.4.Число посетителей парка следует принимать из расчета 10 - 15 процентов численности населения, проживающего в 30-минутной доступности от парка.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Расчетное число единовременных посетителей территории парков, лесопарков, лесов, зеленых зон следует принимать (человек на гектар), не более &lt;1&gt;: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для парков зон отдыха - 70;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для лесопарков - 10;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для лесов - 1 - 3.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-------------------------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&lt;1&gt; При числе единовременных посетителей 10 - 50 чел./га необходимо предусматривать дорожно-тропиночную сеть для организации их движения, а на опушках полян - почвозащитные посадки, при числе единовременных посетителей 50 чел./га и более - мероприятия по преобразованию лесного ландшафта в парковый.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5.5. Расстояние от зданий, сооружений и объектов инженерного благоустройства до деревьев и кустарников принимается по таблице 27: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Таблица 27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1440"/>
        <w:gridCol w:w="1584"/>
      </w:tblGrid>
      <w:tr w:rsidR="00C9581F" w:rsidRPr="00C9581F" w:rsidTr="00C9581F">
        <w:trPr>
          <w:tblCellSpacing w:w="0" w:type="dxa"/>
          <w:jc w:val="center"/>
        </w:trPr>
        <w:tc>
          <w:tcPr>
            <w:tcW w:w="4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Здания, сооружения и объекты инженерного благоустройства</w:t>
            </w:r>
          </w:p>
        </w:tc>
        <w:tc>
          <w:tcPr>
            <w:tcW w:w="30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Расстояние, м от зданий, сооружений и объектов </w:t>
            </w: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инженерного благоустройства до оси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ствола дерева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кустарника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Наружная стена здания и сооружения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Край тротуара и садовой дорожки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Край проезжей части улиц, кромка укрепленной полосы обочины дороги или бровки канавы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Мачта и опора осветительной сети,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мостовая опора и эстакада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Подошва откоса, террасы и др.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Подошва или внутренняя грань подпорной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стенки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Подземной сети газопровода, канализации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Подземной тепловой сети (стенка канала,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тоннеля или оболочки при бесканальной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прокладке)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Подземные сети водопровода, дренажа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Подземный силовой кабель, кабель связи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Примечания: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1. Приведенные нормы относятся к деревьям с диаметром кроны не более 5 метров и должны быть увеличены для деревьев с кроной большего диаметра.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2. Деревья, высаживаемые у зданий, не должны препятствовать инсоляции и освещенности жилых и общественных помещений.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5.6. Радиус доступности для парков должен составлять не более 15 минут или 1200 метров.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5.7. Автостоянки для посетителей парков следует размещать за пределами его территории, но не далее 400 метров от входа и проектировать из расчета не менее 10 машиномест на 100 единовременных посетителей. Размеры земельных участков автостоянок на одно место следует принимать: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для легковых автомобилей - 25 квадратных метров;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автобусов - 40 квадратных метров;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для велосипедов - 0,9 квадратного метра.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указанные размеры не входит площадь подъездов и разделительных полос зеленых насаждений.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6. Расчетные показатели обеспечения благоприятных условий жизнедеятельности человека и интенсивности использования сооружений для хранения и обслуживания транспортных средств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6.1. Уровень обеспеченности местами постоянного хранения индивидуального автотранспорта (% машино-мест от расчетного числа индивид. транспорта) - 90 %.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6.2. Расстояние от мест постоянного хранения индивидуального автотранспорта до жилой застройки (не более) - 800 м, на территориях коттеджной застройки не более чем в 200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6.3.Уровень обеспеченности местами парковки для учреждений и предприятий обслуживания: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28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8"/>
        <w:gridCol w:w="2424"/>
        <w:gridCol w:w="1860"/>
      </w:tblGrid>
      <w:tr w:rsidR="00C9581F" w:rsidRPr="00C9581F" w:rsidTr="00C9581F">
        <w:trPr>
          <w:tblCellSpacing w:w="0" w:type="dxa"/>
          <w:jc w:val="center"/>
        </w:trPr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Учреждений и предприятий обслуживания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Норма обеспеченности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75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Здания и сооружения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Административно-общественные учреждения, кредитно-финансовые и юридические учреждения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100 работающих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Промышленные предприятия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100 работающих в двух смежных сменах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По заданию на проектирование, но не менее 2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 объект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По заданию на проектирование, но не менее 2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Больницы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100 коек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Поликлиники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на 100 посещений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Предприятия бытового обслуживания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30 кв. м общей площади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Спортивные объекты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100 мест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Магазины с площадью торговых залов более 200 кв. м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100 кв. м торговой площади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на 50 торговых мест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Предприятия общественного питания, клубы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на 100 мест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Гостиницы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на 100 мест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Парки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на 100 единоврем. посетителей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75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Рекреационные территории и объекты отдыха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Пляжи и парки в зонах отдыха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100 единовременных посетителей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Лесопарки и заповедники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Базы кратковременного отдыха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Предприятия общественного питания, торговли и коммунально - бытового обслуживания в зонах отдыха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100 мест в залах или единовременных посетителей и персонала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6.4. Размер земельного участка гаражей и стоянок автомобилей в зависимости от этажности определяется в соответствии с таблицей 29: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29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2244"/>
        <w:gridCol w:w="2376"/>
      </w:tblGrid>
      <w:tr w:rsidR="00C9581F" w:rsidRPr="00C9581F" w:rsidTr="00C9581F">
        <w:trPr>
          <w:tblCellSpacing w:w="0" w:type="dxa"/>
          <w:jc w:val="center"/>
        </w:trPr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Этажность гаражного сооружения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Норма обеспеченности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Одноэтажное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м2 на 1 машино-место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Двухэтажное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м2 на 1 машино-место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6.5. Размер земельного участка гаражей и парков транспортных средств определяется в соответствии с таблицей 30: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30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6"/>
        <w:gridCol w:w="1824"/>
        <w:gridCol w:w="1824"/>
        <w:gridCol w:w="1680"/>
      </w:tblGrid>
      <w:tr w:rsidR="00C9581F" w:rsidRPr="00C9581F" w:rsidTr="00C9581F">
        <w:trPr>
          <w:tblCellSpacing w:w="0" w:type="dxa"/>
          <w:jc w:val="center"/>
        </w:trPr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Расчетная единица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Вместимость объекта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Площадь участка, га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Гаражи грузовых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автомобилей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Автобусные парки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автомобиль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Примечание: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При соответствующем обосновании размеры земельных участков допускается уменьшать, но не более чем на 20%.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6.6. Размер земельного участка открытых стоянок автомобилей (м2 на 1 машино -место) - 25 м2.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6.7. Удаленность въездов и выездов во встроенные гаражи от окон жилых и общественных зданий, зон отдыха, игровых площадок и участков лечебных учреждений (не менее) - 15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 6.8. Размер земельного участка автозаправочной станции (АЗС) (одна топливораздаточная колонка на 1200 автомобилей) определяется по таблице 31: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31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2016"/>
        <w:gridCol w:w="2736"/>
      </w:tblGrid>
      <w:tr w:rsidR="00C9581F" w:rsidRPr="00C9581F" w:rsidTr="00C9581F">
        <w:trPr>
          <w:tblCellSpacing w:w="0" w:type="dxa"/>
          <w:jc w:val="center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АЗС при количестве топливораздаточных колонок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на 2 колонки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 колонок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6.9. Расстояние от АЗС с подземными топливными резервуарами до границ участков общеобразовательных школ, детских дошкольных и лечебных учреждений или до стен жилых и общественных зданий (не менее)* - 50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lastRenderedPageBreak/>
        <w:t>* - расстояние следует определять от топливораздаточных колонок и подземных топливных резервуаров.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6.10.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 определяется по таблице 32: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32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1908"/>
        <w:gridCol w:w="1920"/>
        <w:gridCol w:w="1920"/>
      </w:tblGrid>
      <w:tr w:rsidR="00C9581F" w:rsidRPr="00C9581F" w:rsidTr="00C9581F">
        <w:trPr>
          <w:tblCellSpacing w:w="0" w:type="dxa"/>
          <w:jc w:val="center"/>
        </w:trPr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Интенсивность движения, трансп. ед./сут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Мощность АЗС, заправок в сутки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Расстояние между АЗС, км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АЗС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Свыше 1000 до 2000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30 - 40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Одностороннее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Свыше 2000 до 3000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40 - 50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Одностороннее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Свыше 3000 до 5000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40 - 50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Одностороннее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Примечание: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АЗС следует размещать: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1. в придорожных полосах на участках дорог с уклоном не более 40%о, на кривых в плане радиусом более 1000 м, на выпуклых кривых в продольном профиле радиусом более 10000 м;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2. не ближе 250 м от железнодорожных переездов, не ближе 1000 м от мостовых переходов, на участках с насыпями высотой не более 2,0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.11. Размер земельного участка станции технического обслуживания (СТО) (Один пост на 200 автомобилей) определяется по таблице 33: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33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2100"/>
        <w:gridCol w:w="2232"/>
      </w:tblGrid>
      <w:tr w:rsidR="00C9581F" w:rsidRPr="00C9581F" w:rsidTr="00C9581F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СТО при количестве постов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на 10 постов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на 15 постов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6.12.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 принимается в соответствии с таблицей 34: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34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032"/>
        <w:gridCol w:w="1044"/>
        <w:gridCol w:w="1044"/>
        <w:gridCol w:w="1044"/>
        <w:gridCol w:w="1056"/>
        <w:gridCol w:w="1616"/>
      </w:tblGrid>
      <w:tr w:rsidR="00C9581F" w:rsidRPr="00C9581F" w:rsidTr="00C9581F">
        <w:trPr>
          <w:tblCellSpacing w:w="0" w:type="dxa"/>
          <w:jc w:val="center"/>
        </w:trPr>
        <w:tc>
          <w:tcPr>
            <w:tcW w:w="12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Интенсивность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движения, трансп. ед./сут</w:t>
            </w:r>
          </w:p>
        </w:tc>
        <w:tc>
          <w:tcPr>
            <w:tcW w:w="52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Число постов на СТО в зависимости от расстояния между ними, км</w:t>
            </w:r>
          </w:p>
        </w:tc>
        <w:tc>
          <w:tcPr>
            <w:tcW w:w="1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СТО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Одностороннее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6.13. Расстояние от станций технического обслуживания автомобилей до жилых домов, участков общеобразовательных школ, детских дошкольных и лечебных учреждений определяется по таблице 35: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lastRenderedPageBreak/>
        <w:t>Таблица 35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972"/>
        <w:gridCol w:w="3000"/>
      </w:tblGrid>
      <w:tr w:rsidR="00C9581F" w:rsidRPr="00C9581F" w:rsidTr="00C9581F">
        <w:trPr>
          <w:tblCellSpacing w:w="0" w:type="dxa"/>
          <w:jc w:val="center"/>
        </w:trPr>
        <w:tc>
          <w:tcPr>
            <w:tcW w:w="36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Здания, участки</w:t>
            </w:r>
          </w:p>
        </w:tc>
        <w:tc>
          <w:tcPr>
            <w:tcW w:w="39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Расстояние, м от станций технического обслуживания при числе постов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 и менее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11-30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Жилые дома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Торцы жилых домов без окон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Общественные здания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Общеобразовательные школы и детские дошкольные учреждения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Лечебные учреждения со стационаром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*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Примечание: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* - определяется по согласованию с Роспотребнадзором.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6.14. Расстояния между площадками отдыха вне пределов населенных пунктов на автомобильных дорогах различных категорий определяется по таблице 36: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36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2400"/>
        <w:gridCol w:w="3156"/>
      </w:tblGrid>
      <w:tr w:rsidR="00C9581F" w:rsidRPr="00C9581F" w:rsidTr="00C9581F">
        <w:trPr>
          <w:tblCellSpacing w:w="0" w:type="dxa"/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дорог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Расстояние между площадками отдыха, км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I и II категория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31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На территории площадок отдыха могут быть предусмотрены сооружения для технического осмотра автомобилей и пункты торговли.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III категория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25-35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IV категория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45-55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6.15. Вместимость площадок отдыха из расчета на одновременную остановку определяется по таблице 37: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37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2400"/>
        <w:gridCol w:w="3156"/>
      </w:tblGrid>
      <w:tr w:rsidR="00C9581F" w:rsidRPr="00C9581F" w:rsidTr="00C9581F">
        <w:trPr>
          <w:tblCellSpacing w:w="0" w:type="dxa"/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дорог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автомобилей при единовременной остановке (не менее)</w:t>
            </w:r>
          </w:p>
        </w:tc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I категория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20-50</w:t>
            </w:r>
          </w:p>
        </w:tc>
        <w:tc>
          <w:tcPr>
            <w:tcW w:w="31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При двустороннем размещении площадок отдуха на дорогах I категории их вместимость уменьшается вдвое.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II и III категории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IV категория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lastRenderedPageBreak/>
        <w:t>7. Расчетные показатели обеспечения благоприятных условий жизнедеятельности человека и интенсивности использования территорий зон транспортной инфраструктуры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7.1. Уровень автомобилизации на расчетный период (кол. автомашин на 1000 жит.) - 200 авт.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Примечание: Указанный уровень включает также ведомственные легковые машины и такси.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7.2. Расчетные параметры и категории улиц, дорог сельских поселений определяются по таблице 38: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38     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2304"/>
        <w:gridCol w:w="1094"/>
        <w:gridCol w:w="1094"/>
        <w:gridCol w:w="1034"/>
        <w:gridCol w:w="1047"/>
      </w:tblGrid>
      <w:tr w:rsidR="00C9581F" w:rsidRPr="00C9581F" w:rsidTr="00C9581F">
        <w:trPr>
          <w:tblCellSpacing w:w="0" w:type="dxa"/>
          <w:jc w:val="center"/>
        </w:trPr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сельских улиц и дорог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Основное назначение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Расчетная скорость движения, км/ч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Ширина полосы движения, м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Число полос движения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Ширина пешеходн ой части тротуара, м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Поселковая дорога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Связь сельского поселения с внешними дорогами общей сети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Главная улица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Связь жилых территорий с общественным центром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1,5-2,25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Улица в жилой застройке: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Улица в жилой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застройке: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основная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второстепенная (переулок)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Связь внутри жилых территорий и с главной улицей по направлениям с интенсивным движением. Связь между основными жилыми улицами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1,0-1,5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Связь жилых домов, расположенных в глубине квартала, с улицей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2,75-3,0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0-1,0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Хозяйственный проезд, скотопрогон</w:t>
            </w:r>
          </w:p>
        </w:tc>
        <w:tc>
          <w:tcPr>
            <w:tcW w:w="2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Примечание: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На однополосных проездах необходимо предусматривать разъездные площадки шириной 6 м и длиной 15 м на расстоянии не более 75 м между ними.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7.3. Протяженность тупиковых проездов (не более) - 150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7.4.Размеры разворотных площадок на тупиковых улицах и дорогах, с учетом обеспечения радиуса разворота (не менее):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•Для разворота легковых автомобилей - 12 м.;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•Для разворота пассажирского общественного транспорта - 15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7.5. Ширина одной полосы движения пешеходных тротуаров улиц и дорог - 0,75-1,0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Примечание: 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7.6. Пропускная способность одной полосы движения для тротуаров: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39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1656"/>
        <w:gridCol w:w="2376"/>
      </w:tblGrid>
      <w:tr w:rsidR="00C9581F" w:rsidRPr="00C9581F" w:rsidTr="00C9581F">
        <w:trPr>
          <w:tblCellSpacing w:w="0" w:type="dxa"/>
          <w:jc w:val="center"/>
        </w:trPr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Норма обеспеченности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Для тротуаров вдоль застройки с объектами обслуживания и пересадочных узлах с пересечением пешеходных потоков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чел./час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Для тротуаров отдаленных от застройки или вдоль застройки без учреждений обслуживания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чел./час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7.7. Плотность сети общественного пассажирского транспорта на застроенных территориях (в пределах) - 1,5-2,5 км/км2.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7.8. Расстояние до ближайшей остановки общественного пассажирского транспорта от жилых домов, объектов массового посещения и зон массового отдыха населения (не более):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40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0"/>
        <w:gridCol w:w="1584"/>
        <w:gridCol w:w="2316"/>
      </w:tblGrid>
      <w:tr w:rsidR="00C9581F" w:rsidRPr="00C9581F" w:rsidTr="00C9581F">
        <w:trPr>
          <w:tblCellSpacing w:w="0" w:type="dxa"/>
          <w:jc w:val="center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Расстояние до ближайшей остановки общественного пассажирского транспорта от: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Норма обеспеченности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Жилых домов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Объектов массового посещения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Зон массового отдыха населения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7.9. Расстояние между остановочными пунктами общественного пассажирского транспорта - 400-600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7.10. Расстояние между остановочными пунктами общественного пассажирского транспорта в зоне индивидуальной застройки - 600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7.11. Радиусы дорог, при которых, в зависимости от категории дороги, допускается располагать остановки общественного транспорта: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41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6"/>
        <w:gridCol w:w="2556"/>
        <w:gridCol w:w="2556"/>
      </w:tblGrid>
      <w:tr w:rsidR="00C9581F" w:rsidRPr="00C9581F" w:rsidTr="00C9581F">
        <w:trPr>
          <w:tblCellSpacing w:w="0" w:type="dxa"/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дорог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Радиус дорог (не менее), м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I и II категория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5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Продольный уклон должен быть не более 40 %о.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III категория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IV и V категория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7.12. Место размещения остановки общественного транспорта вне пределов населенных пунктов на автомобильных дорогах различных категорий: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42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4092"/>
        <w:gridCol w:w="2244"/>
      </w:tblGrid>
      <w:tr w:rsidR="00C9581F" w:rsidRPr="00C9581F" w:rsidTr="00C9581F">
        <w:trPr>
          <w:tblCellSpacing w:w="0" w:type="dxa"/>
          <w:jc w:val="center"/>
        </w:trPr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дорог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Место размещения остановки общественного транспорта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I категория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Располагаются одна напротив другой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1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II - V категории</w:t>
            </w:r>
          </w:p>
        </w:tc>
        <w:tc>
          <w:tcPr>
            <w:tcW w:w="4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Располагаются по ходу движения на расстоянии не менее 30 м. между ближайшими стенками павильонов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7.13. Расстояние между остановочными пунктами общественного пассажирского транспорта вне пределов населенных пунктов на дорогах I-III категории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(не чаще) - 3 км.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7.14. Расстояние между пешеходными переходами - 200-300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7.15. Расстояние от места пересечения проезда с проезжей частью магистральной улицы регулируемого движения до остановки общественного транспорта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(не менее) - 20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7.16. Расстояния от края основной проезжей части магистральных улиц и дорог, местных или боковых проездов до линии регулирования застройки: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43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1932"/>
        <w:gridCol w:w="1932"/>
      </w:tblGrid>
      <w:tr w:rsidR="00C9581F" w:rsidRPr="00C9581F" w:rsidTr="00C9581F">
        <w:trPr>
          <w:tblCellSpacing w:w="0" w:type="dxa"/>
          <w:jc w:val="center"/>
        </w:trPr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улиц и дорог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Расстояние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Улицы, местные и боковые проезды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(не более) 25*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Примечание: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* - в случае превышения указанного расстояния следует предусматривать на расстоянии не ближе 5 м. от линии застройки полосу шириной 6 м., пригодную для проезда пожарных машин.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7.17. Радиусы закругления бортов проезжей части улиц и дорог по кромке тротуаров и разделительных полос (не менее):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•местного значения -5м.;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•на транспортных площадях - 12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Примечание: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В стесненных условиях и при реконструкции радиусы закругления магистральных улиц и дорог регулируемого движения допускается принимать не менее 6 м, на транспортных площадях - 8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7.18. Размеры прямоугольного треугольника видимости (не менее): Таблица 44</w:t>
      </w:r>
    </w:p>
    <w:tbl>
      <w:tblPr>
        <w:tblW w:w="0" w:type="auto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692"/>
        <w:gridCol w:w="1524"/>
        <w:gridCol w:w="1920"/>
      </w:tblGrid>
      <w:tr w:rsidR="00C9581F" w:rsidRPr="00C9581F" w:rsidTr="00C9581F">
        <w:trPr>
          <w:tblCellSpacing w:w="0" w:type="dxa"/>
          <w:jc w:val="right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Скорость движения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Размеры сторон</w:t>
            </w:r>
          </w:p>
        </w:tc>
      </w:tr>
      <w:tr w:rsidR="00C9581F" w:rsidRPr="00C9581F" w:rsidTr="00C9581F">
        <w:trPr>
          <w:tblCellSpacing w:w="0" w:type="dxa"/>
          <w:jc w:val="right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«Транспорт-транспорт»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40 км/ч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9581F" w:rsidRPr="00C9581F" w:rsidTr="00C9581F">
        <w:trPr>
          <w:tblCellSpacing w:w="0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60 км/ч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9581F" w:rsidRPr="00C9581F" w:rsidTr="00C9581F">
        <w:trPr>
          <w:tblCellSpacing w:w="0" w:type="dxa"/>
          <w:jc w:val="right"/>
        </w:trPr>
        <w:tc>
          <w:tcPr>
            <w:tcW w:w="25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«Пешеход-транспорт»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25 км/ч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8х40</w:t>
            </w:r>
          </w:p>
        </w:tc>
      </w:tr>
      <w:tr w:rsidR="00C9581F" w:rsidRPr="00C9581F" w:rsidTr="00C9581F">
        <w:trPr>
          <w:tblCellSpacing w:w="0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40 км/ч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10х50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Примечание: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В пределах треугольника видимости не допускается размещение зданий, сооружений, передвижных объектов (киосков, рекламы, малых архитектурных форм и др.), деревьев и кустарников высотой более 0,5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7.19. Расстояние от бровки земельного полотна автомобильных дорог различной категорий до границы жилой застройки (не менее)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•от автомобильных дорог I, II, III категорий -100 м;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•от автомобильных дорог IV категорий - 50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7.20. Ширина снегозащитных лесонасаждений и расстояние от бровки земляного полотна до этих насаждений с каждой стороны дороги: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lastRenderedPageBreak/>
        <w:t>Таблица 45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6"/>
        <w:gridCol w:w="2556"/>
        <w:gridCol w:w="2556"/>
      </w:tblGrid>
      <w:tr w:rsidR="00C9581F" w:rsidRPr="00C9581F" w:rsidTr="00C9581F">
        <w:trPr>
          <w:tblCellSpacing w:w="0" w:type="dxa"/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Расчетный годовой снегопринос,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м3/м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Ширина снегозащитных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лесонасаждении, м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Расстояние от бровки земляного</w:t>
            </w:r>
          </w:p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полотна до лесонасаждений, м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от 10 до 25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15-25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св. 25 до 50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св.50 до 75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св.75 до 100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св. 100 до 125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св. 125 до 150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св. 150 до 200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св. 200 до 250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Примечание: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При снегоприносе от 200 до 250 м2/м принимается двухполосная система лесонасаждений с разрывом между полосами 50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7.21. Ширина санитарно-защитной зоны от железных дорог различных категорий - 100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Примечание: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условии размещения железных дорог в выемке или при осуществлении специальных шумозащитных мероприятий, обеспечивающих допустимые уровни шума, ширина санитарно-защитной зоны может быть уменьшена до 50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8. Расчетные показатели обеспечения благоприятных условий жизнедеятельности человека и интенсивности использования территорий коммунально-складских и производственных зон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8.1. Размеры земельных участков складов, предназначенных для обслуживания населения (м2 на 1 чел.) - 2,5 м2.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8.2. Уровень обеспеченности общетоварными складами и размер их земельного участка: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46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1740"/>
        <w:gridCol w:w="1896"/>
        <w:gridCol w:w="1764"/>
      </w:tblGrid>
      <w:tr w:rsidR="00C9581F" w:rsidRPr="00C9581F" w:rsidTr="00C9581F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Тип склада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Норма обеспеченности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Продовольственных товаров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м2. на 1.тыс.чел.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Непродовольственных товаров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м2. на 1.тыс.чел.</w:t>
            </w:r>
          </w:p>
        </w:tc>
        <w:tc>
          <w:tcPr>
            <w:tcW w:w="1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580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Примечание: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При размещении общетоварных складов в составе специализированных групп размеры земельных участков рекомендуется сокращать до 30%.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8.3. Уровень обеспеченности специализированными складами и размер их земельного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участка: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47</w:t>
      </w:r>
    </w:p>
    <w:tbl>
      <w:tblPr>
        <w:tblW w:w="93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2150"/>
        <w:gridCol w:w="1915"/>
      </w:tblGrid>
      <w:tr w:rsidR="00C9581F" w:rsidRPr="00C9581F" w:rsidTr="00C9581F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Тип склада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Норма обеспеченности, т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участка, кв. м. на 1000 чел.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Холодильники распределительные (хранение мяса и мясных продуктов, рыбы и рыбопродуктов, молочных продуктов и яиц)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Фруктохранилища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Овощехранилища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Картофелехранилища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8.3. Размеры земельных участков складов строительных материалов и твердого топлива: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48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2484"/>
        <w:gridCol w:w="2484"/>
      </w:tblGrid>
      <w:tr w:rsidR="00C9581F" w:rsidRPr="00C9581F" w:rsidTr="00C9581F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Склады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Слады строительных материалов (потребительские)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м2. на 1.тыс.чел.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Склады твердого топлива (уголь, дрова)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м2. на 1.тыс.чел.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8.4. Расстояние от границ участка промышленных предприятий, размещаемых в пределах селитебной территории городских и сельских поселений, до жилых зданий, участков детских дошкольных учреждений, общеобразовательных школ, учреждений здравоохранения и отдыха - не менее 50 м.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8.5. Площадь озеленения санитарно-защитных зон промышленных предприятий: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49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2796"/>
        <w:gridCol w:w="1560"/>
      </w:tblGrid>
      <w:tr w:rsidR="00C9581F" w:rsidRPr="00C9581F" w:rsidTr="00C9581F">
        <w:trPr>
          <w:tblCellSpacing w:w="0" w:type="dxa"/>
          <w:jc w:val="center"/>
        </w:trPr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Ширина санитарно-защитной зоны предприятия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Норма обеспеченности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до 300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св. 300 до 1000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8.6. Ширина полосы древесно-кустарниковых насаждений, со стороны селитебной территории, в составе санитарно-защитной зоны предприятий (не менее):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Таблица 50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2796"/>
        <w:gridCol w:w="1560"/>
      </w:tblGrid>
      <w:tr w:rsidR="00C9581F" w:rsidRPr="00C9581F" w:rsidTr="00C9581F">
        <w:trPr>
          <w:tblCellSpacing w:w="0" w:type="dxa"/>
          <w:jc w:val="center"/>
        </w:trPr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Ширина санитарно-защитной зоны предприятия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Норма обеспеченности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до 100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3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св. 100</w:t>
            </w:r>
          </w:p>
        </w:tc>
        <w:tc>
          <w:tcPr>
            <w:tcW w:w="2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8.7. Размеры земельных участков предприятий и сооружений по транспортировке, обезвреживанию и переработке бытовых отходов: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Таблица 51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1380"/>
        <w:gridCol w:w="2040"/>
        <w:gridCol w:w="450"/>
      </w:tblGrid>
      <w:tr w:rsidR="00C9581F" w:rsidRPr="00C9581F" w:rsidTr="00C9581F">
        <w:trPr>
          <w:tblCellSpacing w:w="0" w:type="dxa"/>
          <w:jc w:val="center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Предприятия и сооружения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Размеры земельных участков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Предприятия по промышленной переработке бытовых отходов мощностью, тыс. т. в год: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до 100</w:t>
            </w:r>
          </w:p>
        </w:tc>
        <w:tc>
          <w:tcPr>
            <w:tcW w:w="2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кол. га на 1000 т. тверд. быт. отходов в год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св. 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Склады свежего компоста</w:t>
            </w:r>
          </w:p>
        </w:tc>
        <w:tc>
          <w:tcPr>
            <w:tcW w:w="13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Полигоны 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0,02-0,05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Поля компостирования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0,5-1,0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Поля ассенизации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Сливные станции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Мусороперегрузочные станции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81F" w:rsidRPr="00C9581F" w:rsidTr="00C9581F">
        <w:trPr>
          <w:tblCellSpacing w:w="0" w:type="dxa"/>
          <w:jc w:val="center"/>
        </w:trPr>
        <w:tc>
          <w:tcPr>
            <w:tcW w:w="4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81F" w:rsidRPr="00C9581F" w:rsidRDefault="00C9581F" w:rsidP="00C9581F">
            <w:pPr>
              <w:spacing w:after="96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8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Примечание:</w:t>
      </w:r>
    </w:p>
    <w:p w:rsidR="00C9581F" w:rsidRPr="00C9581F" w:rsidRDefault="00C9581F" w:rsidP="00C9581F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9581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* - кроме полигонов по обезвреживанию и захоронению токсичных промышленных отходов.</w:t>
      </w:r>
    </w:p>
    <w:p w:rsidR="003E0016" w:rsidRPr="0076220F" w:rsidRDefault="003E0016" w:rsidP="0076220F">
      <w:bookmarkStart w:id="0" w:name="_GoBack"/>
      <w:bookmarkEnd w:id="0"/>
    </w:p>
    <w:sectPr w:rsidR="003E0016" w:rsidRPr="0076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C85"/>
    <w:multiLevelType w:val="multilevel"/>
    <w:tmpl w:val="EE54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876A0"/>
    <w:multiLevelType w:val="multilevel"/>
    <w:tmpl w:val="5C0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92176"/>
    <w:rsid w:val="001011E1"/>
    <w:rsid w:val="001239A2"/>
    <w:rsid w:val="00130B98"/>
    <w:rsid w:val="00165E97"/>
    <w:rsid w:val="00217B05"/>
    <w:rsid w:val="00227B2E"/>
    <w:rsid w:val="002867D2"/>
    <w:rsid w:val="002966F1"/>
    <w:rsid w:val="003404F4"/>
    <w:rsid w:val="00342B07"/>
    <w:rsid w:val="003A7398"/>
    <w:rsid w:val="003D07C3"/>
    <w:rsid w:val="003E0016"/>
    <w:rsid w:val="003E7724"/>
    <w:rsid w:val="00437481"/>
    <w:rsid w:val="00467A01"/>
    <w:rsid w:val="004B30AB"/>
    <w:rsid w:val="004E562C"/>
    <w:rsid w:val="00574E30"/>
    <w:rsid w:val="00590F08"/>
    <w:rsid w:val="00594EA1"/>
    <w:rsid w:val="005B5246"/>
    <w:rsid w:val="00632B50"/>
    <w:rsid w:val="006569CD"/>
    <w:rsid w:val="00675233"/>
    <w:rsid w:val="0068082D"/>
    <w:rsid w:val="006E611C"/>
    <w:rsid w:val="0075730D"/>
    <w:rsid w:val="0076220F"/>
    <w:rsid w:val="00763F60"/>
    <w:rsid w:val="007D74F0"/>
    <w:rsid w:val="00867EAC"/>
    <w:rsid w:val="008A140B"/>
    <w:rsid w:val="008A440B"/>
    <w:rsid w:val="008A4A78"/>
    <w:rsid w:val="00923356"/>
    <w:rsid w:val="00926DB1"/>
    <w:rsid w:val="00956FA6"/>
    <w:rsid w:val="00974538"/>
    <w:rsid w:val="009D1D71"/>
    <w:rsid w:val="009E2B60"/>
    <w:rsid w:val="00A149A4"/>
    <w:rsid w:val="00A55E23"/>
    <w:rsid w:val="00A7527E"/>
    <w:rsid w:val="00AC2F1D"/>
    <w:rsid w:val="00AD00BD"/>
    <w:rsid w:val="00B441E0"/>
    <w:rsid w:val="00B725BC"/>
    <w:rsid w:val="00BB27B3"/>
    <w:rsid w:val="00C2086F"/>
    <w:rsid w:val="00C213CA"/>
    <w:rsid w:val="00C9581F"/>
    <w:rsid w:val="00CC6527"/>
    <w:rsid w:val="00D11E57"/>
    <w:rsid w:val="00D2502A"/>
    <w:rsid w:val="00D30867"/>
    <w:rsid w:val="00D705AD"/>
    <w:rsid w:val="00DA5884"/>
    <w:rsid w:val="00DD07B8"/>
    <w:rsid w:val="00DD34AC"/>
    <w:rsid w:val="00E2508D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">
    <w:name w:val="listparagraph"/>
    <w:basedOn w:val="a"/>
    <w:rsid w:val="00956F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B27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28</Pages>
  <Words>7261</Words>
  <Characters>41388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66</cp:revision>
  <dcterms:created xsi:type="dcterms:W3CDTF">2022-10-21T04:13:00Z</dcterms:created>
  <dcterms:modified xsi:type="dcterms:W3CDTF">2022-10-21T05:44:00Z</dcterms:modified>
</cp:coreProperties>
</file>