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«29» октября 2021 года                                                                                                     №48-53 Д/сп</w:t>
      </w:r>
    </w:p>
    <w:p w:rsidR="00FE5588" w:rsidRDefault="00FE5588" w:rsidP="00FE5588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6"/>
          <w:szCs w:val="36"/>
        </w:rPr>
      </w:pPr>
      <w:r>
        <w:rPr>
          <w:rFonts w:ascii="Tahoma" w:hAnsi="Tahoma" w:cs="Tahoma"/>
          <w:b w:val="0"/>
          <w:bCs w:val="0"/>
          <w:color w:val="2C2C2C"/>
          <w:sz w:val="36"/>
          <w:szCs w:val="36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пункты 1, 2 решения изложить в следующей редакции: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60 994,3 тыс. рублей, из них объем межбюджетных трансфертов, получаемых из других бюджетов бюджетной системы Российской Федерации, в сумме 30 220,3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63 261,2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2022 и 2023 годов: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2022 год в сумме 49 602,9 тыс. рублей, из них объем межбюджетных трансфертов, получаемых из других бюджетов бюджетной системы Российской Федерации, в сумме 18 933,2 тыс. рублей, на 2023 год в сумме 45 222,4 тыс. рублей, из них объем межбюджетных трансфертов, получаемых из других бюджетов бюджетной системы Российской Федерации, в сумме 13 656,1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2022 год в сумме 51 102,9 тыс. рублей, в том числе условно утвержденные расходы в сумме 1 123,9 тыс. рублей, на 2023 год  в сумме 46 772,4 тыс. рублей, в том числе условно утвержденные расходы в сумме 2 243,8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годового объема доходов местного бюджета без учета утвержденного объема безвозмездных поступлений».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2, 6, 7, 8, 9, 10, 11, 12, 13, 14, 15  изложить в новой редакции (прилагаются).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25.12.2020 г. № 39-69 Д/сп информацию о внесении изменений и дополнений.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проектами решений Думы от  «О внесении изменений в решение Думы Иркутского района от 10 декабря  2020 г. № 16-132/рд «О районном бюджете на 2021 год и на плановый период 2022 и 2023 годов» увеличены безвозмездные перечисления в виде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 «72620216001100000150» в размере 1 858,4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 основании письма Межрайонной ИФНС России № 12 от 06.08.2021 № 07-28/015119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«Об ожидаемой оценке поступлений доходов в 2021 году и прогнозу поступлений в 2022-2024 гг.» и с учетом фактических поступлений в бюджет Оекского муниципального образования на 01.10.2021 плановые значения на 2021 год по следующим видам доходов: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18210102010010000110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 Налогового кодекса Российской Федерации» увеличить на сумму 5,6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- 18210102020010000110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Федерации» увеличить на сумму 0,1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- 18210102030010000110 «Налог на доходы физических лиц с доходов,  полученных физическими лицами в соответствии со статьей 228  Налогового кодекса Российской Федерации» увеличить на сумму 29,1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 поселений» уменьшить на сумму 1 063,7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- 18210606033100000110 «Земельный налог с организаций, обладающих земельным участком, расположенным в границах сельских поселений» увеличить на сумму 1 104,3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- 18210606043100000110 «Земельный налог с физических лиц, обладающих земельным участком, расположенным в границах сельских поселений» уменьшить на сумму 75,4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увеличилась на 1 858,4 тыс. рублей и составит 60 994,3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код бюджетной классификации (далее – КБК) «9110060001»: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код вида расходов (далее – КВР) 121 «Фонд оплаты труда государственных (муниципальных) органов» увеличить на сумму 904,9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244 «Прочая закупка товаров, работ и услуг» увеличить на сумму 50, 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350 «Премии и гранты» увеличить на сумму 3, 0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уменьшить на сумму 70,0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КВР 853 «Уплата иных платежей» увеличить на сумму 70, 0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</w:t>
      </w:r>
      <w:r>
        <w:rPr>
          <w:rFonts w:ascii="Tahoma" w:hAnsi="Tahoma" w:cs="Tahoma"/>
          <w:color w:val="2C2C2C"/>
          <w:sz w:val="20"/>
          <w:szCs w:val="20"/>
        </w:rPr>
        <w:t> подраздел 0113 «Другие общегосударственные вопросы» КБК «9110060002»: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111 «Фонд оплаты труда учреждений» увеличить на сумму 150,0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сумму 50,0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оборона»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</w:t>
      </w:r>
      <w:r>
        <w:rPr>
          <w:rFonts w:ascii="Tahoma" w:hAnsi="Tahoma" w:cs="Tahoma"/>
          <w:color w:val="2C2C2C"/>
          <w:sz w:val="20"/>
          <w:szCs w:val="20"/>
        </w:rPr>
        <w:t> Внести в подраздел 0203 «Мобилизационная и вневойсковая подготовка» по КБК «9130051180» следующие изменения: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КВР 121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на сумму 0,04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КВР 244 «Прочая закупка товаров, работ и услуг» уменьшить на сумму 0,04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«Жилищно-коммунальное хозяйство»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уточнения муниципальной программы «Формирование современной городской среды на территории Оекского муниципального образования на 2018-2024 годы» по фактическим расходам: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«2280099033», КВР 244 «Прочая закупка товаров, работ и услуг» уменьшить на сумму 638,0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3.2.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«228F255551», КВР 244 «Прочая закупка товаров, работ и услуг» уменьшить на сумму 362,0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4. Раздел «Культура,кинематография»: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111 «Фонд оплаты труда учреждений» увеличить на сумму 900,0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сумму 738,5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244 «Прочая закупка товаров, работ и услуг» увеличить на сумму 61,9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853 «Уплата иных платежей» увеличить на сумму 0,1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увеличилась на 1 858,4 тыс. рублей и составит 63 261,2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 внесены следующие изменения: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 В соответствии с доведенным уведомлением по расчетам между бюджетами от 06.10.2021 № 64441 Министерства жилищной политики и энергетики Иркутской области увеличены безвозмездные перечисления в виде субсидии бюджетам сельских поселений на реализацию программ формирования современной городской среды по коду бюджетной классификации (далее – КБК)  «72620225555100000150» на 2022 год в размере 3 563,5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2022 год увеличилась на 3 563,5 тыс. рублей и составит 49 602,9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внесены следующие изменения: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код бюджетной классификации (далее – КБК) «9110060001»: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121 «Фонд оплаты труда государственных (муниципальных) органов» уменьшить на сумму 1 037,1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0409 «Дорожное хозяйство (дорожные фонды)»: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 КБК «2010099020» по КВР 244 «Прочая закупка товаров, работ и услуг» уменьшить на 100,0 тыс. рублей.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«Жилищно-коммунальное хозяйство»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уточнения муниципальной программы «Формирование современной городской среды на территории Оекского муниципального образования на 2018-2024 годы» по фактическим расходам: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«2280099033», КВР 244 «Прочая закупка товаров, работ и услуг» увеличить на сумму 770,6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3.2.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«228F255551», КВР 244 «Прочая закупка товаров, работ и услуг» увеличить на сумму 3 730,0 тыс. рублей;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5588" w:rsidRDefault="00FE5588" w:rsidP="00FE558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увеличилась на 3 563,5 тыс. рублей и составит 51 102,9 тыс. рублей.</w:t>
      </w:r>
    </w:p>
    <w:p w:rsidR="003E0016" w:rsidRPr="00C67C31" w:rsidRDefault="003E0016" w:rsidP="00C67C31"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226</cp:revision>
  <dcterms:created xsi:type="dcterms:W3CDTF">2022-11-02T01:23:00Z</dcterms:created>
  <dcterms:modified xsi:type="dcterms:W3CDTF">2022-11-02T04:50:00Z</dcterms:modified>
</cp:coreProperties>
</file>