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72EE" w14:textId="73044B56" w:rsidR="000B72E3" w:rsidRPr="001944E4" w:rsidRDefault="001944E4" w:rsidP="001944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B72E3" w:rsidRPr="001944E4">
        <w:rPr>
          <w:rFonts w:ascii="Times New Roman" w:hAnsi="Times New Roman" w:cs="Times New Roman"/>
          <w:sz w:val="28"/>
          <w:szCs w:val="28"/>
        </w:rPr>
        <w:t>Кто ответственен за ремонт и содержание внутриквартальных дорог?</w:t>
      </w:r>
      <w:r>
        <w:rPr>
          <w:rFonts w:ascii="Times New Roman" w:hAnsi="Times New Roman" w:cs="Times New Roman"/>
          <w:sz w:val="28"/>
          <w:szCs w:val="28"/>
        </w:rPr>
        <w:t>»</w:t>
      </w:r>
    </w:p>
    <w:p w14:paraId="6287FF28" w14:textId="77777777" w:rsidR="000B72E3" w:rsidRPr="001944E4" w:rsidRDefault="000B72E3" w:rsidP="001944E4">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3DAC2096" w14:textId="222C19C5" w:rsidR="000B72E3" w:rsidRDefault="001944E4" w:rsidP="001944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прокуратуру района на регулярной основе поступают обращения граждан по вопросу содержания автомобильных дорог, пролегающих между многоквартирными домами. Зачастую жители полагают, что обязанность содержать такие дороги возложена на местные администрации. Однако это не всегда так. </w:t>
      </w:r>
    </w:p>
    <w:p w14:paraId="0F6AEC3E" w14:textId="0B3C4C22"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Квартал представляет собой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 (</w:t>
      </w:r>
      <w:hyperlink r:id="rId4" w:history="1">
        <w:r w:rsidRPr="001944E4">
          <w:rPr>
            <w:rFonts w:ascii="Times New Roman" w:hAnsi="Times New Roman" w:cs="Times New Roman"/>
            <w:sz w:val="28"/>
            <w:szCs w:val="28"/>
          </w:rPr>
          <w:t>п. 3.16а</w:t>
        </w:r>
      </w:hyperlink>
      <w:r w:rsidRPr="001944E4">
        <w:rPr>
          <w:rFonts w:ascii="Times New Roman" w:hAnsi="Times New Roman" w:cs="Times New Roman"/>
          <w:sz w:val="28"/>
          <w:szCs w:val="28"/>
        </w:rPr>
        <w:t xml:space="preserve"> </w:t>
      </w:r>
      <w:r w:rsidR="001944E4">
        <w:rPr>
          <w:rFonts w:ascii="Times New Roman" w:hAnsi="Times New Roman" w:cs="Times New Roman"/>
          <w:sz w:val="28"/>
          <w:szCs w:val="28"/>
        </w:rPr>
        <w:t>«</w:t>
      </w:r>
      <w:r w:rsidRPr="001944E4">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утв. </w:t>
      </w:r>
      <w:hyperlink r:id="rId5" w:history="1">
        <w:r w:rsidRPr="001944E4">
          <w:rPr>
            <w:rFonts w:ascii="Times New Roman" w:hAnsi="Times New Roman" w:cs="Times New Roman"/>
            <w:sz w:val="28"/>
            <w:szCs w:val="28"/>
          </w:rPr>
          <w:t>Приказом</w:t>
        </w:r>
      </w:hyperlink>
      <w:r w:rsidRPr="001944E4">
        <w:rPr>
          <w:rFonts w:ascii="Times New Roman" w:hAnsi="Times New Roman" w:cs="Times New Roman"/>
          <w:sz w:val="28"/>
          <w:szCs w:val="28"/>
        </w:rPr>
        <w:t xml:space="preserve"> Минстроя России от 30.12.2016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1034/</w:t>
      </w:r>
      <w:proofErr w:type="spellStart"/>
      <w:r w:rsidRPr="001944E4">
        <w:rPr>
          <w:rFonts w:ascii="Times New Roman" w:hAnsi="Times New Roman" w:cs="Times New Roman"/>
          <w:sz w:val="28"/>
          <w:szCs w:val="28"/>
        </w:rPr>
        <w:t>пр</w:t>
      </w:r>
      <w:proofErr w:type="spellEnd"/>
      <w:r w:rsidRPr="001944E4">
        <w:rPr>
          <w:rFonts w:ascii="Times New Roman" w:hAnsi="Times New Roman" w:cs="Times New Roman"/>
          <w:sz w:val="28"/>
          <w:szCs w:val="28"/>
        </w:rPr>
        <w:t>).</w:t>
      </w:r>
    </w:p>
    <w:p w14:paraId="13F5C085" w14:textId="4AC5A0CA"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w:t>
      </w:r>
      <w:hyperlink r:id="rId6" w:history="1">
        <w:r w:rsidRPr="001944E4">
          <w:rPr>
            <w:rFonts w:ascii="Times New Roman" w:hAnsi="Times New Roman" w:cs="Times New Roman"/>
            <w:sz w:val="28"/>
            <w:szCs w:val="28"/>
          </w:rPr>
          <w:t>ст. 2</w:t>
        </w:r>
      </w:hyperlink>
      <w:r w:rsidRPr="001944E4">
        <w:rPr>
          <w:rFonts w:ascii="Times New Roman" w:hAnsi="Times New Roman" w:cs="Times New Roman"/>
          <w:sz w:val="28"/>
          <w:szCs w:val="28"/>
        </w:rPr>
        <w:t xml:space="preserve"> Федерального закона от 10.12.1995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196-ФЗ </w:t>
      </w:r>
      <w:r w:rsidR="001944E4">
        <w:rPr>
          <w:rFonts w:ascii="Times New Roman" w:hAnsi="Times New Roman" w:cs="Times New Roman"/>
          <w:sz w:val="28"/>
          <w:szCs w:val="28"/>
        </w:rPr>
        <w:t>«</w:t>
      </w:r>
      <w:r w:rsidRPr="001944E4">
        <w:rPr>
          <w:rFonts w:ascii="Times New Roman" w:hAnsi="Times New Roman" w:cs="Times New Roman"/>
          <w:sz w:val="28"/>
          <w:szCs w:val="28"/>
        </w:rPr>
        <w:t>О безопасности дорожного движения</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w:t>
      </w:r>
      <w:hyperlink r:id="rId7" w:history="1">
        <w:r w:rsidRPr="001944E4">
          <w:rPr>
            <w:rFonts w:ascii="Times New Roman" w:hAnsi="Times New Roman" w:cs="Times New Roman"/>
            <w:sz w:val="28"/>
            <w:szCs w:val="28"/>
          </w:rPr>
          <w:t>разд. 1</w:t>
        </w:r>
      </w:hyperlink>
      <w:r w:rsidRPr="001944E4">
        <w:rPr>
          <w:rFonts w:ascii="Times New Roman" w:hAnsi="Times New Roman" w:cs="Times New Roman"/>
          <w:sz w:val="28"/>
          <w:szCs w:val="28"/>
        </w:rPr>
        <w:t xml:space="preserve"> Правил дорожного движения, утв. Постановлением Правительства РФ от 23.10.1993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1090).</w:t>
      </w:r>
    </w:p>
    <w:p w14:paraId="55E7786B" w14:textId="2C84897C"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hyperlink r:id="rId8" w:history="1">
        <w:r w:rsidRPr="001944E4">
          <w:rPr>
            <w:rFonts w:ascii="Times New Roman" w:hAnsi="Times New Roman" w:cs="Times New Roman"/>
            <w:sz w:val="28"/>
            <w:szCs w:val="28"/>
          </w:rPr>
          <w:t>п. 1 ст. 3</w:t>
        </w:r>
      </w:hyperlink>
      <w:r w:rsidRPr="001944E4">
        <w:rPr>
          <w:rFonts w:ascii="Times New Roman" w:hAnsi="Times New Roman" w:cs="Times New Roman"/>
          <w:sz w:val="28"/>
          <w:szCs w:val="28"/>
        </w:rPr>
        <w:t xml:space="preserve"> Федерального закона от 08.11.2007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257-ФЗ </w:t>
      </w:r>
      <w:r w:rsidR="001944E4">
        <w:rPr>
          <w:rFonts w:ascii="Times New Roman" w:hAnsi="Times New Roman" w:cs="Times New Roman"/>
          <w:sz w:val="28"/>
          <w:szCs w:val="28"/>
        </w:rPr>
        <w:t>«</w:t>
      </w:r>
      <w:r w:rsidRPr="001944E4">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далее -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2C03935D" w14:textId="77777777"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Автомобильные дороги подразделяются на несколько видов (</w:t>
      </w:r>
      <w:hyperlink r:id="rId9" w:history="1">
        <w:r w:rsidRPr="001944E4">
          <w:rPr>
            <w:rFonts w:ascii="Times New Roman" w:hAnsi="Times New Roman" w:cs="Times New Roman"/>
            <w:sz w:val="28"/>
            <w:szCs w:val="28"/>
          </w:rPr>
          <w:t>ст. 5</w:t>
        </w:r>
      </w:hyperlink>
      <w:r w:rsidRPr="001944E4">
        <w:rPr>
          <w:rFonts w:ascii="Times New Roman" w:hAnsi="Times New Roman" w:cs="Times New Roman"/>
          <w:sz w:val="28"/>
          <w:szCs w:val="28"/>
        </w:rPr>
        <w:t xml:space="preserve"> названного Закона), в том числе в зависимости от их значения выделяются дороги:</w:t>
      </w:r>
    </w:p>
    <w:p w14:paraId="20391F3E" w14:textId="7E8F3682"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местного значения - дороги в границах населенных пунктов, за исключение дорог, отнесенных к дорогам иного значения (</w:t>
      </w:r>
      <w:hyperlink r:id="rId10" w:history="1">
        <w:r w:rsidRPr="001944E4">
          <w:rPr>
            <w:rFonts w:ascii="Times New Roman" w:hAnsi="Times New Roman" w:cs="Times New Roman"/>
            <w:sz w:val="28"/>
            <w:szCs w:val="28"/>
          </w:rPr>
          <w:t>ч. 9 ст. 5</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4A7059CD" w14:textId="29B25733"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частные автомобильные дороги - дороги, находящиеся в собственности физических или юридических лиц (</w:t>
      </w:r>
      <w:hyperlink r:id="rId11" w:history="1">
        <w:r w:rsidRPr="001944E4">
          <w:rPr>
            <w:rFonts w:ascii="Times New Roman" w:hAnsi="Times New Roman" w:cs="Times New Roman"/>
            <w:sz w:val="28"/>
            <w:szCs w:val="28"/>
          </w:rPr>
          <w:t>ч. 12 ст. 5</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5331E3DD" w14:textId="52C5DAB5"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xml:space="preserve">При этом среди </w:t>
      </w:r>
      <w:r w:rsidR="001944E4">
        <w:rPr>
          <w:rFonts w:ascii="Times New Roman" w:hAnsi="Times New Roman" w:cs="Times New Roman"/>
          <w:sz w:val="28"/>
          <w:szCs w:val="28"/>
        </w:rPr>
        <w:t>«</w:t>
      </w:r>
      <w:r w:rsidRPr="001944E4">
        <w:rPr>
          <w:rFonts w:ascii="Times New Roman" w:hAnsi="Times New Roman" w:cs="Times New Roman"/>
          <w:sz w:val="28"/>
          <w:szCs w:val="28"/>
        </w:rPr>
        <w:t>местных дорог</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выделяют основные и местные улицы, местные дороги и проезды. Местные дороги и проезды обеспечивают связи жилых и производственных территорий (дороги), а также непосредственный подъезд к участкам жилой, производственной и общественной застройки (проезды) (</w:t>
      </w:r>
      <w:hyperlink r:id="rId12" w:history="1">
        <w:r w:rsidRPr="001944E4">
          <w:rPr>
            <w:rFonts w:ascii="Times New Roman" w:hAnsi="Times New Roman" w:cs="Times New Roman"/>
            <w:sz w:val="28"/>
            <w:szCs w:val="28"/>
          </w:rPr>
          <w:t>таблица 11.3</w:t>
        </w:r>
      </w:hyperlink>
      <w:r w:rsidRPr="001944E4">
        <w:rPr>
          <w:rFonts w:ascii="Times New Roman" w:hAnsi="Times New Roman" w:cs="Times New Roman"/>
          <w:sz w:val="28"/>
          <w:szCs w:val="28"/>
        </w:rPr>
        <w:t xml:space="preserve"> </w:t>
      </w:r>
      <w:r w:rsidR="001944E4">
        <w:rPr>
          <w:rFonts w:ascii="Times New Roman" w:hAnsi="Times New Roman" w:cs="Times New Roman"/>
          <w:sz w:val="28"/>
          <w:szCs w:val="28"/>
        </w:rPr>
        <w:t>«</w:t>
      </w:r>
      <w:r w:rsidRPr="001944E4">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утв. </w:t>
      </w:r>
      <w:hyperlink r:id="rId13" w:history="1">
        <w:r w:rsidRPr="001944E4">
          <w:rPr>
            <w:rFonts w:ascii="Times New Roman" w:hAnsi="Times New Roman" w:cs="Times New Roman"/>
            <w:sz w:val="28"/>
            <w:szCs w:val="28"/>
          </w:rPr>
          <w:t>Приказом</w:t>
        </w:r>
      </w:hyperlink>
      <w:r w:rsidRPr="001944E4">
        <w:rPr>
          <w:rFonts w:ascii="Times New Roman" w:hAnsi="Times New Roman" w:cs="Times New Roman"/>
          <w:sz w:val="28"/>
          <w:szCs w:val="28"/>
        </w:rPr>
        <w:t xml:space="preserve"> Минстроя России от 30.12.2016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1034/</w:t>
      </w:r>
      <w:proofErr w:type="spellStart"/>
      <w:r w:rsidRPr="001944E4">
        <w:rPr>
          <w:rFonts w:ascii="Times New Roman" w:hAnsi="Times New Roman" w:cs="Times New Roman"/>
          <w:sz w:val="28"/>
          <w:szCs w:val="28"/>
        </w:rPr>
        <w:t>пр</w:t>
      </w:r>
      <w:proofErr w:type="spellEnd"/>
      <w:r w:rsidRPr="001944E4">
        <w:rPr>
          <w:rFonts w:ascii="Times New Roman" w:hAnsi="Times New Roman" w:cs="Times New Roman"/>
          <w:sz w:val="28"/>
          <w:szCs w:val="28"/>
        </w:rPr>
        <w:t>).</w:t>
      </w:r>
    </w:p>
    <w:p w14:paraId="3BFF7FAF" w14:textId="762FB9B7"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Ремонт и содержание автомобильных дорог относится к дорожной деятельности (</w:t>
      </w:r>
      <w:hyperlink r:id="rId14" w:history="1">
        <w:r w:rsidRPr="001944E4">
          <w:rPr>
            <w:rFonts w:ascii="Times New Roman" w:hAnsi="Times New Roman" w:cs="Times New Roman"/>
            <w:sz w:val="28"/>
            <w:szCs w:val="28"/>
          </w:rPr>
          <w:t>п. 6 ст. 3</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 и осуществляется в отношении дорог:</w:t>
      </w:r>
    </w:p>
    <w:p w14:paraId="53D233B7" w14:textId="0395CECF"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lastRenderedPageBreak/>
        <w:t>- местного значения - уполномоченными органами местного самоуправления (</w:t>
      </w:r>
      <w:hyperlink r:id="rId15" w:history="1">
        <w:r w:rsidRPr="001944E4">
          <w:rPr>
            <w:rFonts w:ascii="Times New Roman" w:hAnsi="Times New Roman" w:cs="Times New Roman"/>
            <w:sz w:val="28"/>
            <w:szCs w:val="28"/>
          </w:rPr>
          <w:t>ч. 3 ст. 15</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4216D6D6" w14:textId="1485E395"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частных дорог -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 (</w:t>
      </w:r>
      <w:hyperlink r:id="rId16" w:history="1">
        <w:r w:rsidRPr="001944E4">
          <w:rPr>
            <w:rFonts w:ascii="Times New Roman" w:hAnsi="Times New Roman" w:cs="Times New Roman"/>
            <w:sz w:val="28"/>
            <w:szCs w:val="28"/>
          </w:rPr>
          <w:t>ч. 4 ст. 15</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013CA40A" w14:textId="77777777"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xml:space="preserve">По смыслу вышеизложенного внутриквартальные дороги </w:t>
      </w:r>
      <w:proofErr w:type="gramStart"/>
      <w:r w:rsidRPr="001944E4">
        <w:rPr>
          <w:rFonts w:ascii="Times New Roman" w:hAnsi="Times New Roman" w:cs="Times New Roman"/>
          <w:sz w:val="28"/>
          <w:szCs w:val="28"/>
        </w:rPr>
        <w:t>- это</w:t>
      </w:r>
      <w:proofErr w:type="gramEnd"/>
      <w:r w:rsidRPr="001944E4">
        <w:rPr>
          <w:rFonts w:ascii="Times New Roman" w:hAnsi="Times New Roman" w:cs="Times New Roman"/>
          <w:sz w:val="28"/>
          <w:szCs w:val="28"/>
        </w:rPr>
        <w:t xml:space="preserve"> объект транспортной инфраструктуры, дорога, которая расположена в пределах отдельного квартала и предназначена для предоставления непосредственного проезда к внутриквартальным участкам застройки, а также для связи с местными и основными улицами (дорогами) поселения.</w:t>
      </w:r>
    </w:p>
    <w:p w14:paraId="2C96A2A5" w14:textId="3BFF582C" w:rsidR="000B72E3"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xml:space="preserve">Поскольку квартал - </w:t>
      </w:r>
      <w:r w:rsidR="001944E4">
        <w:rPr>
          <w:rFonts w:ascii="Times New Roman" w:hAnsi="Times New Roman" w:cs="Times New Roman"/>
          <w:sz w:val="28"/>
          <w:szCs w:val="28"/>
        </w:rPr>
        <w:t>«</w:t>
      </w:r>
      <w:r w:rsidRPr="001944E4">
        <w:rPr>
          <w:rFonts w:ascii="Times New Roman" w:hAnsi="Times New Roman" w:cs="Times New Roman"/>
          <w:sz w:val="28"/>
          <w:szCs w:val="28"/>
        </w:rPr>
        <w:t>малый</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элемент территории поселения, то внутриквартальные дороги относятся, как правило, к дорогам общего пользования местного значения или к частным автомобильным дорогам (в т.ч. местные улицы и проезды (внутриквартальные).</w:t>
      </w:r>
    </w:p>
    <w:p w14:paraId="772A916B" w14:textId="6F071E35" w:rsidR="001944E4" w:rsidRPr="001944E4" w:rsidRDefault="001944E4" w:rsidP="001944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е</w:t>
      </w:r>
      <w:r w:rsidRPr="001944E4">
        <w:rPr>
          <w:rFonts w:ascii="Times New Roman" w:hAnsi="Times New Roman" w:cs="Times New Roman"/>
          <w:sz w:val="28"/>
          <w:szCs w:val="28"/>
        </w:rPr>
        <w:t>сли внутриквартальные дороги расположены в пределах придомовой территории, ремонт и содержание таких дорог обязаны осуществлять правообладатели земельных участков, на которых расположены такие дороги (например, управляющая компания или товарищество собственников жилья многоквартирного дома).</w:t>
      </w:r>
    </w:p>
    <w:p w14:paraId="3719AA03" w14:textId="77777777" w:rsidR="001944E4" w:rsidRPr="001944E4" w:rsidRDefault="001944E4"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Если внутриквартальные дороги отнесены к дорогам местного значения, за их ремонт и содержание ответственен соответствующий орган местного самоуправления.</w:t>
      </w:r>
    </w:p>
    <w:p w14:paraId="545C620E" w14:textId="65EF54B1" w:rsidR="001944E4" w:rsidRDefault="001944E4"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Ремонт и содержание частных внутриквартальных дорог производится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14:paraId="299101BD" w14:textId="3E3B7D22" w:rsidR="001944E4" w:rsidRPr="001944E4" w:rsidRDefault="001944E4" w:rsidP="001944E4">
      <w:pPr>
        <w:autoSpaceDE w:val="0"/>
        <w:autoSpaceDN w:val="0"/>
        <w:adjustRightInd w:val="0"/>
        <w:spacing w:after="0" w:line="240" w:lineRule="auto"/>
        <w:jc w:val="both"/>
        <w:rPr>
          <w:rFonts w:ascii="Times New Roman" w:hAnsi="Times New Roman" w:cs="Times New Roman"/>
          <w:sz w:val="28"/>
          <w:szCs w:val="28"/>
        </w:rPr>
      </w:pPr>
    </w:p>
    <w:sectPr w:rsidR="001944E4" w:rsidRPr="001944E4" w:rsidSect="001944E4">
      <w:pgSz w:w="11906"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E3"/>
    <w:rsid w:val="000B72E3"/>
    <w:rsid w:val="001944E4"/>
    <w:rsid w:val="006F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A7AC"/>
  <w15:chartTrackingRefBased/>
  <w15:docId w15:val="{2D403926-C6B5-4B91-B560-2A938B8D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AC7A607536B5C28C66D801E65AB7DE3EE106C8251DEF7E7587D53ABFF957947E73914466528D86CF8A7C03FF533A9FAEE1491F9197A9BR5B8I" TargetMode="External"/><Relationship Id="rId13" Type="http://schemas.openxmlformats.org/officeDocument/2006/relationships/hyperlink" Target="consultantplus://offline/ref=B10AC7A607536B5C28C66D801E65AB7DE5EB136A8652DEF7E7587D53ABFF957955E76118456436DB6FEDF19179RAB4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10AC7A607536B5C28C66D801E65AB7DE3EE166C865ADEF7E7587D53ABFF957947E73914466528DB69F8A7C03FF533A9FAEE1491F9197A9BR5B8I" TargetMode="External"/><Relationship Id="rId12" Type="http://schemas.openxmlformats.org/officeDocument/2006/relationships/hyperlink" Target="consultantplus://offline/ref=B10AC7A607536B5C28C672951B65AB7DE5E0126B825883FDEF017151ACF0CA6E40AE3515466C2DDD64A7A2D52EAD3DABE5F1158FE51B78R9BD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10AC7A607536B5C28C66D801E65AB7DE3EE106C8251DEF7E7587D53ABFF957947E7391446652ADA6FF8A7C03FF533A9FAEE1491F9197A9BR5B8I" TargetMode="External"/><Relationship Id="rId1" Type="http://schemas.openxmlformats.org/officeDocument/2006/relationships/styles" Target="styles.xml"/><Relationship Id="rId6" Type="http://schemas.openxmlformats.org/officeDocument/2006/relationships/hyperlink" Target="consultantplus://offline/ref=B10AC7A607536B5C28C66D801E65AB7DE3EE13658755DEF7E7587D53ABFF957947E73914466528DB6DF8A7C03FF533A9FAEE1491F9197A9BR5B8I" TargetMode="External"/><Relationship Id="rId11" Type="http://schemas.openxmlformats.org/officeDocument/2006/relationships/hyperlink" Target="consultantplus://offline/ref=B10AC7A607536B5C28C66D801E65AB7DE3EE106C8251DEF7E7587D53ABFF957947E73914466528DC67F8A7C03FF533A9FAEE1491F9197A9BR5B8I" TargetMode="External"/><Relationship Id="rId5" Type="http://schemas.openxmlformats.org/officeDocument/2006/relationships/hyperlink" Target="consultantplus://offline/ref=B10AC7A607536B5C28C66D801E65AB7DE5EB136A8652DEF7E7587D53ABFF957955E76118456436DB6FEDF19179RAB4I" TargetMode="External"/><Relationship Id="rId15" Type="http://schemas.openxmlformats.org/officeDocument/2006/relationships/hyperlink" Target="consultantplus://offline/ref=B10AC7A607536B5C28C66D801E65AB7DE3EE106C8251DEF7E7587D53ABFF957947E73914466529D366F8A7C03FF533A9FAEE1491F9197A9BR5B8I" TargetMode="External"/><Relationship Id="rId10" Type="http://schemas.openxmlformats.org/officeDocument/2006/relationships/hyperlink" Target="consultantplus://offline/ref=B10AC7A607536B5C28C66D801E65AB7DE3EE106C8251DEF7E7587D53ABFF957947E739144067238E3EB7A69C78A120ABFBEE1791E5R1BFI" TargetMode="External"/><Relationship Id="rId4" Type="http://schemas.openxmlformats.org/officeDocument/2006/relationships/hyperlink" Target="consultantplus://offline/ref=B10AC7A607536B5C28C672951B65AB7DE5E0126B825883FDEF017151ACF0CA6E40AE331C4D31799E3AFEF09065A13EB4F9F017R9B5I" TargetMode="External"/><Relationship Id="rId9" Type="http://schemas.openxmlformats.org/officeDocument/2006/relationships/hyperlink" Target="consultantplus://offline/ref=B10AC7A607536B5C28C66D801E65AB7DE3EE106C8251DEF7E7587D53ABFF957947E73914466528DE68F8A7C03FF533A9FAEE1491F9197A9BR5B8I" TargetMode="External"/><Relationship Id="rId14" Type="http://schemas.openxmlformats.org/officeDocument/2006/relationships/hyperlink" Target="consultantplus://offline/ref=B10AC7A607536B5C28C66D801E65AB7DE3EE106C8251DEF7E7587D53ABFF957947E73914466528D867F8A7C03FF533A9FAEE1491F9197A9BR5B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Беркут</dc:creator>
  <cp:keywords/>
  <dc:description/>
  <cp:lastModifiedBy>Admin</cp:lastModifiedBy>
  <cp:revision>2</cp:revision>
  <dcterms:created xsi:type="dcterms:W3CDTF">2024-11-06T08:27:00Z</dcterms:created>
  <dcterms:modified xsi:type="dcterms:W3CDTF">2024-11-06T08:27:00Z</dcterms:modified>
</cp:coreProperties>
</file>