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E1" w:rsidRDefault="002A49E1" w:rsidP="002A49E1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2A49E1" w:rsidRDefault="002A49E1" w:rsidP="002A49E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2A49E1" w:rsidRDefault="002A49E1" w:rsidP="002A49E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2A49E1" w:rsidRDefault="002A49E1" w:rsidP="002A49E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2A49E1" w:rsidRDefault="002A49E1" w:rsidP="002A49E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2A49E1" w:rsidRDefault="002A49E1" w:rsidP="002A49E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2A49E1" w:rsidRDefault="002A49E1" w:rsidP="002A49E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«18» сентября 2019г.                                                                                     № 202-П</w:t>
      </w:r>
    </w:p>
    <w:p w:rsidR="002A49E1" w:rsidRDefault="002A49E1" w:rsidP="002A49E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ПЛАНА ОРГАНИЗАЦИОННО-ТЕХНИЧЕСКИХ МЕРОПРИЯТИЙ ПО ОБЕСПЕЧЕНИЮ ПОЖАРНОЙ БЕЗОПАСНОСТИ ОЕКСКОГО МУНИЦИПАЛЬНОГО ОБРАЗОВАНИЯ В ВЕСЕННЕ-ЛЕТНИЙ ПЕРИОД 2020 ГОДА</w:t>
      </w:r>
    </w:p>
    <w:p w:rsidR="002A49E1" w:rsidRDefault="002A49E1" w:rsidP="002A49E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обеспечения противопожарных требований в весенне-летний пожароопасный период, в соответствии со ст. 19 Федерального Закона 69–ФЗ от 21.12.1994г. «О пожарной безопасности»; п.9 ст.14 Федерального Закона №131-ФЗ от 06.10.2003г. «Об общих принципах организации местного самоуправления в Российской Федерации», руководствуясь п.10 ст.6, ст.48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2A49E1" w:rsidRDefault="002A49E1" w:rsidP="002A49E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2A49E1" w:rsidRDefault="002A49E1" w:rsidP="002A49E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«План организационно-технических мероприятий по обеспечению пожарной безопасности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 весенне-летний период 2020 года» (приложение).</w:t>
      </w:r>
    </w:p>
    <w:p w:rsidR="002A49E1" w:rsidRDefault="002A49E1" w:rsidP="002A49E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Рекомендовать руководителям учреждений, организаций и предприятий всех форм собственности обеспечить выполнение запланированных мероприятий в установленные сроки.</w:t>
      </w:r>
    </w:p>
    <w:p w:rsidR="002A49E1" w:rsidRDefault="002A49E1" w:rsidP="002A49E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данное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интернет- сайте www.oek.su.</w:t>
      </w:r>
    </w:p>
    <w:p w:rsidR="002A49E1" w:rsidRDefault="002A49E1" w:rsidP="002A49E1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выполнением настоящего постановления оставляю за собой.</w:t>
      </w:r>
    </w:p>
    <w:p w:rsidR="002A49E1" w:rsidRDefault="002A49E1" w:rsidP="002A49E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И.</w:t>
      </w:r>
      <w:proofErr w:type="gramStart"/>
      <w:r>
        <w:rPr>
          <w:rFonts w:ascii="Tahoma" w:hAnsi="Tahoma" w:cs="Tahoma"/>
          <w:i/>
          <w:iCs/>
          <w:color w:val="2C2C2C"/>
          <w:sz w:val="20"/>
          <w:szCs w:val="20"/>
        </w:rPr>
        <w:t>о.главы</w:t>
      </w:r>
      <w:proofErr w:type="spellEnd"/>
      <w:proofErr w:type="gram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муниципального образования    Н.П.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-Новосельцева</w:t>
      </w:r>
    </w:p>
    <w:p w:rsidR="002A49E1" w:rsidRDefault="002A49E1" w:rsidP="002A49E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2A49E1" w:rsidRDefault="002A49E1" w:rsidP="002A49E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</w:p>
    <w:p w:rsidR="002A49E1" w:rsidRDefault="002A49E1" w:rsidP="002A49E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2A49E1" w:rsidRDefault="002A49E1" w:rsidP="002A49E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2A49E1" w:rsidRDefault="002A49E1" w:rsidP="002A49E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«18» сентября 2019г. № 202-П</w:t>
      </w:r>
    </w:p>
    <w:p w:rsidR="002A49E1" w:rsidRDefault="002A49E1" w:rsidP="002A49E1">
      <w:pPr>
        <w:pStyle w:val="3"/>
        <w:shd w:val="clear" w:color="auto" w:fill="FFFFFF"/>
        <w:spacing w:before="0"/>
        <w:jc w:val="center"/>
        <w:rPr>
          <w:rFonts w:ascii="Tahoma" w:hAnsi="Tahoma" w:cs="Tahoma"/>
          <w:color w:val="2C2C2C"/>
          <w:sz w:val="26"/>
          <w:szCs w:val="26"/>
        </w:rPr>
      </w:pPr>
      <w:r>
        <w:rPr>
          <w:rFonts w:ascii="Tahoma" w:hAnsi="Tahoma" w:cs="Tahoma"/>
          <w:b/>
          <w:bCs/>
          <w:color w:val="2C2C2C"/>
          <w:sz w:val="26"/>
          <w:szCs w:val="26"/>
        </w:rPr>
        <w:t>ПЛАН</w:t>
      </w:r>
    </w:p>
    <w:p w:rsidR="002A49E1" w:rsidRDefault="002A49E1" w:rsidP="002A49E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организационно-технических мероприятий по обеспечению пожарной безопасности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 в весенне-летний период 2020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013"/>
        <w:gridCol w:w="2653"/>
        <w:gridCol w:w="2584"/>
      </w:tblGrid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Наименование мероприятия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Сроки исполнения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Ответственный исполнитель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lastRenderedPageBreak/>
              <w:t>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 xml:space="preserve">Провести заседание комиссии по чрезвычайным ситуациям и обеспечению пожарной безопасности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 совместно с руководителями учреждений, организаций по подготовке к весенне-летнему пожароопасному периоду, повышению противопожарной устойчивости населенных пунктов, объектов, организаций.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Председатель КЧС и ОПБ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Организовать в выходные и праздничные дни  круглосуточное дежурство руководящего состава.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Председатель КЧС и ОПБ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3.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 xml:space="preserve">Организовать патрулирование территории </w:t>
            </w:r>
            <w:proofErr w:type="spellStart"/>
            <w:r>
              <w:t>Оекского</w:t>
            </w:r>
            <w:proofErr w:type="spellEnd"/>
            <w:r>
              <w:t xml:space="preserve"> </w:t>
            </w:r>
            <w:r>
              <w:lastRenderedPageBreak/>
              <w:t>муниципального образования, с целью своевременного выявления очагов пожара.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lastRenderedPageBreak/>
              <w:t>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Патрульные группы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lastRenderedPageBreak/>
              <w:t>4.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Обеспечить готовность сил и средств противопожарных формирований к ликвидации возможных пожаров.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март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Глава администрации, руководители предприятий и учреждений всех форм собственности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5.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Провести техническое обслуживание пожарного автомобиля, укомплектовать необходимым оборудованием к пожароопасному периоду.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Водители пожарного автомобиля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6.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Установить круглосуточное дежурство водителей пожарной машины, провести тренировки по боевому развертыванию.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Водители пожарного автомобиля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7.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 xml:space="preserve">Провести очистку территории в </w:t>
            </w:r>
            <w:proofErr w:type="spellStart"/>
            <w:r>
              <w:t>д.Жердовка</w:t>
            </w:r>
            <w:proofErr w:type="spellEnd"/>
            <w:r>
              <w:t xml:space="preserve">, </w:t>
            </w:r>
            <w:r>
              <w:lastRenderedPageBreak/>
              <w:t>прилегающей к лесу, от горючих материалов.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lastRenderedPageBreak/>
              <w:t>март, 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 xml:space="preserve">МКУ ХЭС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lastRenderedPageBreak/>
              <w:t>8.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Провести опашку населенных пунктов, подверженных угрозе перехода лесных пожаров и сельскохозяйственного пала.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Председатель КЧС и ОПБ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9.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Категорически запретить бесконтрольное сжигание сухой травы, мусора на территории муниципального образования.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в 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Руководители предприятий и учреждений всех форм собственности, </w:t>
            </w:r>
            <w:r>
              <w:br/>
              <w:t>консультант</w:t>
            </w:r>
            <w:r>
              <w:br/>
              <w:t>администрации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10.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Провести проверки работоспособности источников наружного противопожарного водоснабжения населенных пунктов.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Консультант администрации</w:t>
            </w:r>
            <w:r>
              <w:br/>
              <w:t>совместно с 105 пожарной частью 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11.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Провести проверки системы оповещения населения о чрезвычайных ситуациях.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консультант</w:t>
            </w:r>
            <w:r>
              <w:br/>
              <w:t>администрации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lastRenderedPageBreak/>
              <w:t>12.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 xml:space="preserve">Организовать уведомление владельцев, арендаторов земельных участков, прилегающих к лесному массиву в </w:t>
            </w:r>
            <w:proofErr w:type="spellStart"/>
            <w:r>
              <w:t>д.Жердовка</w:t>
            </w:r>
            <w:proofErr w:type="spellEnd"/>
            <w:r>
              <w:t>, об очистке территории от сухой травянистой растительности, пожнивных остатков, валежника, мусора и других горючих материалов (во исполнение Правил противопожарного режима в Российской Федерации, утвержденных Постановлением Правительства РФ от 25.04.2012г. №390)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консультант администрации, члены ДПО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13.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Провести месячник по санитарной очистке придомовой территории, мест общего пользования.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апрель-май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начальник отдела по управлению имуществом, ЖКХ, транспортом и связью,</w:t>
            </w:r>
            <w:r>
              <w:br/>
              <w:t xml:space="preserve">руководители предприятий и </w:t>
            </w:r>
            <w:r>
              <w:lastRenderedPageBreak/>
              <w:t>учреждений всех форм собственности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lastRenderedPageBreak/>
              <w:t>14.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В населенных пунктах провести сходы граждан, собрания. Организовать обучение мерам пожарной безопасности, порядку оповещения, применения первичных средств пожаротушения.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Председатель КЧС и ОПБ,</w:t>
            </w:r>
            <w:r>
              <w:br/>
              <w:t>консультант администрации, старосты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15.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Провести обследование мест проживания многодетных семей, находящихся в социально опасном положении, одиноких пенсионеров, инвалидов по вопросу   соблюдению мер пожарной безопасности.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Консультант</w:t>
            </w:r>
            <w:r>
              <w:br/>
              <w:t>администрации,</w:t>
            </w:r>
            <w:r>
              <w:br/>
              <w:t>участковый инспектор полиции (по согласованию), специалисты отдела надзорной деятельности (по согласованию)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16.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Осуществить в средствах массовой информации пропаганду мер пожарной безопасности.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Общий отдел, консультант администрации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lastRenderedPageBreak/>
              <w:t>17.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Рекомендовать руководителям учреждений, предприятий организовать проверки противопожарного состояния объектов и осуществить комплекс мер по усилению противопожарной безопасности организаций.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май-июль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Консультант </w:t>
            </w:r>
            <w:r>
              <w:br/>
              <w:t>администрации,</w:t>
            </w:r>
            <w:r>
              <w:br/>
              <w:t>руководители предприятий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18.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Рекомендовать руководителям образовательных учреждений организовать проведение занятий, лекций, дискуссий по тематике «Пожарная безопасность».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Руководители образовательных учреждений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19.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При посещении инвалидов, людей престарелого возраста проводить разъяснительные беседы о соблюдении мер пожарной безопасности в быту.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Совет Ветеранов,</w:t>
            </w:r>
            <w:r>
              <w:br/>
              <w:t>консультант администрации 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lastRenderedPageBreak/>
              <w:t>20.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Рекомендовать провести отработку планов эвакуации людей и действий сотрудников, в случае возникновения пожара на объектах с массовым пребыванием людей.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2 квартал 2020г.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Руководители учреждений образования, здравоохранения  и культуры</w:t>
            </w:r>
          </w:p>
        </w:tc>
      </w:tr>
      <w:tr w:rsidR="002A49E1" w:rsidTr="002A49E1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E1" w:rsidRDefault="002A49E1">
            <w:r>
              <w:t>21.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Изготовить средства наглядной противопожарной пропаганды: аншлаги, буклеты, памятки и т.п. Распространить памятки среди населения.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до особого противопожарного периода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E1" w:rsidRDefault="002A49E1">
            <w:r>
              <w:t>консультант</w:t>
            </w:r>
            <w:r>
              <w:br/>
              <w:t>администрации</w:t>
            </w:r>
          </w:p>
        </w:tc>
      </w:tr>
    </w:tbl>
    <w:p w:rsidR="002A49E1" w:rsidRDefault="002A49E1" w:rsidP="002A49E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Ознакомлены:</w:t>
      </w:r>
      <w:r>
        <w:rPr>
          <w:rFonts w:ascii="Tahoma" w:hAnsi="Tahoma" w:cs="Tahoma"/>
          <w:color w:val="2C2C2C"/>
          <w:sz w:val="20"/>
          <w:szCs w:val="20"/>
        </w:rPr>
        <w:br/>
        <w:t>1. ПТК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Хлебокомбинат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»</w:t>
      </w:r>
      <w:r>
        <w:rPr>
          <w:rFonts w:ascii="Tahoma" w:hAnsi="Tahoma" w:cs="Tahoma"/>
          <w:color w:val="2C2C2C"/>
          <w:sz w:val="20"/>
          <w:szCs w:val="20"/>
        </w:rPr>
        <w:br/>
        <w:t>2. МОУ ИРМО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средняя общеобразовательная школа»</w:t>
      </w:r>
      <w:r>
        <w:rPr>
          <w:rFonts w:ascii="Tahoma" w:hAnsi="Tahoma" w:cs="Tahoma"/>
          <w:color w:val="2C2C2C"/>
          <w:sz w:val="20"/>
          <w:szCs w:val="20"/>
        </w:rPr>
        <w:br/>
        <w:t>3. ООО «Родник»</w:t>
      </w:r>
      <w:r>
        <w:rPr>
          <w:rFonts w:ascii="Tahoma" w:hAnsi="Tahoma" w:cs="Tahoma"/>
          <w:color w:val="2C2C2C"/>
          <w:sz w:val="20"/>
          <w:szCs w:val="20"/>
        </w:rPr>
        <w:br/>
        <w:t>4. МОУ ИРМО «Бутырская средняя общеобразовательная школа»</w:t>
      </w:r>
      <w:r>
        <w:rPr>
          <w:rFonts w:ascii="Tahoma" w:hAnsi="Tahoma" w:cs="Tahoma"/>
          <w:color w:val="2C2C2C"/>
          <w:sz w:val="20"/>
          <w:szCs w:val="20"/>
        </w:rPr>
        <w:br/>
        <w:t>5. ОГБУЗ ЦРБ ИРМО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участковая больница»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6. ГАПОУ ИО ПУ № 60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с.Оек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br/>
        <w:t>7. МУ СКСК </w:t>
      </w:r>
      <w:r>
        <w:rPr>
          <w:rFonts w:ascii="Tahoma" w:hAnsi="Tahoma" w:cs="Tahoma"/>
          <w:color w:val="2C2C2C"/>
          <w:sz w:val="20"/>
          <w:szCs w:val="20"/>
        </w:rPr>
        <w:br/>
        <w:t>8. МДОУ ИРМО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детский сад»</w:t>
      </w:r>
      <w:r>
        <w:rPr>
          <w:rFonts w:ascii="Tahoma" w:hAnsi="Tahoma" w:cs="Tahoma"/>
          <w:color w:val="2C2C2C"/>
          <w:sz w:val="20"/>
          <w:szCs w:val="20"/>
        </w:rPr>
        <w:br/>
        <w:t>9. МДОУ ИРМО «Бутырский детский сад»</w:t>
      </w:r>
      <w:r>
        <w:rPr>
          <w:rFonts w:ascii="Tahoma" w:hAnsi="Tahoma" w:cs="Tahoma"/>
          <w:color w:val="2C2C2C"/>
          <w:sz w:val="20"/>
          <w:szCs w:val="20"/>
        </w:rPr>
        <w:br/>
        <w:t>10. УНПП «Семена»</w:t>
      </w:r>
      <w:r>
        <w:rPr>
          <w:rFonts w:ascii="Tahoma" w:hAnsi="Tahoma" w:cs="Tahoma"/>
          <w:color w:val="2C2C2C"/>
          <w:sz w:val="20"/>
          <w:szCs w:val="20"/>
        </w:rPr>
        <w:br/>
        <w:t>11. ООО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Юралсиб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»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12. ИП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Тюрюмина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А.В.</w:t>
      </w:r>
      <w:r>
        <w:rPr>
          <w:rFonts w:ascii="Tahoma" w:hAnsi="Tahoma" w:cs="Tahoma"/>
          <w:color w:val="2C2C2C"/>
          <w:sz w:val="20"/>
          <w:szCs w:val="20"/>
        </w:rPr>
        <w:br/>
        <w:t>13. ССППОК «Надежда»</w:t>
      </w:r>
      <w:r>
        <w:rPr>
          <w:rFonts w:ascii="Tahoma" w:hAnsi="Tahoma" w:cs="Tahoma"/>
          <w:color w:val="2C2C2C"/>
          <w:sz w:val="20"/>
          <w:szCs w:val="20"/>
        </w:rPr>
        <w:br/>
        <w:t>14. ИП Токарев В.П.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15.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РЭС</w:t>
      </w:r>
    </w:p>
    <w:p w:rsidR="003E0016" w:rsidRPr="00471090" w:rsidRDefault="003E0016" w:rsidP="00471090">
      <w:bookmarkStart w:id="0" w:name="_GoBack"/>
      <w:bookmarkEnd w:id="0"/>
    </w:p>
    <w:sectPr w:rsidR="003E0016" w:rsidRPr="0047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0517E"/>
    <w:rsid w:val="002409D4"/>
    <w:rsid w:val="00244306"/>
    <w:rsid w:val="00255F28"/>
    <w:rsid w:val="002A49E1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71090"/>
    <w:rsid w:val="004901BD"/>
    <w:rsid w:val="004C0B45"/>
    <w:rsid w:val="004D33CB"/>
    <w:rsid w:val="00532B92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D5FB8"/>
    <w:rsid w:val="00BE677E"/>
    <w:rsid w:val="00C15099"/>
    <w:rsid w:val="00C24ACC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1005</Words>
  <Characters>5730</Characters>
  <Application>Microsoft Office Word</Application>
  <DocSecurity>0</DocSecurity>
  <Lines>47</Lines>
  <Paragraphs>13</Paragraphs>
  <ScaleCrop>false</ScaleCrop>
  <Company>diakov.net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91</cp:revision>
  <dcterms:created xsi:type="dcterms:W3CDTF">2022-10-31T02:01:00Z</dcterms:created>
  <dcterms:modified xsi:type="dcterms:W3CDTF">2022-10-31T04:35:00Z</dcterms:modified>
</cp:coreProperties>
</file>