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444905">
        <w:rPr>
          <w:b/>
          <w:color w:val="333333"/>
        </w:rPr>
        <w:t>Судами удовлетворены требования Западно-Байкальской межрайонной природоохранной прокуратуры о ликвидации объекта накопленного вреда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 xml:space="preserve">Проведенной природоохранной прокуратурой проверкой установлено, что в результате деятельности предприятия на территории г. Иркутска на площади около 180 </w:t>
      </w:r>
      <w:proofErr w:type="spellStart"/>
      <w:r w:rsidRPr="00444905">
        <w:rPr>
          <w:color w:val="333333"/>
        </w:rPr>
        <w:t>кв.м</w:t>
      </w:r>
      <w:proofErr w:type="spellEnd"/>
      <w:r w:rsidRPr="00444905">
        <w:rPr>
          <w:color w:val="333333"/>
        </w:rPr>
        <w:t>. складировано более 1200 тонн гальванических отходов, содержащих ионы тяжёлых металлов, а также химических реактивов 3 класса опасности.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proofErr w:type="spellStart"/>
      <w:r w:rsidRPr="00444905">
        <w:rPr>
          <w:color w:val="333333"/>
        </w:rPr>
        <w:t>Микрополигон</w:t>
      </w:r>
      <w:proofErr w:type="spellEnd"/>
      <w:r w:rsidRPr="00444905">
        <w:rPr>
          <w:color w:val="333333"/>
        </w:rPr>
        <w:t xml:space="preserve"> гальванических отходов располагается с 1952 года на открытом грунте в 170 метрах от реки Кая.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При этом уполномоченными региональными и муниципальными органами власти не осуществлялись мероприятия по выявлению и оценке вреда окружающей среды с последующей ликвидацией полигона.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В целях устранения нарушений природоохранный прокурор направил исковое заявление в суд, который удовлетворил требования прокурора о возложении на уполномоченные региональные и муниципальные органы власти обязанности провести необходимые мероприятия. Не согласившись с решением суда, ответчики обжаловали его в суды апелляционной и кассационной инстанций.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Иркутским областным судом и Восьмым кассационным судом общей юрисдикции решение суда оставлено без изменения и вступило в законную силу.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В настоящее время планируется ликвидация опасного объекта в рамках нового федерального проекта «Генеральная уборка».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bookmarkStart w:id="0" w:name="_GoBack"/>
      <w:bookmarkEnd w:id="0"/>
    </w:p>
    <w:sectPr w:rsidR="00444905" w:rsidRPr="0044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77"/>
    <w:rsid w:val="00086839"/>
    <w:rsid w:val="001E6D6B"/>
    <w:rsid w:val="00444905"/>
    <w:rsid w:val="00751CDE"/>
    <w:rsid w:val="00AE0477"/>
    <w:rsid w:val="00C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9F50F-91B6-47FB-87C2-E58B54FF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Надежда Петровна</cp:lastModifiedBy>
  <cp:revision>3</cp:revision>
  <cp:lastPrinted>2022-12-20T03:57:00Z</cp:lastPrinted>
  <dcterms:created xsi:type="dcterms:W3CDTF">2022-12-22T02:20:00Z</dcterms:created>
  <dcterms:modified xsi:type="dcterms:W3CDTF">2022-12-22T02:20:00Z</dcterms:modified>
</cp:coreProperties>
</file>