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РОССИЙСКАЯ ФЕДЕРАЦИЯ</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ИРКУТСКАЯ ОБЛАСТЬ</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ИРКУТСКИЙ РАЙОН</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ОЕКСКОЕ МУНИЦИПАЛЬНОЕ ОБРАЗОВАНИЕ</w:t>
      </w:r>
    </w:p>
    <w:p w:rsidR="005A0B69" w:rsidRPr="005A0B69" w:rsidRDefault="005A0B69" w:rsidP="005A0B69">
      <w:pPr>
        <w:spacing w:line="240" w:lineRule="auto"/>
        <w:ind w:firstLine="0"/>
        <w:jc w:val="left"/>
        <w:rPr>
          <w:rFonts w:eastAsia="Times New Roman" w:cs="Times New Roman"/>
          <w:sz w:val="24"/>
          <w:szCs w:val="24"/>
          <w:lang w:eastAsia="ru-RU"/>
        </w:rPr>
      </w:pP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АДМИНИСТРАЦИЯ</w:t>
      </w:r>
    </w:p>
    <w:p w:rsidR="005A0B69" w:rsidRPr="005A0B69" w:rsidRDefault="005A0B69" w:rsidP="005A0B69">
      <w:pPr>
        <w:spacing w:line="240" w:lineRule="auto"/>
        <w:ind w:firstLine="0"/>
        <w:jc w:val="left"/>
        <w:rPr>
          <w:rFonts w:eastAsia="Times New Roman" w:cs="Times New Roman"/>
          <w:sz w:val="24"/>
          <w:szCs w:val="24"/>
          <w:lang w:eastAsia="ru-RU"/>
        </w:rPr>
      </w:pP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РАСПОРЯЖЕНИЕ</w:t>
      </w:r>
    </w:p>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shd w:val="clear" w:color="auto" w:fill="FFFFFF"/>
          <w:lang w:eastAsia="ru-RU"/>
        </w:rPr>
        <w:t>от «30» сентября 2019 г.                                                                                                         №133-р</w:t>
      </w:r>
      <w:r w:rsidRPr="005A0B69">
        <w:rPr>
          <w:rFonts w:ascii="Tahoma" w:eastAsia="Times New Roman" w:hAnsi="Tahoma" w:cs="Tahoma"/>
          <w:color w:val="2C2C2C"/>
          <w:sz w:val="20"/>
          <w:szCs w:val="20"/>
          <w:lang w:eastAsia="ru-RU"/>
        </w:rPr>
        <w:br/>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О ПРОВЕДЕНИИ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p>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Провести открытый конкурс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 согласно приложению к настоящему распоряжению.</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 Контроль за исполнением данного распоряжения оставляю за собой.</w:t>
      </w:r>
      <w:r w:rsidRPr="005A0B69">
        <w:rPr>
          <w:rFonts w:ascii="Tahoma" w:eastAsia="Times New Roman" w:hAnsi="Tahoma" w:cs="Tahoma"/>
          <w:color w:val="2C2C2C"/>
          <w:sz w:val="20"/>
          <w:szCs w:val="20"/>
          <w:lang w:eastAsia="ru-RU"/>
        </w:rPr>
        <w:br/>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5A0B69" w:rsidRPr="005A0B69" w:rsidRDefault="005A0B69" w:rsidP="005A0B69">
      <w:pPr>
        <w:spacing w:line="240" w:lineRule="auto"/>
        <w:ind w:firstLine="0"/>
        <w:jc w:val="left"/>
        <w:rPr>
          <w:rFonts w:eastAsia="Times New Roman" w:cs="Times New Roman"/>
          <w:sz w:val="24"/>
          <w:szCs w:val="24"/>
          <w:lang w:eastAsia="ru-RU"/>
        </w:rPr>
      </w:pP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Приложение </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к распоряжению администрации</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Оекского муниципального образования</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от 30 сентября 2019 года №133-р</w:t>
      </w:r>
    </w:p>
    <w:p w:rsidR="005A0B69" w:rsidRPr="005A0B69" w:rsidRDefault="005A0B69" w:rsidP="005A0B69">
      <w:pPr>
        <w:spacing w:line="240" w:lineRule="auto"/>
        <w:ind w:firstLine="0"/>
        <w:jc w:val="left"/>
        <w:rPr>
          <w:rFonts w:eastAsia="Times New Roman" w:cs="Times New Roman"/>
          <w:sz w:val="24"/>
          <w:szCs w:val="24"/>
          <w:lang w:eastAsia="ru-RU"/>
        </w:rPr>
      </w:pP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Конкурсная документация по проведению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p>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Основание проведения конкурса: ст. 161 Жилищного кодекса РФ, постановление Правительства РФ № 75 от 06.02.2006г.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Предмет конкурса – право заключения договоров управления многоквартирными домами в отношении объекта конкурса.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Объект конкурса – общее имущество собственников помещений в многоквартирных домах, расположенных: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 Организатор конкурса – администрация Оекского муниципального образования.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Место нахождения: Иркутская область, Иркутский район, с. Оек, ул. Кирова, 91 "Г".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Почтовый адрес: 664541, Иркутская область, Иркутский район, с. Оек, ул. Кирова, 91 "Г".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Дата начала приема заявок на участие в конкурсе– 01.10.2019 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Дата окончания приема заявок на участие в конкурсе – 01.11.2019 г. в 14 часов 00 минут.</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Дата, время и место вскрытия конвертов с заявками на участие в конкурсе – 05.11.2019 г. в 14 часов 00 минут по адресу: Иркутский район, с. Оек, ул.Кирова, 91 «Г», актовый зал.</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Дата, время и место заседания комиссии о признании претендента участником конкурса или об отказе в допуске претендента к участию в конкурсе - 08.11.2019 г. в 14 часов 00 минут по адресу: Иркутский район, с. Оек, ул.Кирова, 91 «Г», актовый зал.</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Дата, время и место проведения конкурса – 09.11.2019 г. в 14 часов 00 минут по адресу: Иркутский район, с. Оек, ул.Кирова, 91 «Г», актовый зал.</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Номер контактного телефона/факса: 8(3952)69-31-22, 69-33-11.</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Обеспечение заявки на участие в конкурсе составляет: </w:t>
      </w:r>
      <w:r w:rsidRPr="005A0B69">
        <w:rPr>
          <w:rFonts w:ascii="Tahoma" w:eastAsia="Times New Roman" w:hAnsi="Tahoma" w:cs="Tahoma"/>
          <w:b/>
          <w:bCs/>
          <w:color w:val="2C2C2C"/>
          <w:sz w:val="20"/>
          <w:szCs w:val="20"/>
          <w:shd w:val="clear" w:color="auto" w:fill="FFFFFF"/>
          <w:lang w:eastAsia="ru-RU"/>
        </w:rPr>
        <w:t>754,89 (семьсот пятьдесят четыре рубля 89 копеек).</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Реквизиты банковского счета для перечисления средств в качестве обеспечения заявки на участие в конкурсе:</w:t>
      </w:r>
      <w:r w:rsidRPr="005A0B69">
        <w:rPr>
          <w:rFonts w:ascii="Tahoma" w:eastAsia="Times New Roman" w:hAnsi="Tahoma" w:cs="Tahoma"/>
          <w:color w:val="2C2C2C"/>
          <w:sz w:val="20"/>
          <w:szCs w:val="20"/>
          <w:lang w:eastAsia="ru-RU"/>
        </w:rPr>
        <w:br/>
      </w:r>
    </w:p>
    <w:tbl>
      <w:tblPr>
        <w:tblW w:w="9708" w:type="dxa"/>
        <w:tblCellSpacing w:w="0" w:type="dxa"/>
        <w:shd w:val="clear" w:color="auto" w:fill="FFFFFF"/>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5A0B69" w:rsidRPr="005A0B69" w:rsidTr="005A0B69">
        <w:trPr>
          <w:tblCellSpacing w:w="0" w:type="dxa"/>
        </w:trPr>
        <w:tc>
          <w:tcPr>
            <w:tcW w:w="4900" w:type="pct"/>
            <w:gridSpan w:val="6"/>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Банк получателя – Отделение Иркутск г.Иркутск</w:t>
            </w:r>
            <w:r w:rsidRPr="005A0B69">
              <w:rPr>
                <w:rFonts w:ascii="Tahoma" w:eastAsia="Times New Roman" w:hAnsi="Tahoma" w:cs="Tahoma"/>
                <w:color w:val="2C2C2C"/>
                <w:sz w:val="20"/>
                <w:szCs w:val="20"/>
                <w:lang w:eastAsia="ru-RU"/>
              </w:rPr>
              <w:br/>
              <w:t>       г. Иркутск</w:t>
            </w:r>
          </w:p>
        </w:tc>
        <w:tc>
          <w:tcPr>
            <w:tcW w:w="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r w:rsidR="005A0B69" w:rsidRPr="005A0B69" w:rsidTr="005A0B69">
        <w:trPr>
          <w:tblCellSpacing w:w="0" w:type="dxa"/>
        </w:trPr>
        <w:tc>
          <w:tcPr>
            <w:tcW w:w="3650" w:type="pct"/>
            <w:gridSpan w:val="3"/>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Расчетный счет: 40302810825203000158</w:t>
            </w:r>
          </w:p>
        </w:tc>
        <w:tc>
          <w:tcPr>
            <w:tcW w:w="10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3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r w:rsidR="005A0B69" w:rsidRPr="005A0B69" w:rsidTr="005A0B69">
        <w:trPr>
          <w:tblCellSpacing w:w="0" w:type="dxa"/>
        </w:trPr>
        <w:tc>
          <w:tcPr>
            <w:tcW w:w="3650" w:type="pct"/>
            <w:gridSpan w:val="3"/>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ИНН 3827020785, КПП 382701001</w:t>
            </w:r>
          </w:p>
        </w:tc>
        <w:tc>
          <w:tcPr>
            <w:tcW w:w="10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3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r w:rsidR="005A0B69" w:rsidRPr="005A0B69" w:rsidTr="005A0B69">
        <w:trPr>
          <w:tblCellSpacing w:w="0" w:type="dxa"/>
        </w:trPr>
        <w:tc>
          <w:tcPr>
            <w:tcW w:w="4900" w:type="pct"/>
            <w:gridSpan w:val="6"/>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Получатель – Отделение Иркутск г. Иркутск, л/с 05343007970</w:t>
            </w:r>
          </w:p>
        </w:tc>
        <w:tc>
          <w:tcPr>
            <w:tcW w:w="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r w:rsidR="005A0B69" w:rsidRPr="005A0B69" w:rsidTr="005A0B69">
        <w:trPr>
          <w:tblCellSpacing w:w="0" w:type="dxa"/>
        </w:trPr>
        <w:tc>
          <w:tcPr>
            <w:tcW w:w="25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БИК 042520001</w:t>
            </w:r>
          </w:p>
        </w:tc>
        <w:tc>
          <w:tcPr>
            <w:tcW w:w="40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10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3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50" w:type="pct"/>
            <w:shd w:val="clear" w:color="auto" w:fill="FFFFFF"/>
            <w:vAlign w:val="bottom"/>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r w:rsidR="005A0B69" w:rsidRPr="005A0B69" w:rsidTr="005A0B69">
        <w:trPr>
          <w:tblCellSpacing w:w="0" w:type="dxa"/>
        </w:trPr>
        <w:tc>
          <w:tcPr>
            <w:tcW w:w="2550" w:type="pct"/>
            <w:shd w:val="clear" w:color="auto" w:fill="FFFFFF"/>
            <w:vAlign w:val="center"/>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400" w:type="pct"/>
            <w:shd w:val="clear" w:color="auto" w:fill="FFFFFF"/>
            <w:vAlign w:val="center"/>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center"/>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100" w:type="pct"/>
            <w:shd w:val="clear" w:color="auto" w:fill="FFFFFF"/>
            <w:vAlign w:val="center"/>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350" w:type="pct"/>
            <w:shd w:val="clear" w:color="auto" w:fill="FFFFFF"/>
            <w:vAlign w:val="center"/>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650" w:type="pct"/>
            <w:shd w:val="clear" w:color="auto" w:fill="FFFFFF"/>
            <w:vAlign w:val="center"/>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50" w:type="pct"/>
            <w:shd w:val="clear" w:color="auto" w:fill="FFFFFF"/>
            <w:vAlign w:val="center"/>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bl>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shd w:val="clear" w:color="auto" w:fill="FFFFFF"/>
          <w:lang w:eastAsia="ru-RU"/>
        </w:rPr>
        <w:t>В поле назначение платежа указать: "Обеспечение заявки на участие в открытом конкурсе по отбору управляющей организации".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5.Характеристика жилого фонда, расположенного на территории Оекского муниципального образования: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2"/>
        <w:gridCol w:w="1390"/>
        <w:gridCol w:w="1050"/>
        <w:gridCol w:w="957"/>
        <w:gridCol w:w="982"/>
        <w:gridCol w:w="780"/>
        <w:gridCol w:w="1096"/>
        <w:gridCol w:w="1040"/>
        <w:gridCol w:w="1712"/>
      </w:tblGrid>
      <w:tr w:rsidR="005A0B69" w:rsidRPr="005A0B69" w:rsidTr="005A0B69">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п/п</w:t>
            </w:r>
          </w:p>
        </w:tc>
        <w:tc>
          <w:tcPr>
            <w:tcW w:w="19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Адрес</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Год постройки</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Степень износа</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Количество квартир</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S общ. кв. 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S жил. кв.м.</w:t>
            </w:r>
          </w:p>
        </w:tc>
      </w:tr>
      <w:tr w:rsidR="005A0B69" w:rsidRPr="005A0B69" w:rsidTr="005A0B69">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Населенный пункт</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улица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Номер дома</w:t>
            </w:r>
          </w:p>
        </w:tc>
        <w:tc>
          <w:tcPr>
            <w:tcW w:w="2800" w:type="pct"/>
            <w:gridSpan w:val="5"/>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r w:rsidR="005A0B69" w:rsidRPr="005A0B69" w:rsidTr="005A0B69">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село Оек</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Кирова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1964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339,2 кв.м. </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221,8</w:t>
            </w:r>
            <w:r w:rsidRPr="005A0B69">
              <w:rPr>
                <w:rFonts w:ascii="Tahoma" w:eastAsia="Times New Roman" w:hAnsi="Tahoma" w:cs="Tahoma"/>
                <w:color w:val="2C2C2C"/>
                <w:sz w:val="20"/>
                <w:szCs w:val="20"/>
                <w:lang w:eastAsia="ru-RU"/>
              </w:rPr>
              <w:br/>
              <w:t>кв.м.</w:t>
            </w:r>
          </w:p>
        </w:tc>
      </w:tr>
      <w:tr w:rsidR="005A0B69" w:rsidRPr="005A0B69" w:rsidTr="005A0B69">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село Оек</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Кирова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26</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1964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349,8 кв.м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228,8 кв.м.</w:t>
            </w:r>
          </w:p>
        </w:tc>
      </w:tr>
      <w:tr w:rsidR="005A0B69" w:rsidRPr="005A0B69" w:rsidTr="005A0B69">
        <w:trPr>
          <w:tblCellSpacing w:w="0" w:type="dxa"/>
        </w:trPr>
        <w:tc>
          <w:tcPr>
            <w:tcW w:w="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село Оек</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Кирова</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1964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303,63 кв.м.</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155,34 кв.м.</w:t>
            </w:r>
          </w:p>
        </w:tc>
      </w:tr>
    </w:tbl>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shd w:val="clear" w:color="auto" w:fill="FFFFFF"/>
          <w:lang w:eastAsia="ru-RU"/>
        </w:rPr>
        <w:t>6. </w:t>
      </w:r>
      <w:r w:rsidRPr="005A0B69">
        <w:rPr>
          <w:rFonts w:ascii="Tahoma" w:eastAsia="Times New Roman" w:hAnsi="Tahoma" w:cs="Tahoma"/>
          <w:b/>
          <w:bCs/>
          <w:color w:val="2C2C2C"/>
          <w:sz w:val="20"/>
          <w:szCs w:val="20"/>
          <w:shd w:val="clear" w:color="auto" w:fill="FFFFFF"/>
          <w:lang w:eastAsia="ru-RU"/>
        </w:rPr>
        <w:t>Размер платы за содержание и ремонт жилого помещения, </w:t>
      </w:r>
      <w:r w:rsidRPr="005A0B69">
        <w:rPr>
          <w:rFonts w:ascii="Tahoma" w:eastAsia="Times New Roman" w:hAnsi="Tahoma" w:cs="Tahoma"/>
          <w:color w:val="2C2C2C"/>
          <w:sz w:val="20"/>
          <w:szCs w:val="20"/>
          <w:shd w:val="clear" w:color="auto" w:fill="FFFFFF"/>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14 рублей 52 коп. за 1 кв.м. общей площади (приложение №1).</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7</w:t>
      </w:r>
      <w:r w:rsidRPr="005A0B69">
        <w:rPr>
          <w:rFonts w:ascii="Tahoma" w:eastAsia="Times New Roman" w:hAnsi="Tahoma" w:cs="Tahoma"/>
          <w:b/>
          <w:bCs/>
          <w:color w:val="2C2C2C"/>
          <w:sz w:val="20"/>
          <w:szCs w:val="20"/>
          <w:shd w:val="clear" w:color="auto" w:fill="FFFFFF"/>
          <w:lang w:eastAsia="ru-RU"/>
        </w:rPr>
        <w:t>.</w:t>
      </w:r>
      <w:r w:rsidRPr="005A0B69">
        <w:rPr>
          <w:rFonts w:ascii="Tahoma" w:eastAsia="Times New Roman" w:hAnsi="Tahoma" w:cs="Tahoma"/>
          <w:color w:val="2C2C2C"/>
          <w:sz w:val="20"/>
          <w:szCs w:val="20"/>
          <w:shd w:val="clear" w:color="auto" w:fill="FFFFFF"/>
          <w:lang w:eastAsia="ru-RU"/>
        </w:rPr>
        <w:t> Порядок проведения осмотров заинтересованными лицами и претендентами объекта конкурса: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 Требования к участникам конкурса.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 Форма заявки на участие в конкурсе и порядок ее заполнения.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Заявитель вправе подать в отношении одного лота только одну заявку. Заявка подается в письменной форме.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 Заявка на участие в конкурсе включает в себя: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сведения и документы о претенденте: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наименование, организационно-правовую форму, место нахождения, почтовый адрес - для юридического лица;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фамилию, имя, отчество, данные документа, удостоверяющего личность, место жительства - для индивидуального предпринимателя;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номер телефона;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выписку из Единого государственного реестра юридических лиц - для юридического лица;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-выписку из Единого государственного реестра индивидуальных предпринимателей - для индивидуального предпринимателя;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реквизиты банковского счета для возврата средств, внесенных в качестве обеспечения заявки на участие в конкурсе;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документы, подтверждающие внесение средств в качестве обеспечения заявки на участие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утвержденный бухгалтерский баланс за последний отчетный период;</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 В заявке заполняются все разделы и все данные установленной формы.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При заполнении сведений в заявке должны приниматься общепринятые обозначения и </w:t>
      </w:r>
      <w:r w:rsidRPr="005A0B69">
        <w:rPr>
          <w:rFonts w:ascii="Tahoma" w:eastAsia="Times New Roman" w:hAnsi="Tahoma" w:cs="Tahoma"/>
          <w:color w:val="2C2C2C"/>
          <w:sz w:val="20"/>
          <w:szCs w:val="20"/>
          <w:shd w:val="clear" w:color="auto" w:fill="FFFFFF"/>
          <w:lang w:eastAsia="ru-RU"/>
        </w:rPr>
        <w:lastRenderedPageBreak/>
        <w:t>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7) К заявке прикладываются документы, перечисленные в установленной форме заявки: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Все документы, входящие в состав заявки на участие в конкурсе, должны быть составлены на русском языке.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Представленные в составе заявки на участие в конкурсе документы претенденту не возвращаются.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5A0B69">
        <w:rPr>
          <w:rFonts w:ascii="Tahoma" w:eastAsia="Times New Roman" w:hAnsi="Tahoma" w:cs="Tahoma"/>
          <w:b/>
          <w:bCs/>
          <w:color w:val="2C2C2C"/>
          <w:sz w:val="20"/>
          <w:szCs w:val="20"/>
          <w:shd w:val="clear" w:color="auto" w:fill="FFFFFF"/>
          <w:lang w:eastAsia="ru-RU"/>
        </w:rPr>
        <w:t>Не вскрывать до 14-00 (время Иркутское) «05 ноября 2019 года</w:t>
      </w:r>
      <w:r w:rsidRPr="005A0B69">
        <w:rPr>
          <w:rFonts w:ascii="Tahoma" w:eastAsia="Times New Roman" w:hAnsi="Tahoma" w:cs="Tahoma"/>
          <w:color w:val="2C2C2C"/>
          <w:sz w:val="20"/>
          <w:szCs w:val="20"/>
          <w:shd w:val="clear" w:color="auto" w:fill="FFFFFF"/>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 Срок заключения договора и предоставления исполнения обязательств.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w:t>
      </w:r>
      <w:r w:rsidRPr="005A0B69">
        <w:rPr>
          <w:rFonts w:ascii="Tahoma" w:eastAsia="Times New Roman" w:hAnsi="Tahoma" w:cs="Tahoma"/>
          <w:color w:val="2C2C2C"/>
          <w:sz w:val="20"/>
          <w:szCs w:val="20"/>
          <w:shd w:val="clear" w:color="auto" w:fill="FFFFFF"/>
          <w:lang w:eastAsia="ru-RU"/>
        </w:rPr>
        <w:lastRenderedPageBreak/>
        <w:t>установленном статьей 445 Гражданского кодекса Российской Федерации.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10. Требования к порядку изменения обязательств сторон по договору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11. Срок начала выполнения управляющей организацией возникших по результатам конкурса обязательств: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О оу = К x (Рои + Рку),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где: О оу - размер обеспечения исполнения обязательств;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К - коэффициент, установленный организатором конкурса в размере 0,5;</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12.2. Размер обеспечения исполнения обязательств по объекту указан в Извещении о проведении открытого конкурса.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w:t>
      </w:r>
      <w:r w:rsidRPr="005A0B69">
        <w:rPr>
          <w:rFonts w:ascii="Tahoma" w:eastAsia="Times New Roman" w:hAnsi="Tahoma" w:cs="Tahoma"/>
          <w:color w:val="2C2C2C"/>
          <w:sz w:val="20"/>
          <w:szCs w:val="20"/>
          <w:shd w:val="clear" w:color="auto" w:fill="FFFFFF"/>
          <w:lang w:eastAsia="ru-RU"/>
        </w:rPr>
        <w:lastRenderedPageBreak/>
        <w:t>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14.2. Контроль осуществляется путем: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участия в приемке всех видов работ, в том числе по подготовке дома к сезонной эксплуатации;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составления актов о нарушении условий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14.7. В случаях нарушения условий Договора по требованию любой из Сторон Договора составляется акт о нарушениях, к которым относятся: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неправомерные действия собственника в объекте.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15. Срок действия договора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Срок действия договоров управления многоквартирным домом составляет 3 (три) года.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Договор управления многоквартирным домом продлевается на 3 месяца: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16. Проект договора управления многоквартирными домами Приложение № 4.</w:t>
      </w:r>
      <w:r w:rsidRPr="005A0B69">
        <w:rPr>
          <w:rFonts w:ascii="Tahoma" w:eastAsia="Times New Roman" w:hAnsi="Tahoma" w:cs="Tahoma"/>
          <w:color w:val="2C2C2C"/>
          <w:sz w:val="20"/>
          <w:szCs w:val="20"/>
          <w:lang w:eastAsia="ru-RU"/>
        </w:rPr>
        <w:br/>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Приложение № 1</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к конкурсной документации</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lastRenderedPageBreak/>
        <w:t> от 30 сентября 2019 года №133-р</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Тарифы на содержание и ремонт жилого помещения для многоквартирных домов по адресу: Иркутская область, Иркутский район, с. Оек, ул. Кирова, д. 24, д.26, д.30 по Оекскому муниципальному образованию</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5"/>
        <w:gridCol w:w="2026"/>
        <w:gridCol w:w="1206"/>
        <w:gridCol w:w="1109"/>
      </w:tblGrid>
      <w:tr w:rsidR="005A0B69" w:rsidRPr="005A0B69" w:rsidTr="005A0B69">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наименование</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Ед.изм.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Тариф</w:t>
            </w:r>
          </w:p>
        </w:tc>
      </w:tr>
      <w:tr w:rsidR="005A0B69" w:rsidRPr="005A0B69" w:rsidTr="005A0B69">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Содержание жилья</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2,93</w:t>
            </w:r>
          </w:p>
        </w:tc>
      </w:tr>
      <w:tr w:rsidR="005A0B69" w:rsidRPr="005A0B69" w:rsidTr="005A0B69">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Текущий ремонт</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5,00</w:t>
            </w:r>
          </w:p>
        </w:tc>
      </w:tr>
      <w:tr w:rsidR="005A0B69" w:rsidRPr="005A0B69" w:rsidTr="005A0B69">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Вывоз ТБО</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5,9</w:t>
            </w:r>
          </w:p>
        </w:tc>
      </w:tr>
      <w:tr w:rsidR="005A0B69" w:rsidRPr="005A0B69" w:rsidTr="005A0B69">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13,83+10%</w:t>
            </w:r>
          </w:p>
        </w:tc>
      </w:tr>
      <w:tr w:rsidR="005A0B69" w:rsidRPr="005A0B69" w:rsidTr="005A0B69">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Итого</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Руб./кв.м.</w:t>
            </w:r>
          </w:p>
        </w:tc>
        <w:tc>
          <w:tcPr>
            <w:tcW w:w="11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15,21</w:t>
            </w:r>
          </w:p>
        </w:tc>
      </w:tr>
    </w:tbl>
    <w:p w:rsidR="005A0B69" w:rsidRPr="005A0B69" w:rsidRDefault="005A0B69" w:rsidP="005A0B69">
      <w:pPr>
        <w:spacing w:line="240" w:lineRule="auto"/>
        <w:ind w:firstLine="0"/>
        <w:jc w:val="left"/>
        <w:rPr>
          <w:rFonts w:eastAsia="Times New Roman" w:cs="Times New Roman"/>
          <w:sz w:val="24"/>
          <w:szCs w:val="24"/>
          <w:lang w:eastAsia="ru-RU"/>
        </w:rPr>
      </w:pP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
        <w:gridCol w:w="3147"/>
        <w:gridCol w:w="1874"/>
        <w:gridCol w:w="1797"/>
      </w:tblGrid>
      <w:tr w:rsidR="005A0B69" w:rsidRPr="005A0B69" w:rsidTr="005A0B6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Адрес</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Общ. размер</w:t>
            </w:r>
            <w:r w:rsidRPr="005A0B69">
              <w:rPr>
                <w:rFonts w:ascii="Tahoma" w:eastAsia="Times New Roman" w:hAnsi="Tahoma" w:cs="Tahoma"/>
                <w:color w:val="2C2C2C"/>
                <w:sz w:val="20"/>
                <w:szCs w:val="20"/>
                <w:lang w:eastAsia="ru-RU"/>
              </w:rPr>
              <w:br/>
              <w:t>помещения</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Стоимость в месяц</w:t>
            </w:r>
          </w:p>
        </w:tc>
      </w:tr>
      <w:tr w:rsidR="005A0B69" w:rsidRPr="005A0B69" w:rsidTr="005A0B6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С. Оек, ул. Кирова, д.24</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339,2 кв.м</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5159,23</w:t>
            </w:r>
          </w:p>
        </w:tc>
      </w:tr>
      <w:tr w:rsidR="005A0B69" w:rsidRPr="005A0B69" w:rsidTr="005A0B6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С. Оек, ул. Кирова, д.26</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349,8 кв.м</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5320,46</w:t>
            </w:r>
          </w:p>
        </w:tc>
      </w:tr>
      <w:tr w:rsidR="005A0B69" w:rsidRPr="005A0B69" w:rsidTr="005A0B6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С. Оек, ул. Кирова, д.30</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303,63 кв.м</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4618,21</w:t>
            </w:r>
          </w:p>
        </w:tc>
      </w:tr>
      <w:tr w:rsidR="005A0B69" w:rsidRPr="005A0B69" w:rsidTr="005A0B69">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Итого</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15097,9</w:t>
            </w:r>
          </w:p>
        </w:tc>
      </w:tr>
    </w:tbl>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Перечень работ по содержанию жилья: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Работы, выполняемые при проведении технических осмотров и обходов отдельных элементов и помещений дома ( проводятся 1 раз в год):</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Работы, выполняемые при подготовке дома к эксплуатации в весенне-летний период:</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 Укрепление водосточных труб, колен и воронок.</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Работы, выполняемые при подготовке дома к эксплуатации в осенне-зимний период:</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3.1. Замена разбитых стекол окон и дверей в местах общего пользования и вспомогательных помещениях.</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3.2. Утепление чердачных перекрытий.</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3.3 Устранение мелких неисправностей электропроводки в местах общего пользования.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 Санитарные работы по содержанию помещений общего пользования: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4.1. Подметание полов во всех помещениях общего пользования и их влажная уборка - 3 раза в неделю.</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 Уборка земельного участка, входящего в состав общего имущества многоквартирного дома: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5.1. Подметание земельного участка в летний период — 3 раза в неделю.</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5.2. Сдвижка о подметание снега в отсутствие снегопада — 1 раз в неделю.</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5.3. Сдвижка и подметание снега при снегопаде — 2 раза в день.</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Перечень работ по текущему ремонту общего имущества дома: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 Частичная смена отдельных элементов перекрытий, заделка швов и трещин в местах общего пользования, их укрепление и окраска.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 Смена и восстановление отдельных элементов (приборов), оконных и дверных заполнений в местах общего пользования.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 Восстановление или замена отдельных участков и элементов лестниц, крылец (зонты, козырьки над входами в подъезды, подвалы).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7. Замена, восстановление отдельных участков полов в местах общего пользования.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8. Восстановление отделки стен, потолков, полов отдельными участками в подъездах, технических </w:t>
      </w:r>
      <w:r w:rsidRPr="005A0B69">
        <w:rPr>
          <w:rFonts w:ascii="Tahoma" w:eastAsia="Times New Roman" w:hAnsi="Tahoma" w:cs="Tahoma"/>
          <w:color w:val="2C2C2C"/>
          <w:sz w:val="20"/>
          <w:szCs w:val="20"/>
          <w:shd w:val="clear" w:color="auto" w:fill="FFFFFF"/>
          <w:lang w:eastAsia="ru-RU"/>
        </w:rPr>
        <w:lastRenderedPageBreak/>
        <w:t>помещениях, в других общедомовых вспомогательных помещениях в связи с аварийными ситуациями (пожар, затопление и др.).</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r w:rsidRPr="005A0B69">
        <w:rPr>
          <w:rFonts w:ascii="Tahoma" w:eastAsia="Times New Roman" w:hAnsi="Tahoma" w:cs="Tahoma"/>
          <w:color w:val="2C2C2C"/>
          <w:sz w:val="20"/>
          <w:szCs w:val="20"/>
          <w:lang w:eastAsia="ru-RU"/>
        </w:rPr>
        <w:br/>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Приложение № 2</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к конкурсной документации</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от 30 сентября 2019 года №133-р</w:t>
      </w:r>
    </w:p>
    <w:p w:rsidR="005A0B69" w:rsidRPr="005A0B69" w:rsidRDefault="005A0B69" w:rsidP="005A0B69">
      <w:pPr>
        <w:spacing w:line="240" w:lineRule="auto"/>
        <w:ind w:firstLine="0"/>
        <w:jc w:val="left"/>
        <w:rPr>
          <w:rFonts w:eastAsia="Times New Roman" w:cs="Times New Roman"/>
          <w:sz w:val="24"/>
          <w:szCs w:val="24"/>
          <w:lang w:eastAsia="ru-RU"/>
        </w:rPr>
      </w:pP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ЗАЯВКА</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на участие в конкурсе по отбору управляющей организации</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для управления многоквартирным домом</w:t>
      </w:r>
    </w:p>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 Заявление об участии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(организационно-правовая форма, наименование/фирменное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организации или ф.и.о. физического лица,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данные документа, удостоверяющего личность)</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(место нахождения, почтовый адрес организации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или место жительства индивидуального предпринимателя)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(номер телефона)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заявляет об участии в конкурсе по отбору управляющей</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организации для управления многоквартирным домом (многоквартирными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домами), расположенным(и) по адресу: 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(адрес многоквартирного дома)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Средства, внесенные в качестве обеспечения заявки на участие 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конкурсе, просим возвратить на счет: 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(реквизиты банковского счета)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 Предложения претендента по условиям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(описание предлагаемого претендентом в качестве условия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управления многоквартирным домом способа внесения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собственниками помещений в многоквартирном доме и нанимателями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жилых помещений по договору социального найма и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найма жилых помещений государственного или муниципального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жилищного фонда платы за содержание и ремонт</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жилого помещения и коммунальные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Внесение собственниками помещений в многоквартирном доме 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нанимателями жилых помещений по договору социального найма 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договору найма жилых помещений государственного или муниципального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жилищного фонда платы за содержание и ремонт жилого помещения 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платы за коммунальные услуги предлагаю осуществлять на счет 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(реквизиты банковского счета претендента)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К заявке прилагаются следующие документы: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1) выписка из Единого государственного реестра юридических лиц</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(для юридического лица), выписка из Единого государственного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реестра индивидуальных предпринимателей (для индивидуального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предпринимателя):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2) документ, подтверждающий полномочия лица на осуществление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действий от имени юридического лица или индивидуального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предпринимателя, подавших заявку на участие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3) документы, подтверждающие внесение денежных средств 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качестве обеспечения заявки на участие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4) копии документов, подтверждающих соответствие претендента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требованию:</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5) утвержденный бухгалтерский баланс за последний год:</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и реквизиты документов, количество листов)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(должность, ф.и.о. руководителя организации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или ф.и.о. индивидуального предпринимателя)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 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(подпись) (ф.и.о.)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 _____________ 20_ 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М.П.</w:t>
      </w:r>
      <w:r w:rsidRPr="005A0B69">
        <w:rPr>
          <w:rFonts w:ascii="Tahoma" w:eastAsia="Times New Roman" w:hAnsi="Tahoma" w:cs="Tahoma"/>
          <w:color w:val="2C2C2C"/>
          <w:sz w:val="20"/>
          <w:szCs w:val="20"/>
          <w:lang w:eastAsia="ru-RU"/>
        </w:rPr>
        <w:br/>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Приложение № 3</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к конкурсной документации</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от 30 сентября 2019 года №133-р</w:t>
      </w:r>
    </w:p>
    <w:p w:rsidR="005A0B69" w:rsidRPr="005A0B69" w:rsidRDefault="005A0B69" w:rsidP="005A0B69">
      <w:pPr>
        <w:spacing w:line="240" w:lineRule="auto"/>
        <w:ind w:firstLine="0"/>
        <w:jc w:val="left"/>
        <w:rPr>
          <w:rFonts w:eastAsia="Times New Roman" w:cs="Times New Roman"/>
          <w:sz w:val="24"/>
          <w:szCs w:val="24"/>
          <w:lang w:eastAsia="ru-RU"/>
        </w:rPr>
      </w:pP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РАСПИСКА</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о получении заявки на участие в конкурсе по отбору</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управляющей организации для управления</w:t>
      </w: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многоквартирным домом</w:t>
      </w:r>
    </w:p>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Настоящая расписка выдана претенденту 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организации или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ф.и.о. индивидуального предпринимателя)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 том,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организатора конкурса)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принял(а) от него (нее) запечатанный конверт с заявкой для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участия в открытом конкурсе по отбору управляющей организации для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управления многоквартирным домом (многоквартирными домами) 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(адрес многоквартирного дома)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Заявка зарегистрирована "__" ____________ 20_ г. в 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(наименование документа, в котором регистрируется заявка)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под номером 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Лицо, уполномоченное организатором конкурса принимать заявки на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участие в конкурсе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(должность)</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_________________ 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(подпись) (ф.и.о.)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"__" _____________ 20_ 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М.П.</w:t>
      </w:r>
      <w:r w:rsidRPr="005A0B69">
        <w:rPr>
          <w:rFonts w:ascii="Tahoma" w:eastAsia="Times New Roman" w:hAnsi="Tahoma" w:cs="Tahoma"/>
          <w:color w:val="2C2C2C"/>
          <w:sz w:val="20"/>
          <w:szCs w:val="20"/>
          <w:lang w:eastAsia="ru-RU"/>
        </w:rPr>
        <w:br/>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Приложение № 4</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к конкурсной документации</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 от 30 сентября 2019 года №133-р</w:t>
      </w:r>
    </w:p>
    <w:p w:rsidR="005A0B69" w:rsidRPr="005A0B69" w:rsidRDefault="005A0B69" w:rsidP="005A0B69">
      <w:pPr>
        <w:shd w:val="clear" w:color="auto" w:fill="FFFFFF"/>
        <w:spacing w:line="240" w:lineRule="auto"/>
        <w:ind w:firstLine="0"/>
        <w:jc w:val="right"/>
        <w:rPr>
          <w:rFonts w:ascii="Tahoma" w:eastAsia="Times New Roman" w:hAnsi="Tahoma" w:cs="Tahoma"/>
          <w:color w:val="2C2C2C"/>
          <w:sz w:val="20"/>
          <w:szCs w:val="20"/>
          <w:lang w:eastAsia="ru-RU"/>
        </w:rPr>
      </w:pPr>
    </w:p>
    <w:p w:rsidR="005A0B69" w:rsidRPr="005A0B69" w:rsidRDefault="005A0B69" w:rsidP="005A0B69">
      <w:pPr>
        <w:shd w:val="clear" w:color="auto" w:fill="FFFFFF"/>
        <w:spacing w:line="240" w:lineRule="auto"/>
        <w:ind w:firstLine="0"/>
        <w:jc w:val="center"/>
        <w:rPr>
          <w:rFonts w:ascii="Tahoma" w:eastAsia="Times New Roman" w:hAnsi="Tahoma" w:cs="Tahoma"/>
          <w:color w:val="2C2C2C"/>
          <w:sz w:val="20"/>
          <w:szCs w:val="20"/>
          <w:lang w:eastAsia="ru-RU"/>
        </w:rPr>
      </w:pPr>
      <w:r w:rsidRPr="005A0B69">
        <w:rPr>
          <w:rFonts w:ascii="Tahoma" w:eastAsia="Times New Roman" w:hAnsi="Tahoma" w:cs="Tahoma"/>
          <w:b/>
          <w:bCs/>
          <w:color w:val="2C2C2C"/>
          <w:sz w:val="20"/>
          <w:szCs w:val="20"/>
          <w:lang w:eastAsia="ru-RU"/>
        </w:rPr>
        <w:t>ДОГОВОР (ПРОЕКТ) управления многоквартирным домом</w:t>
      </w:r>
    </w:p>
    <w:p w:rsidR="005A0B69" w:rsidRPr="005A0B69" w:rsidRDefault="005A0B69" w:rsidP="005A0B69">
      <w:pPr>
        <w:spacing w:line="240" w:lineRule="auto"/>
        <w:ind w:firstLine="0"/>
        <w:jc w:val="left"/>
        <w:rPr>
          <w:rFonts w:eastAsia="Times New Roman" w:cs="Times New Roman"/>
          <w:sz w:val="24"/>
          <w:szCs w:val="24"/>
          <w:lang w:eastAsia="ru-RU"/>
        </w:rPr>
      </w:pP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с. Оек «____»__________2019 года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5A0B69">
        <w:rPr>
          <w:rFonts w:ascii="Tahoma" w:eastAsia="Times New Roman" w:hAnsi="Tahoma" w:cs="Tahoma"/>
          <w:color w:val="2C2C2C"/>
          <w:sz w:val="20"/>
          <w:szCs w:val="20"/>
          <w:u w:val="single"/>
          <w:shd w:val="clear" w:color="auto" w:fill="FFFFFF"/>
          <w:lang w:eastAsia="ru-RU"/>
        </w:rPr>
        <w:t>Устава</w:t>
      </w:r>
      <w:r w:rsidRPr="005A0B69">
        <w:rPr>
          <w:rFonts w:ascii="Tahoma" w:eastAsia="Times New Roman" w:hAnsi="Tahoma" w:cs="Tahoma"/>
          <w:b/>
          <w:bCs/>
          <w:color w:val="2C2C2C"/>
          <w:sz w:val="20"/>
          <w:szCs w:val="20"/>
          <w:shd w:val="clear" w:color="auto" w:fill="FFFFFF"/>
          <w:lang w:eastAsia="ru-RU"/>
        </w:rPr>
        <w:t>,</w:t>
      </w:r>
      <w:r w:rsidRPr="005A0B69">
        <w:rPr>
          <w:rFonts w:ascii="Tahoma" w:eastAsia="Times New Roman" w:hAnsi="Tahoma" w:cs="Tahoma"/>
          <w:color w:val="2C2C2C"/>
          <w:sz w:val="20"/>
          <w:szCs w:val="20"/>
          <w:shd w:val="clear" w:color="auto" w:fill="FFFFFF"/>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5A0B69">
        <w:rPr>
          <w:rFonts w:ascii="Tahoma" w:eastAsia="Times New Roman" w:hAnsi="Tahoma" w:cs="Tahoma"/>
          <w:color w:val="2C2C2C"/>
          <w:sz w:val="20"/>
          <w:szCs w:val="20"/>
          <w:u w:val="single"/>
          <w:shd w:val="clear" w:color="auto" w:fill="FFFFFF"/>
          <w:lang w:eastAsia="ru-RU"/>
        </w:rPr>
        <w:t> </w:t>
      </w:r>
      <w:r w:rsidRPr="005A0B69">
        <w:rPr>
          <w:rFonts w:ascii="Tahoma" w:eastAsia="Times New Roman" w:hAnsi="Tahoma" w:cs="Tahoma"/>
          <w:color w:val="2C2C2C"/>
          <w:sz w:val="20"/>
          <w:szCs w:val="20"/>
          <w:shd w:val="clear" w:color="auto" w:fill="FFFFFF"/>
          <w:lang w:eastAsia="ru-RU"/>
        </w:rPr>
        <w:t>№ ______, хранящийся у организатора конкурса, заключили настоящий договор о нижеследующем: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1. Цели и предмет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2. Права и обязанности сторон</w:t>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2.1. Управляющая организация обязана: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(страхование гражданской ответственности Управляющей организации банковская гарантия; залог депозита).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2.1.8. Информировать Собственников и граждан о заключении указанных в п. 2.1.4. договоров и о порядке оплаты услуг.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2.1.9.Принимать от граждан, проживающих в Объекте плату за жилое помещение и коммунальные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Управляющая организация обеспечивает начисление и перечисление платежей за наем в соответствии с заключенным договором.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2.1.10. Требовать от Собственников, граждан платы.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2.1.18. Начислять плату за содержание жилого помещения, плату за коммунальные услуги, плату за общедомовые нужды (ОДН).</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2.1.26. Вести работу по взысканию задолженности по оплате за жилье и коммунальные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2.1.30. Направлять Собственникам при необходимости предложения о проведении капитального ремонта общего имущества Объекта.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2.1.36. Обеспечить выполнение требований пожарной безопасности.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2.2. Управляющая организация имеет право: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2.2.2. Заключать договоры с третьими лицами в целях исполнения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2.3. Собственники, граждане обязаны: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2.3.3. Соблюдать следующие требования: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а) не производить перенос инженерных сетей;</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ж) не допускать производства в помещении работ или совершения других действий, приводящих к порче общего имущества Объекта;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з) не создавать повышенного шума в жилых помещениях и местах общего пользования;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и) информировать Управляющую организацию о проведении работ по ремонту, переустройству и перепланировке помещения.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2.3.5. Предоставлять Управляющей организации в течение трех рабочих дней сведения: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lastRenderedPageBreak/>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2.3.7. Сообщать Управляющей организации о выявленных неисправностях общего имущества Объекта.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2.4. Собственники, граждане имеют право: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2.4.8. Требовать от Управляющей организации ежегодного представления отчета о выполнении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3. Цена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3.1. Цену настоящего договора составляют денежные средства, полученные Управляющей организацией в виде: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платы нанимателей за содержание и текущий ремонт общего имущества;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4. Порядок определения размера платы за управление Объектом, содержание и текущий ремонт жилого помещения и размера платы за коммунальные услуги. Порядок внесения такой платы.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4.2. Размер платы за коммунальные услуги определяется в порядке, установленном Правилами </w:t>
      </w:r>
      <w:r w:rsidRPr="005A0B69">
        <w:rPr>
          <w:rFonts w:ascii="Tahoma" w:eastAsia="Times New Roman" w:hAnsi="Tahoma" w:cs="Tahoma"/>
          <w:color w:val="2C2C2C"/>
          <w:sz w:val="20"/>
          <w:szCs w:val="20"/>
          <w:shd w:val="clear" w:color="auto" w:fill="FFFFFF"/>
          <w:lang w:eastAsia="ru-RU"/>
        </w:rPr>
        <w:lastRenderedPageBreak/>
        <w:t>предоставления коммунальных услуг гражданам, утвержденными Правительством РФ.</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4.12. Услуги Управляющей организации, не предусмотренные настоящим Договором, выполняются за отдельную плату по взаимному соглашению Сторон.</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 xml:space="preserve">5. Формы и способы осуществления контроля над выполнением Управляющей </w:t>
      </w:r>
      <w:r w:rsidRPr="005A0B69">
        <w:rPr>
          <w:rFonts w:ascii="Tahoma" w:eastAsia="Times New Roman" w:hAnsi="Tahoma" w:cs="Tahoma"/>
          <w:b/>
          <w:bCs/>
          <w:color w:val="2C2C2C"/>
          <w:sz w:val="20"/>
          <w:szCs w:val="20"/>
          <w:shd w:val="clear" w:color="auto" w:fill="FFFFFF"/>
          <w:lang w:eastAsia="ru-RU"/>
        </w:rPr>
        <w:lastRenderedPageBreak/>
        <w:t>организацией обязательств по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5.2. Контроль осуществляется путем: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проверки объемов, качества и периодичности оказания услуг и выполнения работ (в том числе путем проведения соответствующей экспертизы);</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участия в приемке всех видов работ, в том числе по подготовке дома к сезонной эксплуатации;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составления актов о нарушении условий договора в соответствии с положениями п.п. 5.9-5.12 настоящего раздела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5.9. В случаях нарушения условий Договора по требованию любой из Сторон Договора составляется акт о нарушениях, к которым относятся: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неправомерные действия Собственников, граждан.</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w:t>
      </w:r>
      <w:r w:rsidRPr="005A0B69">
        <w:rPr>
          <w:rFonts w:ascii="Tahoma" w:eastAsia="Times New Roman" w:hAnsi="Tahoma" w:cs="Tahoma"/>
          <w:color w:val="2C2C2C"/>
          <w:sz w:val="20"/>
          <w:szCs w:val="20"/>
          <w:shd w:val="clear" w:color="auto" w:fill="FFFFFF"/>
          <w:lang w:eastAsia="ru-RU"/>
        </w:rPr>
        <w:lastRenderedPageBreak/>
        <w:t>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6. Ответственность сторон</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6.3. Управляющая организация обязана уплатить гражданам, проживающим в Объекте штраф в случае: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7. Форс-мажор</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w:t>
      </w:r>
      <w:r w:rsidRPr="005A0B69">
        <w:rPr>
          <w:rFonts w:ascii="Tahoma" w:eastAsia="Times New Roman" w:hAnsi="Tahoma" w:cs="Tahoma"/>
          <w:color w:val="2C2C2C"/>
          <w:sz w:val="20"/>
          <w:szCs w:val="20"/>
          <w:shd w:val="clear" w:color="auto" w:fill="FFFFFF"/>
          <w:lang w:eastAsia="ru-RU"/>
        </w:rPr>
        <w:lastRenderedPageBreak/>
        <w:t>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8. Срок действия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Управляющая организация обязана приступить к выполнению настоящего договора с «__» </w:t>
      </w:r>
      <w:r w:rsidRPr="005A0B69">
        <w:rPr>
          <w:rFonts w:ascii="Tahoma" w:eastAsia="Times New Roman" w:hAnsi="Tahoma" w:cs="Tahoma"/>
          <w:color w:val="2C2C2C"/>
          <w:sz w:val="20"/>
          <w:szCs w:val="20"/>
          <w:u w:val="single"/>
          <w:shd w:val="clear" w:color="auto" w:fill="FFFFFF"/>
          <w:lang w:eastAsia="ru-RU"/>
        </w:rPr>
        <w:t>______________2019 года</w:t>
      </w:r>
      <w:r w:rsidRPr="005A0B69">
        <w:rPr>
          <w:rFonts w:ascii="Tahoma" w:eastAsia="Times New Roman" w:hAnsi="Tahoma" w:cs="Tahoma"/>
          <w:color w:val="2C2C2C"/>
          <w:sz w:val="20"/>
          <w:szCs w:val="20"/>
          <w:shd w:val="clear" w:color="auto" w:fill="FFFFFF"/>
          <w:lang w:eastAsia="ru-RU"/>
        </w:rPr>
        <w:t>.</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8.2. Срок действия договора управления многоквартирным домом устанавливается на 3 года.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Срок действия договора управления многоквартирным продлевается на 3 месяца в случаях, если: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9. Порядок изменение и (или)расторжения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 xml:space="preserve">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w:t>
      </w:r>
      <w:r w:rsidRPr="005A0B69">
        <w:rPr>
          <w:rFonts w:ascii="Tahoma" w:eastAsia="Times New Roman" w:hAnsi="Tahoma" w:cs="Tahoma"/>
          <w:color w:val="2C2C2C"/>
          <w:sz w:val="20"/>
          <w:szCs w:val="20"/>
          <w:shd w:val="clear" w:color="auto" w:fill="FFFFFF"/>
          <w:lang w:eastAsia="ru-RU"/>
        </w:rPr>
        <w:lastRenderedPageBreak/>
        <w:t>или об изменении способа управления этим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10. Разрешение споров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10.1. При возникновении споров в связи с исполнением обязательств по настоящему Договору они разрешаются Сторонами путем переговоров.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11. Прочие условия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11.2. К настоящему Договору прилагаются и являются его неотъемлемой частью следующие приложения:</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Приложение № 1. Акт о состоянии общего имущества в многоквартирном доме, являющемся объектом конкурса.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shd w:val="clear" w:color="auto" w:fill="FFFFFF"/>
          <w:lang w:eastAsia="ru-RU"/>
        </w:rP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5A0B69">
        <w:rPr>
          <w:rFonts w:ascii="Tahoma" w:eastAsia="Times New Roman" w:hAnsi="Tahoma" w:cs="Tahoma"/>
          <w:color w:val="2C2C2C"/>
          <w:sz w:val="20"/>
          <w:szCs w:val="20"/>
          <w:lang w:eastAsia="ru-RU"/>
        </w:rPr>
        <w:br/>
      </w:r>
      <w:r w:rsidRPr="005A0B69">
        <w:rPr>
          <w:rFonts w:ascii="Tahoma" w:eastAsia="Times New Roman" w:hAnsi="Tahoma" w:cs="Tahoma"/>
          <w:color w:val="2C2C2C"/>
          <w:sz w:val="20"/>
          <w:szCs w:val="20"/>
          <w:lang w:eastAsia="ru-RU"/>
        </w:rPr>
        <w:br/>
      </w:r>
      <w:r w:rsidRPr="005A0B69">
        <w:rPr>
          <w:rFonts w:ascii="Tahoma" w:eastAsia="Times New Roman" w:hAnsi="Tahoma" w:cs="Tahoma"/>
          <w:b/>
          <w:bCs/>
          <w:color w:val="2C2C2C"/>
          <w:sz w:val="20"/>
          <w:szCs w:val="20"/>
          <w:shd w:val="clear" w:color="auto" w:fill="FFFFFF"/>
          <w:lang w:eastAsia="ru-RU"/>
        </w:rPr>
        <w:t>12. Юридические адреса, банковские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40"/>
        <w:gridCol w:w="2540"/>
      </w:tblGrid>
      <w:tr w:rsidR="005A0B69" w:rsidRPr="005A0B69" w:rsidTr="005A0B69">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r w:rsidRPr="005A0B69">
              <w:rPr>
                <w:rFonts w:ascii="Tahoma" w:eastAsia="Times New Roman" w:hAnsi="Tahoma" w:cs="Tahoma"/>
                <w:color w:val="2C2C2C"/>
                <w:sz w:val="20"/>
                <w:szCs w:val="20"/>
                <w:lang w:eastAsia="ru-RU"/>
              </w:rPr>
              <w:t>Управляющая организация</w:t>
            </w:r>
          </w:p>
        </w:tc>
      </w:tr>
    </w:tbl>
    <w:p w:rsidR="005A0B69" w:rsidRPr="005A0B69" w:rsidRDefault="005A0B69" w:rsidP="005A0B69">
      <w:pPr>
        <w:spacing w:line="240" w:lineRule="auto"/>
        <w:ind w:firstLine="0"/>
        <w:jc w:val="left"/>
        <w:rPr>
          <w:rFonts w:eastAsia="Times New Roman" w:cs="Times New Roman"/>
          <w:vanish/>
          <w:sz w:val="24"/>
          <w:szCs w:val="24"/>
          <w:lang w:eastAsia="ru-RU"/>
        </w:rPr>
      </w:pPr>
    </w:p>
    <w:tbl>
      <w:tblPr>
        <w:tblW w:w="4392" w:type="dxa"/>
        <w:tblCellSpacing w:w="0" w:type="dxa"/>
        <w:shd w:val="clear" w:color="auto" w:fill="FFFFFF"/>
        <w:tblCellMar>
          <w:left w:w="0" w:type="dxa"/>
          <w:right w:w="0" w:type="dxa"/>
        </w:tblCellMar>
        <w:tblLook w:val="04A0" w:firstRow="1" w:lastRow="0" w:firstColumn="1" w:lastColumn="0" w:noHBand="0" w:noVBand="1"/>
      </w:tblPr>
      <w:tblGrid>
        <w:gridCol w:w="4392"/>
      </w:tblGrid>
      <w:tr w:rsidR="005A0B69" w:rsidRPr="005A0B69" w:rsidTr="005A0B69">
        <w:trPr>
          <w:tblCellSpacing w:w="0" w:type="dxa"/>
        </w:trPr>
        <w:tc>
          <w:tcPr>
            <w:tcW w:w="5000" w:type="pct"/>
            <w:shd w:val="clear" w:color="auto" w:fill="FFFFFF"/>
            <w:hideMark/>
          </w:tcPr>
          <w:p w:rsidR="005A0B69" w:rsidRPr="005A0B69" w:rsidRDefault="005A0B69" w:rsidP="005A0B69">
            <w:pPr>
              <w:spacing w:line="240" w:lineRule="auto"/>
              <w:ind w:firstLine="0"/>
              <w:rPr>
                <w:rFonts w:ascii="Tahoma" w:eastAsia="Times New Roman" w:hAnsi="Tahoma" w:cs="Tahoma"/>
                <w:color w:val="2C2C2C"/>
                <w:sz w:val="20"/>
                <w:szCs w:val="20"/>
                <w:lang w:eastAsia="ru-RU"/>
              </w:rPr>
            </w:pPr>
          </w:p>
        </w:tc>
      </w:tr>
    </w:tbl>
    <w:p w:rsidR="003E0016" w:rsidRPr="00B174DE" w:rsidRDefault="003E0016" w:rsidP="00B174DE">
      <w:bookmarkStart w:id="0" w:name="_GoBack"/>
      <w:bookmarkEnd w:id="0"/>
    </w:p>
    <w:sectPr w:rsidR="003E0016" w:rsidRPr="00B17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
  </w:num>
  <w:num w:numId="3">
    <w:abstractNumId w:val="0"/>
  </w:num>
  <w:num w:numId="4">
    <w:abstractNumId w:val="12"/>
  </w:num>
  <w:num w:numId="5">
    <w:abstractNumId w:val="14"/>
  </w:num>
  <w:num w:numId="6">
    <w:abstractNumId w:val="2"/>
  </w:num>
  <w:num w:numId="7">
    <w:abstractNumId w:val="10"/>
  </w:num>
  <w:num w:numId="8">
    <w:abstractNumId w:val="6"/>
  </w:num>
  <w:num w:numId="9">
    <w:abstractNumId w:val="23"/>
  </w:num>
  <w:num w:numId="10">
    <w:abstractNumId w:val="22"/>
  </w:num>
  <w:num w:numId="11">
    <w:abstractNumId w:val="8"/>
  </w:num>
  <w:num w:numId="12">
    <w:abstractNumId w:val="16"/>
  </w:num>
  <w:num w:numId="13">
    <w:abstractNumId w:val="11"/>
  </w:num>
  <w:num w:numId="14">
    <w:abstractNumId w:val="7"/>
  </w:num>
  <w:num w:numId="15">
    <w:abstractNumId w:val="9"/>
  </w:num>
  <w:num w:numId="16">
    <w:abstractNumId w:val="13"/>
  </w:num>
  <w:num w:numId="17">
    <w:abstractNumId w:val="19"/>
  </w:num>
  <w:num w:numId="18">
    <w:abstractNumId w:val="18"/>
  </w:num>
  <w:num w:numId="19">
    <w:abstractNumId w:val="4"/>
  </w:num>
  <w:num w:numId="20">
    <w:abstractNumId w:val="1"/>
  </w:num>
  <w:num w:numId="21">
    <w:abstractNumId w:val="5"/>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03C40"/>
    <w:rsid w:val="00126FB0"/>
    <w:rsid w:val="00164809"/>
    <w:rsid w:val="001674F1"/>
    <w:rsid w:val="00173C94"/>
    <w:rsid w:val="00195E15"/>
    <w:rsid w:val="001C77CA"/>
    <w:rsid w:val="001F3840"/>
    <w:rsid w:val="0020517E"/>
    <w:rsid w:val="002409D4"/>
    <w:rsid w:val="00244306"/>
    <w:rsid w:val="00255F28"/>
    <w:rsid w:val="002A49E1"/>
    <w:rsid w:val="002C06F0"/>
    <w:rsid w:val="002C5CA1"/>
    <w:rsid w:val="003076A8"/>
    <w:rsid w:val="003172F0"/>
    <w:rsid w:val="0034277D"/>
    <w:rsid w:val="00373A7E"/>
    <w:rsid w:val="0039089B"/>
    <w:rsid w:val="003C198C"/>
    <w:rsid w:val="003C3AF3"/>
    <w:rsid w:val="003D0992"/>
    <w:rsid w:val="003E0016"/>
    <w:rsid w:val="00450B82"/>
    <w:rsid w:val="00471090"/>
    <w:rsid w:val="004901BD"/>
    <w:rsid w:val="004C0B45"/>
    <w:rsid w:val="004D33CB"/>
    <w:rsid w:val="00532B92"/>
    <w:rsid w:val="00572249"/>
    <w:rsid w:val="005A0B69"/>
    <w:rsid w:val="005B3585"/>
    <w:rsid w:val="005D1FA2"/>
    <w:rsid w:val="005E1C80"/>
    <w:rsid w:val="005F7EB2"/>
    <w:rsid w:val="0061636E"/>
    <w:rsid w:val="00644553"/>
    <w:rsid w:val="006A7E4A"/>
    <w:rsid w:val="006C7538"/>
    <w:rsid w:val="006D071C"/>
    <w:rsid w:val="00702938"/>
    <w:rsid w:val="007A4518"/>
    <w:rsid w:val="007A57A3"/>
    <w:rsid w:val="007D2B1A"/>
    <w:rsid w:val="00822683"/>
    <w:rsid w:val="00836131"/>
    <w:rsid w:val="0086600E"/>
    <w:rsid w:val="00894FC6"/>
    <w:rsid w:val="008A140B"/>
    <w:rsid w:val="008A7A57"/>
    <w:rsid w:val="00934A7D"/>
    <w:rsid w:val="0094609E"/>
    <w:rsid w:val="00987FE5"/>
    <w:rsid w:val="009B06F1"/>
    <w:rsid w:val="00A00D5F"/>
    <w:rsid w:val="00A26760"/>
    <w:rsid w:val="00A30ECC"/>
    <w:rsid w:val="00A36C51"/>
    <w:rsid w:val="00A60025"/>
    <w:rsid w:val="00A92758"/>
    <w:rsid w:val="00A9398D"/>
    <w:rsid w:val="00AB2FD1"/>
    <w:rsid w:val="00AD01F5"/>
    <w:rsid w:val="00AE20ED"/>
    <w:rsid w:val="00B155D6"/>
    <w:rsid w:val="00B174DE"/>
    <w:rsid w:val="00BD5FB8"/>
    <w:rsid w:val="00BE677E"/>
    <w:rsid w:val="00C15099"/>
    <w:rsid w:val="00C24ACC"/>
    <w:rsid w:val="00CD0CB7"/>
    <w:rsid w:val="00D01054"/>
    <w:rsid w:val="00D02A42"/>
    <w:rsid w:val="00D176F6"/>
    <w:rsid w:val="00D341E1"/>
    <w:rsid w:val="00D50320"/>
    <w:rsid w:val="00D76D5D"/>
    <w:rsid w:val="00DC692F"/>
    <w:rsid w:val="00DE3669"/>
    <w:rsid w:val="00DE62E4"/>
    <w:rsid w:val="00E45550"/>
    <w:rsid w:val="00EB056C"/>
    <w:rsid w:val="00EB677E"/>
    <w:rsid w:val="00EC74A9"/>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20</Pages>
  <Words>12098</Words>
  <Characters>68961</Characters>
  <Application>Microsoft Office Word</Application>
  <DocSecurity>0</DocSecurity>
  <Lines>574</Lines>
  <Paragraphs>161</Paragraphs>
  <ScaleCrop>false</ScaleCrop>
  <Company>diakov.net</Company>
  <LinksUpToDate>false</LinksUpToDate>
  <CharactersWithSpaces>80898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93</cp:revision>
  <dcterms:created xsi:type="dcterms:W3CDTF">2022-10-31T02:01:00Z</dcterms:created>
  <dcterms:modified xsi:type="dcterms:W3CDTF">2022-10-31T04:37:00Z</dcterms:modified>
</cp:coreProperties>
</file>