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1C" w:rsidRDefault="006E611C" w:rsidP="006E611C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2600"/>
            <wp:effectExtent l="0" t="0" r="0" b="0"/>
            <wp:docPr id="2" name="Рисунок 2" descr="http://oek.su/uploads/posts/2013-04/1365571404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posts/2013-04/1365571404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РОССИЙСКАЯ ФЕДЕРАЦИЯ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ОЕКСКОГО МУНИЦИПАЛЬНОГО ОБРАЗОВАНИЯ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«12» марта 2013 г. № 64-п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 утверждении плана мероприятий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повышению доходной части бюджета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2013 год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повышения доходной части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выявления резервов увеличения доходов местного бюджета в 2013 году,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П О С Т А Н О В Л Я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ЕТ :</w:t>
      </w:r>
      <w:proofErr w:type="gramEnd"/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план мероприятий на 2013 год по повышению поступлений налоговых и неналоговых доходов, а также по сокращению недоимки в бюджет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образования. (Приложение 1)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 www.oek.su.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постановления оставляю за собой.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 Глава администрации </w:t>
      </w:r>
      <w:proofErr w:type="spellStart"/>
      <w:r>
        <w:rPr>
          <w:rStyle w:val="a6"/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 муниципального образования: </w:t>
      </w:r>
      <w:proofErr w:type="spellStart"/>
      <w:r>
        <w:rPr>
          <w:rStyle w:val="a6"/>
          <w:rFonts w:ascii="Tahoma" w:hAnsi="Tahoma" w:cs="Tahoma"/>
          <w:color w:val="2C2C2C"/>
          <w:sz w:val="20"/>
          <w:szCs w:val="20"/>
        </w:rPr>
        <w:t>П.Н.Новосельцев</w:t>
      </w:r>
      <w:proofErr w:type="spellEnd"/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Приложение №1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«12» марта 2013г № 64-п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План мероприятий на 2013 год по повышению поступлений налоговых и неналоговых доходов, сокращению недоимки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 xml:space="preserve">в бюджет </w:t>
      </w:r>
      <w:proofErr w:type="spellStart"/>
      <w:r>
        <w:rPr>
          <w:rStyle w:val="a4"/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Style w:val="a4"/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4153"/>
        <w:gridCol w:w="1171"/>
        <w:gridCol w:w="1713"/>
        <w:gridCol w:w="2043"/>
      </w:tblGrid>
      <w:tr w:rsidR="006E611C" w:rsidTr="006E6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bookmarkStart w:id="0" w:name="_GoBack"/>
            <w:r>
              <w:rPr>
                <w:rFonts w:ascii="Tahoma" w:hAnsi="Tahoma" w:cs="Tahoma"/>
                <w:color w:val="2C2C2C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Ответственные за исполнение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Ожидаемый эффект</w:t>
            </w:r>
          </w:p>
        </w:tc>
      </w:tr>
      <w:tr w:rsidR="006E611C" w:rsidTr="006E611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Налоговые доходы</w:t>
            </w:r>
          </w:p>
        </w:tc>
      </w:tr>
      <w:tr w:rsidR="006E611C" w:rsidTr="006E6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Проведение разъяснительной работы с юридическими лицами и индивидуальными предпринимателями, осуществляющими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деятельность на территории 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МО, но зарегистрированными на территории других муниципальных образований, по применению кодов ОКАТО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Увеличение поступлений доходов в бюджет  и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сокращение задолженности по налогам</w:t>
            </w:r>
          </w:p>
        </w:tc>
      </w:tr>
      <w:tr w:rsidR="006E611C" w:rsidTr="006E6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работы по установлению задолженности и вручению гражданам налоговых  платежных документов на уплату пеней посредством сайта МИФНС России №12 (</w:t>
            </w:r>
            <w:hyperlink r:id="rId6" w:history="1">
              <w:r>
                <w:rPr>
                  <w:rStyle w:val="a5"/>
                  <w:rFonts w:ascii="Tahoma" w:hAnsi="Tahoma" w:cs="Tahoma"/>
                  <w:color w:val="44A1C7"/>
                  <w:sz w:val="20"/>
                  <w:szCs w:val="20"/>
                </w:rPr>
                <w:t>www.nalog.ru</w:t>
              </w:r>
            </w:hyperlink>
            <w:r>
              <w:rPr>
                <w:rFonts w:ascii="Tahoma" w:hAnsi="Tahoma" w:cs="Tahoma"/>
                <w:color w:val="2C2C2C"/>
                <w:sz w:val="20"/>
                <w:szCs w:val="20"/>
              </w:rPr>
              <w:t>) в случае личного обращения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Начальник отдела по управлению имуществом, ЖКХ, транспорта и связи</w:t>
            </w:r>
          </w:p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Куклина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Обеспечение погашения задолженности</w:t>
            </w:r>
          </w:p>
        </w:tc>
      </w:tr>
      <w:tr w:rsidR="006E611C" w:rsidTr="006E6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  основании представленной информации из налоговых органов работа по идентификации земельных участков в части уточнения  места регистрации и фактического места проживания правообладателей  земельных участков с целью обеспечения полноты начисления платежей  в бюджет по земельному налогу.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Начальник отдела по управлению имуществом, ЖКХ, транспорта и связи</w:t>
            </w:r>
          </w:p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Куклина В.А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Увеличение налогооблагаемой базы, обеспечение погашения задолженности</w:t>
            </w:r>
          </w:p>
        </w:tc>
      </w:tr>
      <w:tr w:rsidR="006E611C" w:rsidTr="006E6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Организация работы по разъяснению гражданам о необходимости  постановки на кадастровый учет земельных участков,  земельных долей, домовладений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Увеличение налогооблагаемой базы</w:t>
            </w:r>
          </w:p>
        </w:tc>
      </w:tr>
      <w:tr w:rsidR="006E611C" w:rsidTr="006E6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Организация работы специалистов БТИ и геодезистов с гражданами  поселения по постановке на кадастровый учет земельных участков и домовладений по личному заявлению граждан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Увеличение налогооблагаемой базы</w:t>
            </w:r>
          </w:p>
        </w:tc>
      </w:tr>
      <w:tr w:rsidR="006E611C" w:rsidTr="006E6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Оказание содействия гражданам в подготовке необходимых документов для оформления право собственности на недвижимость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Увеличение налогооблагаемой базы</w:t>
            </w:r>
          </w:p>
        </w:tc>
      </w:tr>
      <w:tr w:rsidR="006E611C" w:rsidTr="006E6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Оказание содействия предпринимателям в подготовке необходимых документов для оформления прав на земельные участки для осуществления предпринимательской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Увеличение налогооблагаемой базы</w:t>
            </w:r>
          </w:p>
        </w:tc>
      </w:tr>
      <w:tr w:rsidR="006E611C" w:rsidTr="006E611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Неналоговые доходы</w:t>
            </w:r>
          </w:p>
        </w:tc>
      </w:tr>
      <w:tr w:rsidR="006E611C" w:rsidTr="006E61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Выявление землепользователей, не имеющих надлежащим образом оформленных документов на занимаемые ими земельные участки, ведение учета таких землепользователей, а также контроль за проведением работ по оформлению договоров аренды на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11C" w:rsidRDefault="006E611C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Увеличение налогооблагаемой базы</w:t>
            </w:r>
          </w:p>
        </w:tc>
      </w:tr>
    </w:tbl>
    <w:bookmarkEnd w:id="0"/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E611C" w:rsidRDefault="006E611C" w:rsidP="006E611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Начальник финансово-экономического отдела администрации </w:t>
      </w:r>
      <w:proofErr w:type="spellStart"/>
      <w:r>
        <w:rPr>
          <w:rStyle w:val="a6"/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 МО Л.А. Степанова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0016" w:rsidRPr="009E2B60" w:rsidRDefault="003E0016" w:rsidP="009E2B60"/>
    <w:sectPr w:rsidR="003E0016" w:rsidRPr="009E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966F1"/>
    <w:rsid w:val="003404F4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6E611C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C213CA"/>
    <w:rsid w:val="00CC6527"/>
    <w:rsid w:val="00D2502A"/>
    <w:rsid w:val="00D30867"/>
    <w:rsid w:val="00D705AD"/>
    <w:rsid w:val="00DA5884"/>
    <w:rsid w:val="00DD34AC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39</cp:revision>
  <dcterms:created xsi:type="dcterms:W3CDTF">2022-10-21T04:13:00Z</dcterms:created>
  <dcterms:modified xsi:type="dcterms:W3CDTF">2022-10-21T05:22:00Z</dcterms:modified>
</cp:coreProperties>
</file>