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37E" w:rsidRPr="0043737E" w:rsidRDefault="0043737E" w:rsidP="0043737E">
      <w:pPr>
        <w:shd w:val="clear" w:color="auto" w:fill="FFFFFF"/>
        <w:spacing w:line="240" w:lineRule="auto"/>
        <w:ind w:firstLine="0"/>
        <w:jc w:val="center"/>
        <w:rPr>
          <w:rFonts w:ascii="Tahoma" w:eastAsia="Times New Roman" w:hAnsi="Tahoma" w:cs="Tahoma"/>
          <w:color w:val="2C2C2C"/>
          <w:sz w:val="20"/>
          <w:szCs w:val="20"/>
          <w:lang w:eastAsia="ru-RU"/>
        </w:rPr>
      </w:pPr>
      <w:r w:rsidRPr="0043737E">
        <w:rPr>
          <w:rFonts w:ascii="Tahoma" w:eastAsia="Times New Roman" w:hAnsi="Tahoma" w:cs="Tahoma"/>
          <w:b/>
          <w:bCs/>
          <w:color w:val="2C2C2C"/>
          <w:sz w:val="20"/>
          <w:szCs w:val="20"/>
          <w:lang w:eastAsia="ru-RU"/>
        </w:rPr>
        <w:t>РОССИЙСКАЯ ФЕДЕРАЦИЯ</w:t>
      </w:r>
    </w:p>
    <w:p w:rsidR="0043737E" w:rsidRPr="0043737E" w:rsidRDefault="0043737E" w:rsidP="0043737E">
      <w:pPr>
        <w:shd w:val="clear" w:color="auto" w:fill="FFFFFF"/>
        <w:spacing w:line="240" w:lineRule="auto"/>
        <w:ind w:firstLine="0"/>
        <w:jc w:val="center"/>
        <w:rPr>
          <w:rFonts w:ascii="Tahoma" w:eastAsia="Times New Roman" w:hAnsi="Tahoma" w:cs="Tahoma"/>
          <w:color w:val="2C2C2C"/>
          <w:sz w:val="20"/>
          <w:szCs w:val="20"/>
          <w:lang w:eastAsia="ru-RU"/>
        </w:rPr>
      </w:pPr>
      <w:r w:rsidRPr="0043737E">
        <w:rPr>
          <w:rFonts w:ascii="Tahoma" w:eastAsia="Times New Roman" w:hAnsi="Tahoma" w:cs="Tahoma"/>
          <w:b/>
          <w:bCs/>
          <w:color w:val="2C2C2C"/>
          <w:sz w:val="20"/>
          <w:szCs w:val="20"/>
          <w:lang w:eastAsia="ru-RU"/>
        </w:rPr>
        <w:t>ИРКУТСКАЯ ОБЛАСТЬ</w:t>
      </w:r>
    </w:p>
    <w:p w:rsidR="0043737E" w:rsidRPr="0043737E" w:rsidRDefault="0043737E" w:rsidP="0043737E">
      <w:pPr>
        <w:shd w:val="clear" w:color="auto" w:fill="FFFFFF"/>
        <w:spacing w:line="240" w:lineRule="auto"/>
        <w:ind w:firstLine="0"/>
        <w:jc w:val="center"/>
        <w:rPr>
          <w:rFonts w:ascii="Tahoma" w:eastAsia="Times New Roman" w:hAnsi="Tahoma" w:cs="Tahoma"/>
          <w:color w:val="2C2C2C"/>
          <w:sz w:val="20"/>
          <w:szCs w:val="20"/>
          <w:lang w:eastAsia="ru-RU"/>
        </w:rPr>
      </w:pPr>
      <w:r w:rsidRPr="0043737E">
        <w:rPr>
          <w:rFonts w:ascii="Tahoma" w:eastAsia="Times New Roman" w:hAnsi="Tahoma" w:cs="Tahoma"/>
          <w:b/>
          <w:bCs/>
          <w:color w:val="2C2C2C"/>
          <w:sz w:val="20"/>
          <w:szCs w:val="20"/>
          <w:lang w:eastAsia="ru-RU"/>
        </w:rPr>
        <w:t>ИРКУТСКИЙ РАЙОН</w:t>
      </w:r>
    </w:p>
    <w:p w:rsidR="0043737E" w:rsidRPr="0043737E" w:rsidRDefault="0043737E" w:rsidP="0043737E">
      <w:pPr>
        <w:shd w:val="clear" w:color="auto" w:fill="FFFFFF"/>
        <w:spacing w:line="240" w:lineRule="auto"/>
        <w:ind w:firstLine="0"/>
        <w:jc w:val="center"/>
        <w:rPr>
          <w:rFonts w:ascii="Tahoma" w:eastAsia="Times New Roman" w:hAnsi="Tahoma" w:cs="Tahoma"/>
          <w:color w:val="2C2C2C"/>
          <w:sz w:val="20"/>
          <w:szCs w:val="20"/>
          <w:lang w:eastAsia="ru-RU"/>
        </w:rPr>
      </w:pPr>
      <w:r w:rsidRPr="0043737E">
        <w:rPr>
          <w:rFonts w:ascii="Tahoma" w:eastAsia="Times New Roman" w:hAnsi="Tahoma" w:cs="Tahoma"/>
          <w:b/>
          <w:bCs/>
          <w:color w:val="2C2C2C"/>
          <w:sz w:val="20"/>
          <w:szCs w:val="20"/>
          <w:lang w:eastAsia="ru-RU"/>
        </w:rPr>
        <w:t>ОЕКСКОЕ МУНИЦИПАЛЬНОЕ ОБРАЗОВАНИЕ</w:t>
      </w:r>
    </w:p>
    <w:p w:rsidR="0043737E" w:rsidRPr="0043737E" w:rsidRDefault="0043737E" w:rsidP="0043737E">
      <w:pPr>
        <w:spacing w:line="240" w:lineRule="auto"/>
        <w:ind w:firstLine="0"/>
        <w:jc w:val="left"/>
        <w:rPr>
          <w:rFonts w:eastAsia="Times New Roman" w:cs="Times New Roman"/>
          <w:sz w:val="24"/>
          <w:szCs w:val="24"/>
          <w:lang w:eastAsia="ru-RU"/>
        </w:rPr>
      </w:pPr>
    </w:p>
    <w:p w:rsidR="0043737E" w:rsidRPr="0043737E" w:rsidRDefault="0043737E" w:rsidP="0043737E">
      <w:pPr>
        <w:shd w:val="clear" w:color="auto" w:fill="FFFFFF"/>
        <w:spacing w:line="240" w:lineRule="auto"/>
        <w:ind w:firstLine="0"/>
        <w:jc w:val="center"/>
        <w:rPr>
          <w:rFonts w:ascii="Tahoma" w:eastAsia="Times New Roman" w:hAnsi="Tahoma" w:cs="Tahoma"/>
          <w:color w:val="2C2C2C"/>
          <w:sz w:val="20"/>
          <w:szCs w:val="20"/>
          <w:lang w:eastAsia="ru-RU"/>
        </w:rPr>
      </w:pPr>
      <w:r w:rsidRPr="0043737E">
        <w:rPr>
          <w:rFonts w:ascii="Tahoma" w:eastAsia="Times New Roman" w:hAnsi="Tahoma" w:cs="Tahoma"/>
          <w:b/>
          <w:bCs/>
          <w:color w:val="2C2C2C"/>
          <w:sz w:val="20"/>
          <w:szCs w:val="20"/>
          <w:lang w:eastAsia="ru-RU"/>
        </w:rPr>
        <w:t>АДМИНИСТРАЦИЯ</w:t>
      </w:r>
    </w:p>
    <w:p w:rsidR="0043737E" w:rsidRPr="0043737E" w:rsidRDefault="0043737E" w:rsidP="0043737E">
      <w:pPr>
        <w:spacing w:line="240" w:lineRule="auto"/>
        <w:ind w:firstLine="0"/>
        <w:jc w:val="left"/>
        <w:rPr>
          <w:rFonts w:eastAsia="Times New Roman" w:cs="Times New Roman"/>
          <w:sz w:val="24"/>
          <w:szCs w:val="24"/>
          <w:lang w:eastAsia="ru-RU"/>
        </w:rPr>
      </w:pPr>
    </w:p>
    <w:p w:rsidR="0043737E" w:rsidRPr="0043737E" w:rsidRDefault="0043737E" w:rsidP="0043737E">
      <w:pPr>
        <w:shd w:val="clear" w:color="auto" w:fill="FFFFFF"/>
        <w:spacing w:line="240" w:lineRule="auto"/>
        <w:ind w:firstLine="0"/>
        <w:jc w:val="center"/>
        <w:rPr>
          <w:rFonts w:ascii="Tahoma" w:eastAsia="Times New Roman" w:hAnsi="Tahoma" w:cs="Tahoma"/>
          <w:color w:val="2C2C2C"/>
          <w:sz w:val="20"/>
          <w:szCs w:val="20"/>
          <w:lang w:eastAsia="ru-RU"/>
        </w:rPr>
      </w:pPr>
      <w:r w:rsidRPr="0043737E">
        <w:rPr>
          <w:rFonts w:ascii="Tahoma" w:eastAsia="Times New Roman" w:hAnsi="Tahoma" w:cs="Tahoma"/>
          <w:b/>
          <w:bCs/>
          <w:color w:val="2C2C2C"/>
          <w:sz w:val="20"/>
          <w:szCs w:val="20"/>
          <w:lang w:eastAsia="ru-RU"/>
        </w:rPr>
        <w:t>ПОСТАНОВЛЕНИЕ </w:t>
      </w:r>
    </w:p>
    <w:p w:rsidR="0043737E" w:rsidRPr="0043737E" w:rsidRDefault="0043737E" w:rsidP="0043737E">
      <w:pPr>
        <w:spacing w:line="240" w:lineRule="auto"/>
        <w:ind w:firstLine="0"/>
        <w:jc w:val="left"/>
        <w:rPr>
          <w:rFonts w:eastAsia="Times New Roman" w:cs="Times New Roman"/>
          <w:sz w:val="24"/>
          <w:szCs w:val="24"/>
          <w:lang w:eastAsia="ru-RU"/>
        </w:rPr>
      </w:pPr>
      <w:r w:rsidRPr="0043737E">
        <w:rPr>
          <w:rFonts w:ascii="Tahoma" w:eastAsia="Times New Roman" w:hAnsi="Tahoma" w:cs="Tahoma"/>
          <w:color w:val="2C2C2C"/>
          <w:sz w:val="20"/>
          <w:szCs w:val="20"/>
          <w:shd w:val="clear" w:color="auto" w:fill="FFFFFF"/>
          <w:lang w:eastAsia="ru-RU"/>
        </w:rPr>
        <w:t>от «15» ноября 2019 г.                                                                                        №233-п</w:t>
      </w:r>
      <w:r w:rsidRPr="0043737E">
        <w:rPr>
          <w:rFonts w:ascii="Tahoma" w:eastAsia="Times New Roman" w:hAnsi="Tahoma" w:cs="Tahoma"/>
          <w:color w:val="2C2C2C"/>
          <w:sz w:val="20"/>
          <w:szCs w:val="20"/>
          <w:lang w:eastAsia="ru-RU"/>
        </w:rPr>
        <w:br/>
      </w:r>
    </w:p>
    <w:p w:rsidR="0043737E" w:rsidRPr="0043737E" w:rsidRDefault="0043737E" w:rsidP="0043737E">
      <w:pPr>
        <w:shd w:val="clear" w:color="auto" w:fill="FFFFFF"/>
        <w:spacing w:line="240" w:lineRule="auto"/>
        <w:ind w:firstLine="0"/>
        <w:jc w:val="center"/>
        <w:rPr>
          <w:rFonts w:ascii="Tahoma" w:eastAsia="Times New Roman" w:hAnsi="Tahoma" w:cs="Tahoma"/>
          <w:color w:val="2C2C2C"/>
          <w:sz w:val="20"/>
          <w:szCs w:val="20"/>
          <w:lang w:eastAsia="ru-RU"/>
        </w:rPr>
      </w:pPr>
      <w:r w:rsidRPr="0043737E">
        <w:rPr>
          <w:rFonts w:ascii="Tahoma" w:eastAsia="Times New Roman" w:hAnsi="Tahoma" w:cs="Tahoma"/>
          <w:b/>
          <w:bCs/>
          <w:color w:val="2C2C2C"/>
          <w:sz w:val="20"/>
          <w:szCs w:val="20"/>
          <w:lang w:eastAsia="ru-RU"/>
        </w:rPr>
        <w:t>ОБ УТВЕРЖДЕНИИ МУНИЦИПАЛЬНОЙ ПРОГРАММЫ "УЛИЧНОЕ ОСВЕЩЕНИЕ </w:t>
      </w:r>
    </w:p>
    <w:p w:rsidR="0043737E" w:rsidRPr="0043737E" w:rsidRDefault="0043737E" w:rsidP="0043737E">
      <w:pPr>
        <w:shd w:val="clear" w:color="auto" w:fill="FFFFFF"/>
        <w:spacing w:line="240" w:lineRule="auto"/>
        <w:ind w:firstLine="0"/>
        <w:jc w:val="center"/>
        <w:rPr>
          <w:rFonts w:ascii="Tahoma" w:eastAsia="Times New Roman" w:hAnsi="Tahoma" w:cs="Tahoma"/>
          <w:color w:val="2C2C2C"/>
          <w:sz w:val="20"/>
          <w:szCs w:val="20"/>
          <w:lang w:eastAsia="ru-RU"/>
        </w:rPr>
      </w:pPr>
      <w:r w:rsidRPr="0043737E">
        <w:rPr>
          <w:rFonts w:ascii="Tahoma" w:eastAsia="Times New Roman" w:hAnsi="Tahoma" w:cs="Tahoma"/>
          <w:b/>
          <w:bCs/>
          <w:color w:val="2C2C2C"/>
          <w:sz w:val="20"/>
          <w:szCs w:val="20"/>
          <w:lang w:eastAsia="ru-RU"/>
        </w:rPr>
        <w:t>ОЕКСКОГО МУНИЦИПАЛЬНОГО ОБРАЗОВАНИЯ НА 2020-2022 ГОДЫ"</w:t>
      </w:r>
    </w:p>
    <w:p w:rsidR="0043737E" w:rsidRPr="0043737E" w:rsidRDefault="0043737E" w:rsidP="0043737E">
      <w:pPr>
        <w:spacing w:line="240" w:lineRule="auto"/>
        <w:ind w:firstLine="0"/>
        <w:jc w:val="left"/>
        <w:rPr>
          <w:rFonts w:eastAsia="Times New Roman" w:cs="Times New Roman"/>
          <w:sz w:val="24"/>
          <w:szCs w:val="24"/>
          <w:lang w:eastAsia="ru-RU"/>
        </w:rPr>
      </w:pP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В целях улучшения условий проживания населения Оекского муниципального образования, в соответствии с п.п.19 п.1 ст.14 Федерального закона от 6 октября 2003 года №131-ФЗ «Об общих принципах организации местного самоуправления в Российской Федерации», руководствуясь п.п.20 п.1 ст.6, ст.48 Устава Оекского муниципального образования,  администрация Оекского муниципального образования</w:t>
      </w:r>
      <w:r w:rsidRPr="0043737E">
        <w:rPr>
          <w:rFonts w:ascii="Tahoma" w:eastAsia="Times New Roman" w:hAnsi="Tahoma" w:cs="Tahoma"/>
          <w:color w:val="2C2C2C"/>
          <w:sz w:val="20"/>
          <w:szCs w:val="20"/>
          <w:lang w:eastAsia="ru-RU"/>
        </w:rPr>
        <w:br/>
      </w:r>
    </w:p>
    <w:p w:rsidR="0043737E" w:rsidRPr="0043737E" w:rsidRDefault="0043737E" w:rsidP="0043737E">
      <w:pPr>
        <w:shd w:val="clear" w:color="auto" w:fill="FFFFFF"/>
        <w:spacing w:line="240" w:lineRule="auto"/>
        <w:ind w:firstLine="0"/>
        <w:jc w:val="center"/>
        <w:rPr>
          <w:rFonts w:ascii="Tahoma" w:eastAsia="Times New Roman" w:hAnsi="Tahoma" w:cs="Tahoma"/>
          <w:color w:val="2C2C2C"/>
          <w:sz w:val="20"/>
          <w:szCs w:val="20"/>
          <w:lang w:eastAsia="ru-RU"/>
        </w:rPr>
      </w:pPr>
      <w:r w:rsidRPr="0043737E">
        <w:rPr>
          <w:rFonts w:ascii="Tahoma" w:eastAsia="Times New Roman" w:hAnsi="Tahoma" w:cs="Tahoma"/>
          <w:b/>
          <w:bCs/>
          <w:color w:val="2C2C2C"/>
          <w:sz w:val="20"/>
          <w:szCs w:val="20"/>
          <w:lang w:eastAsia="ru-RU"/>
        </w:rPr>
        <w:t>ПОСТАНОВЛЯЕТ:</w:t>
      </w:r>
    </w:p>
    <w:p w:rsidR="0043737E" w:rsidRPr="0043737E" w:rsidRDefault="0043737E" w:rsidP="0043737E">
      <w:pPr>
        <w:spacing w:line="240" w:lineRule="auto"/>
        <w:ind w:firstLine="0"/>
        <w:jc w:val="left"/>
        <w:rPr>
          <w:rFonts w:eastAsia="Times New Roman" w:cs="Times New Roman"/>
          <w:sz w:val="24"/>
          <w:szCs w:val="24"/>
          <w:lang w:eastAsia="ru-RU"/>
        </w:rPr>
      </w:pP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1. Утвердить муниципальную программу «Уличное освещение Оекского муниципального образования на 2020-2022 годы» (Приложение №1).</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2. Установить, что в ходе реализации муниципальной программы «Уличное освещение Оекского муниципального образования на 2020-2022 годы» мероприятия и объемы их финансирования подлежат ежегодной корректировке с учетом возможностей средств местного бюджета.</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3. Опубликовать настоящее постановление в информационном бюллетене «Вестник Оекского муниципального образования (официальная информация)» и на официальном сайте администрации Оекского муниципального образования (</w:t>
      </w:r>
      <w:hyperlink r:id="rId5" w:history="1">
        <w:r w:rsidRPr="0043737E">
          <w:rPr>
            <w:rFonts w:ascii="Tahoma" w:eastAsia="Times New Roman" w:hAnsi="Tahoma" w:cs="Tahoma"/>
            <w:color w:val="44A1C7"/>
            <w:sz w:val="20"/>
            <w:szCs w:val="20"/>
            <w:u w:val="single"/>
            <w:shd w:val="clear" w:color="auto" w:fill="FFFFFF"/>
            <w:lang w:eastAsia="ru-RU"/>
          </w:rPr>
          <w:t>www.oек.su</w:t>
        </w:r>
      </w:hyperlink>
      <w:r w:rsidRPr="0043737E">
        <w:rPr>
          <w:rFonts w:ascii="Tahoma" w:eastAsia="Times New Roman" w:hAnsi="Tahoma" w:cs="Tahoma"/>
          <w:color w:val="2C2C2C"/>
          <w:sz w:val="20"/>
          <w:szCs w:val="20"/>
          <w:shd w:val="clear" w:color="auto" w:fill="FFFFFF"/>
          <w:lang w:eastAsia="ru-RU"/>
        </w:rPr>
        <w:t>).</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4. Контроль за исполнением настоящего постановления возложить на начальника отдела по управлению имуществом, ЖКХ, транспортом и связью администрации Оекского муниципального образования Куклину В.А.</w:t>
      </w:r>
      <w:r w:rsidRPr="0043737E">
        <w:rPr>
          <w:rFonts w:ascii="Tahoma" w:eastAsia="Times New Roman" w:hAnsi="Tahoma" w:cs="Tahoma"/>
          <w:color w:val="2C2C2C"/>
          <w:sz w:val="20"/>
          <w:szCs w:val="20"/>
          <w:lang w:eastAsia="ru-RU"/>
        </w:rPr>
        <w:br/>
      </w:r>
    </w:p>
    <w:p w:rsidR="0043737E" w:rsidRPr="0043737E" w:rsidRDefault="0043737E" w:rsidP="0043737E">
      <w:pPr>
        <w:shd w:val="clear" w:color="auto" w:fill="FFFFFF"/>
        <w:spacing w:line="240" w:lineRule="auto"/>
        <w:ind w:firstLine="0"/>
        <w:jc w:val="right"/>
        <w:rPr>
          <w:rFonts w:ascii="Tahoma" w:eastAsia="Times New Roman" w:hAnsi="Tahoma" w:cs="Tahoma"/>
          <w:color w:val="2C2C2C"/>
          <w:sz w:val="20"/>
          <w:szCs w:val="20"/>
          <w:lang w:eastAsia="ru-RU"/>
        </w:rPr>
      </w:pPr>
      <w:r w:rsidRPr="0043737E">
        <w:rPr>
          <w:rFonts w:ascii="Tahoma" w:eastAsia="Times New Roman" w:hAnsi="Tahoma" w:cs="Tahoma"/>
          <w:i/>
          <w:iCs/>
          <w:color w:val="2C2C2C"/>
          <w:sz w:val="20"/>
          <w:szCs w:val="20"/>
          <w:lang w:eastAsia="ru-RU"/>
        </w:rPr>
        <w:t>Глава администрации Оекского муниципального образования О.А. Парфенов</w:t>
      </w:r>
    </w:p>
    <w:p w:rsidR="0043737E" w:rsidRPr="0043737E" w:rsidRDefault="0043737E" w:rsidP="0043737E">
      <w:pPr>
        <w:spacing w:line="240" w:lineRule="auto"/>
        <w:ind w:firstLine="0"/>
        <w:jc w:val="left"/>
        <w:rPr>
          <w:rFonts w:eastAsia="Times New Roman" w:cs="Times New Roman"/>
          <w:sz w:val="24"/>
          <w:szCs w:val="24"/>
          <w:lang w:eastAsia="ru-RU"/>
        </w:rPr>
      </w:pPr>
    </w:p>
    <w:p w:rsidR="0043737E" w:rsidRPr="0043737E" w:rsidRDefault="0043737E" w:rsidP="0043737E">
      <w:pPr>
        <w:shd w:val="clear" w:color="auto" w:fill="FFFFFF"/>
        <w:spacing w:line="240" w:lineRule="auto"/>
        <w:ind w:firstLine="0"/>
        <w:jc w:val="right"/>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Приложение №1 </w:t>
      </w:r>
    </w:p>
    <w:p w:rsidR="0043737E" w:rsidRPr="0043737E" w:rsidRDefault="0043737E" w:rsidP="0043737E">
      <w:pPr>
        <w:shd w:val="clear" w:color="auto" w:fill="FFFFFF"/>
        <w:spacing w:line="240" w:lineRule="auto"/>
        <w:ind w:firstLine="0"/>
        <w:jc w:val="right"/>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к постановлению администрации</w:t>
      </w:r>
    </w:p>
    <w:p w:rsidR="0043737E" w:rsidRPr="0043737E" w:rsidRDefault="0043737E" w:rsidP="0043737E">
      <w:pPr>
        <w:shd w:val="clear" w:color="auto" w:fill="FFFFFF"/>
        <w:spacing w:line="240" w:lineRule="auto"/>
        <w:ind w:firstLine="0"/>
        <w:jc w:val="right"/>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Оекского муниципального образования</w:t>
      </w:r>
    </w:p>
    <w:p w:rsidR="0043737E" w:rsidRPr="0043737E" w:rsidRDefault="0043737E" w:rsidP="0043737E">
      <w:pPr>
        <w:shd w:val="clear" w:color="auto" w:fill="FFFFFF"/>
        <w:spacing w:line="240" w:lineRule="auto"/>
        <w:ind w:firstLine="0"/>
        <w:jc w:val="right"/>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от «15» ноября 2019г. №233-п</w:t>
      </w:r>
    </w:p>
    <w:p w:rsidR="0043737E" w:rsidRPr="0043737E" w:rsidRDefault="0043737E" w:rsidP="0043737E">
      <w:pPr>
        <w:shd w:val="clear" w:color="auto" w:fill="FFFFFF"/>
        <w:spacing w:line="240" w:lineRule="auto"/>
        <w:ind w:firstLine="0"/>
        <w:jc w:val="right"/>
        <w:rPr>
          <w:rFonts w:ascii="Tahoma" w:eastAsia="Times New Roman" w:hAnsi="Tahoma" w:cs="Tahoma"/>
          <w:color w:val="2C2C2C"/>
          <w:sz w:val="20"/>
          <w:szCs w:val="20"/>
          <w:lang w:eastAsia="ru-RU"/>
        </w:rPr>
      </w:pPr>
    </w:p>
    <w:p w:rsidR="0043737E" w:rsidRPr="0043737E" w:rsidRDefault="0043737E" w:rsidP="0043737E">
      <w:pPr>
        <w:shd w:val="clear" w:color="auto" w:fill="FFFFFF"/>
        <w:spacing w:line="240" w:lineRule="auto"/>
        <w:ind w:firstLine="0"/>
        <w:jc w:val="center"/>
        <w:rPr>
          <w:rFonts w:ascii="Tahoma" w:eastAsia="Times New Roman" w:hAnsi="Tahoma" w:cs="Tahoma"/>
          <w:color w:val="2C2C2C"/>
          <w:sz w:val="20"/>
          <w:szCs w:val="20"/>
          <w:lang w:eastAsia="ru-RU"/>
        </w:rPr>
      </w:pPr>
      <w:r w:rsidRPr="0043737E">
        <w:rPr>
          <w:rFonts w:ascii="Tahoma" w:eastAsia="Times New Roman" w:hAnsi="Tahoma" w:cs="Tahoma"/>
          <w:b/>
          <w:bCs/>
          <w:color w:val="2C2C2C"/>
          <w:sz w:val="20"/>
          <w:szCs w:val="20"/>
          <w:lang w:eastAsia="ru-RU"/>
        </w:rPr>
        <w:t>Муниципальная программа "Уличное освещение Оекского муниципального образования на 2020-2022 годы"</w:t>
      </w:r>
    </w:p>
    <w:p w:rsidR="0043737E" w:rsidRPr="0043737E" w:rsidRDefault="0043737E" w:rsidP="0043737E">
      <w:pPr>
        <w:spacing w:line="240" w:lineRule="auto"/>
        <w:ind w:firstLine="0"/>
        <w:jc w:val="left"/>
        <w:rPr>
          <w:rFonts w:eastAsia="Times New Roman" w:cs="Times New Roman"/>
          <w:sz w:val="24"/>
          <w:szCs w:val="24"/>
          <w:lang w:eastAsia="ru-RU"/>
        </w:rPr>
      </w:pPr>
      <w:r w:rsidRPr="0043737E">
        <w:rPr>
          <w:rFonts w:ascii="Tahoma" w:eastAsia="Times New Roman" w:hAnsi="Tahoma" w:cs="Tahoma"/>
          <w:color w:val="2C2C2C"/>
          <w:sz w:val="20"/>
          <w:szCs w:val="20"/>
          <w:lang w:eastAsia="ru-RU"/>
        </w:rPr>
        <w:br/>
      </w:r>
      <w:r w:rsidRPr="0043737E">
        <w:rPr>
          <w:rFonts w:ascii="Tahoma" w:eastAsia="Times New Roman" w:hAnsi="Tahoma" w:cs="Tahoma"/>
          <w:b/>
          <w:bCs/>
          <w:color w:val="2C2C2C"/>
          <w:sz w:val="20"/>
          <w:szCs w:val="20"/>
          <w:shd w:val="clear" w:color="auto" w:fill="FFFFFF"/>
          <w:lang w:eastAsia="ru-RU"/>
        </w:rPr>
        <w:t>1. Паспорт муниципальной программы</w:t>
      </w: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24"/>
        <w:gridCol w:w="5076"/>
      </w:tblGrid>
      <w:tr w:rsidR="0043737E" w:rsidRPr="0043737E" w:rsidTr="004373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Наименование муниципальной программы</w:t>
            </w:r>
          </w:p>
        </w:tc>
        <w:tc>
          <w:tcPr>
            <w:tcW w:w="335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«Уличное освещение Оекского муниципального образования на 2020 – 2022 годы»</w:t>
            </w:r>
          </w:p>
        </w:tc>
      </w:tr>
      <w:tr w:rsidR="0043737E" w:rsidRPr="0043737E" w:rsidTr="004373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Ответственный исполнитель программы</w:t>
            </w:r>
          </w:p>
        </w:tc>
        <w:tc>
          <w:tcPr>
            <w:tcW w:w="335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Администрация Оекского муниципального образования – Администрация сельского поселения</w:t>
            </w:r>
          </w:p>
        </w:tc>
      </w:tr>
      <w:tr w:rsidR="0043737E" w:rsidRPr="0043737E" w:rsidTr="004373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Участники программы</w:t>
            </w:r>
          </w:p>
        </w:tc>
        <w:tc>
          <w:tcPr>
            <w:tcW w:w="335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w:t>
            </w:r>
          </w:p>
        </w:tc>
      </w:tr>
      <w:tr w:rsidR="0043737E" w:rsidRPr="0043737E" w:rsidTr="004373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Цель программы</w:t>
            </w:r>
          </w:p>
        </w:tc>
        <w:tc>
          <w:tcPr>
            <w:tcW w:w="335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 xml:space="preserve">Комплексное решение проблемы обеспечения потребности сельского поселения в среде проживания, отвечающей современным требованиям, повышение безопасности функционирования транспортной системы поселения, повышение уровня комфортности пребывания на территории поселения, повышение эффективности использования </w:t>
            </w:r>
            <w:r w:rsidRPr="0043737E">
              <w:rPr>
                <w:rFonts w:ascii="Tahoma" w:eastAsia="Times New Roman" w:hAnsi="Tahoma" w:cs="Tahoma"/>
                <w:color w:val="2C2C2C"/>
                <w:sz w:val="20"/>
                <w:szCs w:val="20"/>
                <w:lang w:eastAsia="ru-RU"/>
              </w:rPr>
              <w:lastRenderedPageBreak/>
              <w:t>бюджетного финансирования, направляемого на цели развития благоустройства.</w:t>
            </w:r>
          </w:p>
        </w:tc>
      </w:tr>
      <w:tr w:rsidR="0043737E" w:rsidRPr="0043737E" w:rsidTr="004373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lastRenderedPageBreak/>
              <w:t>Задачи программы</w:t>
            </w:r>
          </w:p>
        </w:tc>
        <w:tc>
          <w:tcPr>
            <w:tcW w:w="335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-монтаж и содержание уличного освещения в сельском поселении,</w:t>
            </w:r>
            <w:r w:rsidRPr="0043737E">
              <w:rPr>
                <w:rFonts w:ascii="Tahoma" w:eastAsia="Times New Roman" w:hAnsi="Tahoma" w:cs="Tahoma"/>
                <w:color w:val="2C2C2C"/>
                <w:sz w:val="20"/>
                <w:szCs w:val="20"/>
                <w:lang w:eastAsia="ru-RU"/>
              </w:rPr>
              <w:br/>
              <w:t>-повышение эффективности и надежности уличного  освещения,</w:t>
            </w:r>
            <w:r w:rsidRPr="0043737E">
              <w:rPr>
                <w:rFonts w:ascii="Tahoma" w:eastAsia="Times New Roman" w:hAnsi="Tahoma" w:cs="Tahoma"/>
                <w:color w:val="2C2C2C"/>
                <w:sz w:val="20"/>
                <w:szCs w:val="20"/>
                <w:lang w:eastAsia="ru-RU"/>
              </w:rPr>
              <w:br/>
              <w:t>-экономное использование электроэнергии и средств, выделяемых на содержание наружного освещения,</w:t>
            </w:r>
            <w:r w:rsidRPr="0043737E">
              <w:rPr>
                <w:rFonts w:ascii="Tahoma" w:eastAsia="Times New Roman" w:hAnsi="Tahoma" w:cs="Tahoma"/>
                <w:color w:val="2C2C2C"/>
                <w:sz w:val="20"/>
                <w:szCs w:val="20"/>
                <w:lang w:eastAsia="ru-RU"/>
              </w:rPr>
              <w:br/>
              <w:t>-содержание и текущее обслуживание существующих объектов благоустройства,</w:t>
            </w:r>
            <w:r w:rsidRPr="0043737E">
              <w:rPr>
                <w:rFonts w:ascii="Tahoma" w:eastAsia="Times New Roman" w:hAnsi="Tahoma" w:cs="Tahoma"/>
                <w:color w:val="2C2C2C"/>
                <w:sz w:val="20"/>
                <w:szCs w:val="20"/>
                <w:lang w:eastAsia="ru-RU"/>
              </w:rPr>
              <w:br/>
              <w:t>-реконструкция существующих объектов благоустройства,</w:t>
            </w:r>
            <w:r w:rsidRPr="0043737E">
              <w:rPr>
                <w:rFonts w:ascii="Tahoma" w:eastAsia="Times New Roman" w:hAnsi="Tahoma" w:cs="Tahoma"/>
                <w:color w:val="2C2C2C"/>
                <w:sz w:val="20"/>
                <w:szCs w:val="20"/>
                <w:lang w:eastAsia="ru-RU"/>
              </w:rPr>
              <w:br/>
              <w:t> - размещение и строительство новых объектов благоустройства.</w:t>
            </w:r>
          </w:p>
        </w:tc>
      </w:tr>
      <w:tr w:rsidR="0043737E" w:rsidRPr="0043737E" w:rsidTr="004373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Сроки реализации программы</w:t>
            </w:r>
          </w:p>
        </w:tc>
        <w:tc>
          <w:tcPr>
            <w:tcW w:w="335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2020-2022 годы</w:t>
            </w:r>
          </w:p>
        </w:tc>
      </w:tr>
      <w:tr w:rsidR="0043737E" w:rsidRPr="0043737E" w:rsidTr="004373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Объемы и источники финансирования Программы</w:t>
            </w:r>
          </w:p>
        </w:tc>
        <w:tc>
          <w:tcPr>
            <w:tcW w:w="335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Общий объем финансирования Программы за счет средств бюджета поселения –3970 тыс. руб., в том числе:</w:t>
            </w:r>
            <w:r w:rsidRPr="0043737E">
              <w:rPr>
                <w:rFonts w:ascii="Tahoma" w:eastAsia="Times New Roman" w:hAnsi="Tahoma" w:cs="Tahoma"/>
                <w:color w:val="2C2C2C"/>
                <w:sz w:val="20"/>
                <w:szCs w:val="20"/>
                <w:lang w:eastAsia="ru-RU"/>
              </w:rPr>
              <w:br/>
              <w:t>2020 год - 1300,0 тыс.руб.</w:t>
            </w:r>
            <w:r w:rsidRPr="0043737E">
              <w:rPr>
                <w:rFonts w:ascii="Tahoma" w:eastAsia="Times New Roman" w:hAnsi="Tahoma" w:cs="Tahoma"/>
                <w:color w:val="2C2C2C"/>
                <w:sz w:val="20"/>
                <w:szCs w:val="20"/>
                <w:lang w:eastAsia="ru-RU"/>
              </w:rPr>
              <w:br/>
              <w:t>2021 год - 1320,0 тыс.руб.</w:t>
            </w:r>
            <w:r w:rsidRPr="0043737E">
              <w:rPr>
                <w:rFonts w:ascii="Tahoma" w:eastAsia="Times New Roman" w:hAnsi="Tahoma" w:cs="Tahoma"/>
                <w:color w:val="2C2C2C"/>
                <w:sz w:val="20"/>
                <w:szCs w:val="20"/>
                <w:lang w:eastAsia="ru-RU"/>
              </w:rPr>
              <w:br/>
              <w:t> 2022 год - 1350,0 тыс.руб.</w:t>
            </w:r>
          </w:p>
        </w:tc>
      </w:tr>
      <w:tr w:rsidR="0043737E" w:rsidRPr="0043737E" w:rsidTr="004373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Ожидаемые конечные результаты реализации программы</w:t>
            </w:r>
          </w:p>
        </w:tc>
        <w:tc>
          <w:tcPr>
            <w:tcW w:w="335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-Создание условий для комфортного проживания жителей поселения;</w:t>
            </w:r>
            <w:r w:rsidRPr="0043737E">
              <w:rPr>
                <w:rFonts w:ascii="Tahoma" w:eastAsia="Times New Roman" w:hAnsi="Tahoma" w:cs="Tahoma"/>
                <w:color w:val="2C2C2C"/>
                <w:sz w:val="20"/>
                <w:szCs w:val="20"/>
                <w:lang w:eastAsia="ru-RU"/>
              </w:rPr>
              <w:br/>
              <w:t>-Обеспечение надежности работы сетей уличного освещения;</w:t>
            </w:r>
            <w:r w:rsidRPr="0043737E">
              <w:rPr>
                <w:rFonts w:ascii="Tahoma" w:eastAsia="Times New Roman" w:hAnsi="Tahoma" w:cs="Tahoma"/>
                <w:color w:val="2C2C2C"/>
                <w:sz w:val="20"/>
                <w:szCs w:val="20"/>
                <w:lang w:eastAsia="ru-RU"/>
              </w:rPr>
              <w:br/>
              <w:t>-Повышение уровня безопасности дорожного движения;</w:t>
            </w:r>
            <w:r w:rsidRPr="0043737E">
              <w:rPr>
                <w:rFonts w:ascii="Tahoma" w:eastAsia="Times New Roman" w:hAnsi="Tahoma" w:cs="Tahoma"/>
                <w:color w:val="2C2C2C"/>
                <w:sz w:val="20"/>
                <w:szCs w:val="20"/>
                <w:lang w:eastAsia="ru-RU"/>
              </w:rPr>
              <w:br/>
              <w:t> -Профилактика правонарушений.</w:t>
            </w:r>
          </w:p>
        </w:tc>
      </w:tr>
    </w:tbl>
    <w:p w:rsidR="0043737E" w:rsidRPr="0043737E" w:rsidRDefault="0043737E" w:rsidP="0043737E">
      <w:pPr>
        <w:spacing w:line="240" w:lineRule="auto"/>
        <w:ind w:firstLine="0"/>
        <w:jc w:val="left"/>
        <w:rPr>
          <w:rFonts w:eastAsia="Times New Roman" w:cs="Times New Roman"/>
          <w:sz w:val="24"/>
          <w:szCs w:val="24"/>
          <w:lang w:eastAsia="ru-RU"/>
        </w:rPr>
      </w:pPr>
      <w:r w:rsidRPr="0043737E">
        <w:rPr>
          <w:rFonts w:ascii="Tahoma" w:eastAsia="Times New Roman" w:hAnsi="Tahoma" w:cs="Tahoma"/>
          <w:color w:val="2C2C2C"/>
          <w:sz w:val="20"/>
          <w:szCs w:val="20"/>
          <w:lang w:eastAsia="ru-RU"/>
        </w:rPr>
        <w:br/>
      </w:r>
      <w:r w:rsidRPr="0043737E">
        <w:rPr>
          <w:rFonts w:ascii="Tahoma" w:eastAsia="Times New Roman" w:hAnsi="Tahoma" w:cs="Tahoma"/>
          <w:b/>
          <w:bCs/>
          <w:color w:val="2C2C2C"/>
          <w:sz w:val="20"/>
          <w:szCs w:val="20"/>
          <w:shd w:val="clear" w:color="auto" w:fill="FFFFFF"/>
          <w:lang w:eastAsia="ru-RU"/>
        </w:rPr>
        <w:t>2. Содержание проблемы и обоснование необходимости ее решения программными методами</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Проблема организации уличного освещения на территории Оекского муниципального образования является одним из приоритетов социальной политики органов местного самоуправления.</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Социальный эффект организации наружного освещения выражается в создании полноценных условий жизни для жителей сельского поселения путем приведения к нормативным значениям освещенности улиц, территорий школьных и дошкольных учреждений, объектов коммунальной сферы для создания комфортных условий проживания, обеспечения безопасных условий движения автотранспорта и пешеходов в дневное, ночное и вечернее время. Наружное освещение служит показателем социальной стабильности, способствует снижению проявлений криминогенного характера.</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В настоящее время на территории Оекского муниципального образования уличное освещение имеется во всех населенных пунктах: с. Оек, д. Турская, д.Коты, д. Бутырки, д. Максимовщина, д. Жердовка, д.Галки, д. Мишонкова и д.Зыкова. Всего установлено 379 светильников</w:t>
      </w:r>
      <w:r w:rsidRPr="0043737E">
        <w:rPr>
          <w:rFonts w:ascii="Tahoma" w:eastAsia="Times New Roman" w:hAnsi="Tahoma" w:cs="Tahoma"/>
          <w:b/>
          <w:bCs/>
          <w:color w:val="2C2C2C"/>
          <w:sz w:val="20"/>
          <w:szCs w:val="20"/>
          <w:shd w:val="clear" w:color="auto" w:fill="FFFFFF"/>
          <w:lang w:eastAsia="ru-RU"/>
        </w:rPr>
        <w:t>, </w:t>
      </w:r>
      <w:r w:rsidRPr="0043737E">
        <w:rPr>
          <w:rFonts w:ascii="Tahoma" w:eastAsia="Times New Roman" w:hAnsi="Tahoma" w:cs="Tahoma"/>
          <w:color w:val="2C2C2C"/>
          <w:sz w:val="20"/>
          <w:szCs w:val="20"/>
          <w:shd w:val="clear" w:color="auto" w:fill="FFFFFF"/>
          <w:lang w:eastAsia="ru-RU"/>
        </w:rPr>
        <w:t>протяженность освещенных частей дорог составляет 14,9 км. Однако большая часть улиц, проездов имеют недостаточное освещение или оно отсутствует. Требуется  замена  светильников на более энергоэффективные, монтаж систем наружного освещения по существующим опорам и линиям.</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Учитывая, что состояние и качественное функционирование наружного освещения имеют важное социальное значение, необходимо проведение комплекса мероприятий по развитию  наружного освещения Оекского муниципального образования в возможно короткие сроки с применением современных тенденций и передовых технологий в сфере наружного освещения.</w:t>
      </w:r>
      <w:r w:rsidRPr="0043737E">
        <w:rPr>
          <w:rFonts w:ascii="Tahoma" w:eastAsia="Times New Roman" w:hAnsi="Tahoma" w:cs="Tahoma"/>
          <w:color w:val="2C2C2C"/>
          <w:sz w:val="20"/>
          <w:szCs w:val="20"/>
          <w:lang w:eastAsia="ru-RU"/>
        </w:rPr>
        <w:br/>
      </w:r>
      <w:r w:rsidRPr="0043737E">
        <w:rPr>
          <w:rFonts w:ascii="Tahoma" w:eastAsia="Times New Roman" w:hAnsi="Tahoma" w:cs="Tahoma"/>
          <w:b/>
          <w:bCs/>
          <w:color w:val="2C2C2C"/>
          <w:sz w:val="20"/>
          <w:szCs w:val="20"/>
          <w:shd w:val="clear" w:color="auto" w:fill="FFFFFF"/>
          <w:lang w:eastAsia="ru-RU"/>
        </w:rPr>
        <w:t>3. Цели и задачи программы</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Основной целью Программы является монтаж и содержание сетей уличного освещения, увеличение количества освещаемых территорий для обеспечения комфортного проживания жителей поселения и безопасного движения транспортных средств.</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Для достижения указанных целей необходимо решение следующих задач:</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1. Выполнение нормативных требований по уровню освещенности улиц и дорог Оекского муниципального образования.</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 xml:space="preserve">2. Повышение качества и эффективности уличного освещения за счет внедрения современного </w:t>
      </w:r>
      <w:r w:rsidRPr="0043737E">
        <w:rPr>
          <w:rFonts w:ascii="Tahoma" w:eastAsia="Times New Roman" w:hAnsi="Tahoma" w:cs="Tahoma"/>
          <w:color w:val="2C2C2C"/>
          <w:sz w:val="20"/>
          <w:szCs w:val="20"/>
          <w:shd w:val="clear" w:color="auto" w:fill="FFFFFF"/>
          <w:lang w:eastAsia="ru-RU"/>
        </w:rPr>
        <w:lastRenderedPageBreak/>
        <w:t>энергоэффективного и энергосберегающего осветительного оборудования наружного освещения.</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3. Повышение уровня надежности, безопасности и срока эксплуатации сетей уличного освещения.</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4. Снижение бюджетных затрат на электроэнергию путем замены устаревшего светотехнического оборудования (включая источники света) на новое,  энергоэкономичное  и установки  современных  автоматизированных систем  учета электрической энергии.</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5. Повышение количества освещенных улиц и дорог за счет монтажа сетей уличного освещения и строительства новых сетей наружного освещения.</w:t>
      </w:r>
      <w:r w:rsidRPr="0043737E">
        <w:rPr>
          <w:rFonts w:ascii="Tahoma" w:eastAsia="Times New Roman" w:hAnsi="Tahoma" w:cs="Tahoma"/>
          <w:color w:val="2C2C2C"/>
          <w:sz w:val="20"/>
          <w:szCs w:val="20"/>
          <w:lang w:eastAsia="ru-RU"/>
        </w:rPr>
        <w:br/>
      </w:r>
      <w:r w:rsidRPr="0043737E">
        <w:rPr>
          <w:rFonts w:ascii="Tahoma" w:eastAsia="Times New Roman" w:hAnsi="Tahoma" w:cs="Tahoma"/>
          <w:b/>
          <w:bCs/>
          <w:color w:val="2C2C2C"/>
          <w:sz w:val="20"/>
          <w:szCs w:val="20"/>
          <w:shd w:val="clear" w:color="auto" w:fill="FFFFFF"/>
          <w:lang w:eastAsia="ru-RU"/>
        </w:rPr>
        <w:t>4. Сроки реализации программы</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Сроки реализации программных мероприятий определены на  период 2020—2022 годы и установлены в зависимости от приоритетности решения конкретных задач.</w:t>
      </w:r>
      <w:r w:rsidRPr="0043737E">
        <w:rPr>
          <w:rFonts w:ascii="Tahoma" w:eastAsia="Times New Roman" w:hAnsi="Tahoma" w:cs="Tahoma"/>
          <w:color w:val="2C2C2C"/>
          <w:sz w:val="20"/>
          <w:szCs w:val="20"/>
          <w:lang w:eastAsia="ru-RU"/>
        </w:rPr>
        <w:br/>
      </w:r>
      <w:r w:rsidRPr="0043737E">
        <w:rPr>
          <w:rFonts w:ascii="Tahoma" w:eastAsia="Times New Roman" w:hAnsi="Tahoma" w:cs="Tahoma"/>
          <w:b/>
          <w:bCs/>
          <w:color w:val="2C2C2C"/>
          <w:sz w:val="20"/>
          <w:szCs w:val="20"/>
          <w:shd w:val="clear" w:color="auto" w:fill="FFFFFF"/>
          <w:lang w:eastAsia="ru-RU"/>
        </w:rPr>
        <w:t>5. Механизм реализации программы</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Управление Программой и контроль за ходом её реализации обеспечиваются администрацией Оекского муниципального образования. </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В целях управления и контроля за ходом реализации Программы администрация Оекского муниципального образования выполняет следующие функции:</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 определение форм и методов организации управления реализацией программы;</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 координация исполнения Программных мероприятий;</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 определение конкретного перечня объектов в рамках утвержденных мероприятий Программы на очередной год;</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 сбор и систематизация аналитической информации о реализации программных мероприятий;</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 мониторинг результатов реализации программных мероприятий и их оценка;</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 предоставление отчетов о ходе реализации Программы.</w:t>
      </w:r>
      <w:r w:rsidRPr="0043737E">
        <w:rPr>
          <w:rFonts w:ascii="Tahoma" w:eastAsia="Times New Roman" w:hAnsi="Tahoma" w:cs="Tahoma"/>
          <w:color w:val="2C2C2C"/>
          <w:sz w:val="20"/>
          <w:szCs w:val="20"/>
          <w:lang w:eastAsia="ru-RU"/>
        </w:rPr>
        <w:br/>
      </w:r>
      <w:r w:rsidRPr="0043737E">
        <w:rPr>
          <w:rFonts w:ascii="Tahoma" w:eastAsia="Times New Roman" w:hAnsi="Tahoma" w:cs="Tahoma"/>
          <w:b/>
          <w:bCs/>
          <w:color w:val="2C2C2C"/>
          <w:sz w:val="20"/>
          <w:szCs w:val="20"/>
          <w:shd w:val="clear" w:color="auto" w:fill="FFFFFF"/>
          <w:lang w:eastAsia="ru-RU"/>
        </w:rPr>
        <w:t>6. Перечень основных мероприятий программы</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Мероприятия Программы, направленные на достижение намеченных целей и решение поставленных задач, предусматривают монтаж и содержание уличного освещения.</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В ходе выполнения Программы будет осуществлен комплекс мероприятий по монтажу и содержанию уличного освещения.</w:t>
      </w:r>
      <w:r w:rsidRPr="0043737E">
        <w:rPr>
          <w:rFonts w:ascii="Tahoma" w:eastAsia="Times New Roman" w:hAnsi="Tahoma" w:cs="Tahoma"/>
          <w:color w:val="2C2C2C"/>
          <w:sz w:val="20"/>
          <w:szCs w:val="20"/>
          <w:lang w:eastAsia="ru-RU"/>
        </w:rPr>
        <w:br/>
      </w:r>
    </w:p>
    <w:p w:rsidR="0043737E" w:rsidRPr="0043737E" w:rsidRDefault="0043737E" w:rsidP="0043737E">
      <w:pPr>
        <w:shd w:val="clear" w:color="auto" w:fill="FFFFFF"/>
        <w:spacing w:line="240" w:lineRule="auto"/>
        <w:ind w:firstLine="0"/>
        <w:jc w:val="center"/>
        <w:rPr>
          <w:rFonts w:ascii="Tahoma" w:eastAsia="Times New Roman" w:hAnsi="Tahoma" w:cs="Tahoma"/>
          <w:color w:val="2C2C2C"/>
          <w:sz w:val="20"/>
          <w:szCs w:val="20"/>
          <w:lang w:eastAsia="ru-RU"/>
        </w:rPr>
      </w:pPr>
      <w:r w:rsidRPr="0043737E">
        <w:rPr>
          <w:rFonts w:ascii="Tahoma" w:eastAsia="Times New Roman" w:hAnsi="Tahoma" w:cs="Tahoma"/>
          <w:b/>
          <w:bCs/>
          <w:color w:val="2C2C2C"/>
          <w:sz w:val="20"/>
          <w:szCs w:val="20"/>
          <w:lang w:eastAsia="ru-RU"/>
        </w:rPr>
        <w:t>Программные мероприятия</w:t>
      </w:r>
    </w:p>
    <w:p w:rsidR="0043737E" w:rsidRPr="0043737E" w:rsidRDefault="0043737E" w:rsidP="0043737E">
      <w:pPr>
        <w:shd w:val="clear" w:color="auto" w:fill="FFFFFF"/>
        <w:spacing w:line="240" w:lineRule="auto"/>
        <w:ind w:firstLine="0"/>
        <w:jc w:val="center"/>
        <w:rPr>
          <w:rFonts w:ascii="Tahoma" w:eastAsia="Times New Roman" w:hAnsi="Tahoma" w:cs="Tahoma"/>
          <w:color w:val="2C2C2C"/>
          <w:sz w:val="20"/>
          <w:szCs w:val="20"/>
          <w:lang w:eastAsia="ru-RU"/>
        </w:rPr>
      </w:pPr>
      <w:r w:rsidRPr="0043737E">
        <w:rPr>
          <w:rFonts w:ascii="Tahoma" w:eastAsia="Times New Roman" w:hAnsi="Tahoma" w:cs="Tahoma"/>
          <w:b/>
          <w:bCs/>
          <w:color w:val="2C2C2C"/>
          <w:sz w:val="20"/>
          <w:szCs w:val="20"/>
          <w:lang w:eastAsia="ru-RU"/>
        </w:rPr>
        <w:t>к муниципальной программе «Уличное освещение Оекского муниципального образования на 2020-2022 годы»</w:t>
      </w:r>
    </w:p>
    <w:p w:rsidR="0043737E" w:rsidRPr="0043737E" w:rsidRDefault="0043737E" w:rsidP="0043737E">
      <w:pPr>
        <w:shd w:val="clear" w:color="auto" w:fill="FFFFFF"/>
        <w:spacing w:line="240" w:lineRule="auto"/>
        <w:ind w:firstLine="0"/>
        <w:jc w:val="right"/>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в тыс. рублей</w:t>
      </w:r>
    </w:p>
    <w:tbl>
      <w:tblPr>
        <w:tblW w:w="751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96"/>
        <w:gridCol w:w="3097"/>
        <w:gridCol w:w="930"/>
        <w:gridCol w:w="930"/>
        <w:gridCol w:w="1007"/>
        <w:gridCol w:w="852"/>
      </w:tblGrid>
      <w:tr w:rsidR="0043737E" w:rsidRPr="0043737E" w:rsidTr="0043737E">
        <w:trPr>
          <w:tblCellSpacing w:w="0" w:type="dxa"/>
        </w:trPr>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 п/п</w:t>
            </w:r>
          </w:p>
        </w:tc>
        <w:tc>
          <w:tcPr>
            <w:tcW w:w="200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Наименование мероприятий</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2020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2021</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2022</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Итого</w:t>
            </w:r>
          </w:p>
        </w:tc>
      </w:tr>
      <w:tr w:rsidR="0043737E" w:rsidRPr="0043737E" w:rsidTr="0043737E">
        <w:trPr>
          <w:tblCellSpacing w:w="0" w:type="dxa"/>
        </w:trPr>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1</w:t>
            </w:r>
          </w:p>
        </w:tc>
        <w:tc>
          <w:tcPr>
            <w:tcW w:w="200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Уличное освещение</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1300,0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1320,0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1350,0</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3970</w:t>
            </w:r>
          </w:p>
        </w:tc>
      </w:tr>
      <w:tr w:rsidR="0043737E" w:rsidRPr="0043737E" w:rsidTr="0043737E">
        <w:trPr>
          <w:tblCellSpacing w:w="0" w:type="dxa"/>
        </w:trPr>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1.1.</w:t>
            </w:r>
          </w:p>
        </w:tc>
        <w:tc>
          <w:tcPr>
            <w:tcW w:w="200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Содержание, ремонт, замена ламп в светильниках уличного освещения</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500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492</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500</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1492</w:t>
            </w:r>
          </w:p>
        </w:tc>
      </w:tr>
      <w:tr w:rsidR="0043737E" w:rsidRPr="0043737E" w:rsidTr="0043737E">
        <w:trPr>
          <w:tblCellSpacing w:w="0" w:type="dxa"/>
        </w:trPr>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1.2.</w:t>
            </w:r>
          </w:p>
        </w:tc>
        <w:tc>
          <w:tcPr>
            <w:tcW w:w="200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Оплата электроэнергии за уличное освещение</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800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828</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850</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2478</w:t>
            </w:r>
          </w:p>
        </w:tc>
      </w:tr>
      <w:tr w:rsidR="0043737E" w:rsidRPr="0043737E" w:rsidTr="0043737E">
        <w:trPr>
          <w:tblCellSpacing w:w="0" w:type="dxa"/>
        </w:trPr>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1.3.</w:t>
            </w:r>
          </w:p>
        </w:tc>
        <w:tc>
          <w:tcPr>
            <w:tcW w:w="200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Строительство новых линий уличного освещения</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0</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0</w:t>
            </w:r>
          </w:p>
        </w:tc>
      </w:tr>
      <w:tr w:rsidR="0043737E" w:rsidRPr="0043737E" w:rsidTr="0043737E">
        <w:trPr>
          <w:tblCellSpacing w:w="0" w:type="dxa"/>
        </w:trPr>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1.4.</w:t>
            </w:r>
          </w:p>
        </w:tc>
        <w:tc>
          <w:tcPr>
            <w:tcW w:w="200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Подготовка технической документации</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0</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43737E" w:rsidRPr="0043737E" w:rsidRDefault="0043737E" w:rsidP="0043737E">
            <w:pPr>
              <w:spacing w:line="240" w:lineRule="auto"/>
              <w:ind w:firstLine="0"/>
              <w:rPr>
                <w:rFonts w:ascii="Tahoma" w:eastAsia="Times New Roman" w:hAnsi="Tahoma" w:cs="Tahoma"/>
                <w:color w:val="2C2C2C"/>
                <w:sz w:val="20"/>
                <w:szCs w:val="20"/>
                <w:lang w:eastAsia="ru-RU"/>
              </w:rPr>
            </w:pPr>
            <w:r w:rsidRPr="0043737E">
              <w:rPr>
                <w:rFonts w:ascii="Tahoma" w:eastAsia="Times New Roman" w:hAnsi="Tahoma" w:cs="Tahoma"/>
                <w:color w:val="2C2C2C"/>
                <w:sz w:val="20"/>
                <w:szCs w:val="20"/>
                <w:lang w:eastAsia="ru-RU"/>
              </w:rPr>
              <w:t>0</w:t>
            </w:r>
          </w:p>
        </w:tc>
      </w:tr>
    </w:tbl>
    <w:p w:rsidR="003E0016" w:rsidRPr="0043737E" w:rsidRDefault="0043737E" w:rsidP="0043737E">
      <w:r w:rsidRPr="0043737E">
        <w:rPr>
          <w:rFonts w:ascii="Tahoma" w:eastAsia="Times New Roman" w:hAnsi="Tahoma" w:cs="Tahoma"/>
          <w:color w:val="2C2C2C"/>
          <w:sz w:val="20"/>
          <w:szCs w:val="20"/>
          <w:shd w:val="clear" w:color="auto" w:fill="FFFFFF"/>
          <w:lang w:eastAsia="ru-RU"/>
        </w:rPr>
        <w:t>Осуществление всех вышеперечисленных мероприятий позволит существенно повысить освещенность территории Оекского муниципального образования. Вопросы энергосбережения при этом должны решаться в первую очередь за счет применения экономичных приборов с улучшенными светотехническими параметрами. Важно, чтобы освещение было экономичным, долговременным и простым в обслуживании.</w:t>
      </w:r>
      <w:r w:rsidRPr="0043737E">
        <w:rPr>
          <w:rFonts w:ascii="Tahoma" w:eastAsia="Times New Roman" w:hAnsi="Tahoma" w:cs="Tahoma"/>
          <w:color w:val="2C2C2C"/>
          <w:sz w:val="20"/>
          <w:szCs w:val="20"/>
          <w:lang w:eastAsia="ru-RU"/>
        </w:rPr>
        <w:br/>
      </w:r>
      <w:r w:rsidRPr="0043737E">
        <w:rPr>
          <w:rFonts w:ascii="Tahoma" w:eastAsia="Times New Roman" w:hAnsi="Tahoma" w:cs="Tahoma"/>
          <w:b/>
          <w:bCs/>
          <w:color w:val="2C2C2C"/>
          <w:sz w:val="20"/>
          <w:szCs w:val="20"/>
          <w:shd w:val="clear" w:color="auto" w:fill="FFFFFF"/>
          <w:lang w:eastAsia="ru-RU"/>
        </w:rPr>
        <w:t>7. Ресурсное обеспечение программы</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Реализация мероприятий Программы осуществляется за счет средств местного бюджета.</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Общий  объем  финансирования Программы  составляет 3970 тыс. руб. в том числе:</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в 2020 году - 1300,0 тыс.руб.;</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в 2021 году - 1320,0 тыс.руб.;</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в 2022 году -  1350,0 тыс.руб.;</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lastRenderedPageBreak/>
        <w:t>Основным источником финансирования мероприятий является бюджет Оекского муниципального образования.</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Второй источник финансирования - инвестиции частных предпринимателей</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Объемы финансирования программы носят прогнозный характер и подлежат  корректировке.</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В ходе реализации Программы отдельные мероприятия и предусмотренные программой объемы финансирования по инициативе Заказчика Программы могут быть изменены.</w:t>
      </w:r>
      <w:r w:rsidRPr="0043737E">
        <w:rPr>
          <w:rFonts w:ascii="Tahoma" w:eastAsia="Times New Roman" w:hAnsi="Tahoma" w:cs="Tahoma"/>
          <w:color w:val="2C2C2C"/>
          <w:sz w:val="20"/>
          <w:szCs w:val="20"/>
          <w:lang w:eastAsia="ru-RU"/>
        </w:rPr>
        <w:br/>
      </w:r>
      <w:r w:rsidRPr="0043737E">
        <w:rPr>
          <w:rFonts w:ascii="Tahoma" w:eastAsia="Times New Roman" w:hAnsi="Tahoma" w:cs="Tahoma"/>
          <w:b/>
          <w:bCs/>
          <w:color w:val="2C2C2C"/>
          <w:sz w:val="20"/>
          <w:szCs w:val="20"/>
          <w:shd w:val="clear" w:color="auto" w:fill="FFFFFF"/>
          <w:lang w:eastAsia="ru-RU"/>
        </w:rPr>
        <w:t>8. Оценка эффективности от реализации программы</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При реализации Программы предполагается использовать материалы с большим сроком службы, чем используемые на сегодняшний день, что позволит значительно реже производить их замену.</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Для уменьшения электропотребления в установках наружного освещения  должны использоваться осветительные приборы со светодиодными энергосберегающими лампами, позволяющими создавать одинаковые уровни освещенности при меньшем потреблении электроэнергии.</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Реализация основных мероприятий Программы позволит добиться значительного экономического и социального эффектов. Так успешная реализация Программы позволит:</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1. Повысить количество освещенных улиц и дорог Оекского муниципального образования.</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2. Создать условия для комфортного проживания жителей поселения.</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3. Повысить надежность, экологичность и электробезопасность работы сетей наружного освещения.</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4. Снизить потери электроэнергии при эксплуатации сетей наружного освещения.</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5. Повысить безопасность движения автотранспорта и пешеходов на дорогах и улицах в темное время суток.</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6. Создать предпосылки для предупреждения правонарушений, совершаемых в темное время суток.</w:t>
      </w:r>
      <w:r w:rsidRPr="0043737E">
        <w:rPr>
          <w:rFonts w:ascii="Tahoma" w:eastAsia="Times New Roman" w:hAnsi="Tahoma" w:cs="Tahoma"/>
          <w:color w:val="2C2C2C"/>
          <w:sz w:val="20"/>
          <w:szCs w:val="20"/>
          <w:lang w:eastAsia="ru-RU"/>
        </w:rPr>
        <w:br/>
      </w:r>
      <w:r w:rsidRPr="0043737E">
        <w:rPr>
          <w:rFonts w:ascii="Tahoma" w:eastAsia="Times New Roman" w:hAnsi="Tahoma" w:cs="Tahoma"/>
          <w:b/>
          <w:bCs/>
          <w:color w:val="2C2C2C"/>
          <w:sz w:val="20"/>
          <w:szCs w:val="20"/>
          <w:shd w:val="clear" w:color="auto" w:fill="FFFFFF"/>
          <w:lang w:eastAsia="ru-RU"/>
        </w:rPr>
        <w:t>9. Контроль за реализацией программы</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Контроль за реализацией Программы осуществляет Администрация Оекского муниципального образования.</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На основании предварительных результатов выполнения программы Администрация:</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 уточняет промежуточные сроки реализации мероприятий Программы и объемы их финансирования;</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 организует подготовку предложений по корректировке Программы на соответствующий финансовый год в части объемов финансирования и предлагаемых к реализации мероприятий;</w:t>
      </w:r>
      <w:r w:rsidRPr="0043737E">
        <w:rPr>
          <w:rFonts w:ascii="Tahoma" w:eastAsia="Times New Roman" w:hAnsi="Tahoma" w:cs="Tahoma"/>
          <w:color w:val="2C2C2C"/>
          <w:sz w:val="20"/>
          <w:szCs w:val="20"/>
          <w:lang w:eastAsia="ru-RU"/>
        </w:rPr>
        <w:br/>
      </w:r>
      <w:r w:rsidRPr="0043737E">
        <w:rPr>
          <w:rFonts w:ascii="Tahoma" w:eastAsia="Times New Roman" w:hAnsi="Tahoma" w:cs="Tahoma"/>
          <w:color w:val="2C2C2C"/>
          <w:sz w:val="20"/>
          <w:szCs w:val="20"/>
          <w:shd w:val="clear" w:color="auto" w:fill="FFFFFF"/>
          <w:lang w:eastAsia="ru-RU"/>
        </w:rPr>
        <w:t>- формирует бюджетные заявки на финансирование мероприятий Программы из местного бюджета.</w:t>
      </w:r>
      <w:bookmarkStart w:id="0" w:name="_GoBack"/>
      <w:bookmarkEnd w:id="0"/>
    </w:p>
    <w:sectPr w:rsidR="003E0016" w:rsidRPr="004373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16C18"/>
    <w:multiLevelType w:val="multilevel"/>
    <w:tmpl w:val="53566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E7E08"/>
    <w:multiLevelType w:val="multilevel"/>
    <w:tmpl w:val="A466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D319AD"/>
    <w:multiLevelType w:val="multilevel"/>
    <w:tmpl w:val="50F8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E16585"/>
    <w:multiLevelType w:val="multilevel"/>
    <w:tmpl w:val="EEA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2B6A9D"/>
    <w:multiLevelType w:val="multilevel"/>
    <w:tmpl w:val="B9F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E3E2F"/>
    <w:multiLevelType w:val="multilevel"/>
    <w:tmpl w:val="C866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147ECC"/>
    <w:multiLevelType w:val="multilevel"/>
    <w:tmpl w:val="790C5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621F1F"/>
    <w:multiLevelType w:val="multilevel"/>
    <w:tmpl w:val="2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7179D7"/>
    <w:multiLevelType w:val="multilevel"/>
    <w:tmpl w:val="FEE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8C1119"/>
    <w:multiLevelType w:val="multilevel"/>
    <w:tmpl w:val="345C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AF463F"/>
    <w:multiLevelType w:val="multilevel"/>
    <w:tmpl w:val="5DF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B2429F"/>
    <w:multiLevelType w:val="multilevel"/>
    <w:tmpl w:val="3BE6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7E0327"/>
    <w:multiLevelType w:val="multilevel"/>
    <w:tmpl w:val="4BC8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210BD3"/>
    <w:multiLevelType w:val="multilevel"/>
    <w:tmpl w:val="8C70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DD78A2"/>
    <w:multiLevelType w:val="multilevel"/>
    <w:tmpl w:val="5C9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164B9B"/>
    <w:multiLevelType w:val="multilevel"/>
    <w:tmpl w:val="61C8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9055F6"/>
    <w:multiLevelType w:val="multilevel"/>
    <w:tmpl w:val="106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
  </w:num>
  <w:num w:numId="3">
    <w:abstractNumId w:val="0"/>
  </w:num>
  <w:num w:numId="4">
    <w:abstractNumId w:val="13"/>
  </w:num>
  <w:num w:numId="5">
    <w:abstractNumId w:val="15"/>
  </w:num>
  <w:num w:numId="6">
    <w:abstractNumId w:val="2"/>
  </w:num>
  <w:num w:numId="7">
    <w:abstractNumId w:val="11"/>
  </w:num>
  <w:num w:numId="8">
    <w:abstractNumId w:val="6"/>
  </w:num>
  <w:num w:numId="9">
    <w:abstractNumId w:val="24"/>
  </w:num>
  <w:num w:numId="10">
    <w:abstractNumId w:val="23"/>
  </w:num>
  <w:num w:numId="11">
    <w:abstractNumId w:val="8"/>
  </w:num>
  <w:num w:numId="12">
    <w:abstractNumId w:val="17"/>
  </w:num>
  <w:num w:numId="13">
    <w:abstractNumId w:val="12"/>
  </w:num>
  <w:num w:numId="14">
    <w:abstractNumId w:val="7"/>
  </w:num>
  <w:num w:numId="15">
    <w:abstractNumId w:val="9"/>
  </w:num>
  <w:num w:numId="16">
    <w:abstractNumId w:val="14"/>
  </w:num>
  <w:num w:numId="17">
    <w:abstractNumId w:val="20"/>
  </w:num>
  <w:num w:numId="18">
    <w:abstractNumId w:val="19"/>
  </w:num>
  <w:num w:numId="19">
    <w:abstractNumId w:val="4"/>
  </w:num>
  <w:num w:numId="20">
    <w:abstractNumId w:val="1"/>
  </w:num>
  <w:num w:numId="21">
    <w:abstractNumId w:val="5"/>
  </w:num>
  <w:num w:numId="22">
    <w:abstractNumId w:val="16"/>
  </w:num>
  <w:num w:numId="23">
    <w:abstractNumId w:val="22"/>
  </w:num>
  <w:num w:numId="24">
    <w:abstractNumId w:val="2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60D4A"/>
    <w:rsid w:val="000C191B"/>
    <w:rsid w:val="00103C40"/>
    <w:rsid w:val="00126FB0"/>
    <w:rsid w:val="00164809"/>
    <w:rsid w:val="001674F1"/>
    <w:rsid w:val="00173C94"/>
    <w:rsid w:val="00195E15"/>
    <w:rsid w:val="001C77CA"/>
    <w:rsid w:val="001D6334"/>
    <w:rsid w:val="001F3840"/>
    <w:rsid w:val="0020517E"/>
    <w:rsid w:val="002409D4"/>
    <w:rsid w:val="00244306"/>
    <w:rsid w:val="00255F28"/>
    <w:rsid w:val="002A49E1"/>
    <w:rsid w:val="002A5E29"/>
    <w:rsid w:val="002C06F0"/>
    <w:rsid w:val="002C5CA1"/>
    <w:rsid w:val="003076A8"/>
    <w:rsid w:val="003172F0"/>
    <w:rsid w:val="0034277D"/>
    <w:rsid w:val="00373A7E"/>
    <w:rsid w:val="0037735E"/>
    <w:rsid w:val="0039089B"/>
    <w:rsid w:val="003C198C"/>
    <w:rsid w:val="003C3AF3"/>
    <w:rsid w:val="003D0992"/>
    <w:rsid w:val="003E0016"/>
    <w:rsid w:val="0043737E"/>
    <w:rsid w:val="00450B82"/>
    <w:rsid w:val="00471090"/>
    <w:rsid w:val="004901BD"/>
    <w:rsid w:val="004C0B45"/>
    <w:rsid w:val="004D33CB"/>
    <w:rsid w:val="00532B92"/>
    <w:rsid w:val="00572249"/>
    <w:rsid w:val="005722CD"/>
    <w:rsid w:val="005A0B69"/>
    <w:rsid w:val="005B3585"/>
    <w:rsid w:val="005D1FA2"/>
    <w:rsid w:val="005E1C80"/>
    <w:rsid w:val="005F7EB2"/>
    <w:rsid w:val="0061636E"/>
    <w:rsid w:val="00644553"/>
    <w:rsid w:val="006A7E4A"/>
    <w:rsid w:val="006C7538"/>
    <w:rsid w:val="006D071C"/>
    <w:rsid w:val="00702938"/>
    <w:rsid w:val="007A4518"/>
    <w:rsid w:val="007A57A3"/>
    <w:rsid w:val="007D2B1A"/>
    <w:rsid w:val="0080037A"/>
    <w:rsid w:val="00822683"/>
    <w:rsid w:val="00836131"/>
    <w:rsid w:val="0086600E"/>
    <w:rsid w:val="00894FC6"/>
    <w:rsid w:val="008A140B"/>
    <w:rsid w:val="008A7A57"/>
    <w:rsid w:val="008E7E1B"/>
    <w:rsid w:val="00934A7D"/>
    <w:rsid w:val="0094609E"/>
    <w:rsid w:val="00987FE5"/>
    <w:rsid w:val="009B06F1"/>
    <w:rsid w:val="00A00D5F"/>
    <w:rsid w:val="00A26760"/>
    <w:rsid w:val="00A30ECC"/>
    <w:rsid w:val="00A36C51"/>
    <w:rsid w:val="00A60025"/>
    <w:rsid w:val="00A92758"/>
    <w:rsid w:val="00A9398D"/>
    <w:rsid w:val="00AB2FD1"/>
    <w:rsid w:val="00AC5CF3"/>
    <w:rsid w:val="00AD01F5"/>
    <w:rsid w:val="00AE20ED"/>
    <w:rsid w:val="00B155D6"/>
    <w:rsid w:val="00B174DE"/>
    <w:rsid w:val="00B8531F"/>
    <w:rsid w:val="00BD5FB8"/>
    <w:rsid w:val="00BE677E"/>
    <w:rsid w:val="00C15099"/>
    <w:rsid w:val="00C24ACC"/>
    <w:rsid w:val="00CA4965"/>
    <w:rsid w:val="00CD0CB7"/>
    <w:rsid w:val="00D01054"/>
    <w:rsid w:val="00D02A42"/>
    <w:rsid w:val="00D176F6"/>
    <w:rsid w:val="00D341E1"/>
    <w:rsid w:val="00D50320"/>
    <w:rsid w:val="00D76D5D"/>
    <w:rsid w:val="00DC692F"/>
    <w:rsid w:val="00DE3669"/>
    <w:rsid w:val="00DE62E4"/>
    <w:rsid w:val="00E45550"/>
    <w:rsid w:val="00EB056C"/>
    <w:rsid w:val="00EB677E"/>
    <w:rsid w:val="00EC74A9"/>
    <w:rsid w:val="00F5492E"/>
    <w:rsid w:val="00FA5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36229"/>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2">
    <w:name w:val="heading 2"/>
    <w:basedOn w:val="a"/>
    <w:next w:val="a"/>
    <w:link w:val="20"/>
    <w:uiPriority w:val="9"/>
    <w:semiHidden/>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xn--o-jtbp.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4</Pages>
  <Words>1609</Words>
  <Characters>9172</Characters>
  <Application>Microsoft Office Word</Application>
  <DocSecurity>0</DocSecurity>
  <Lines>76</Lines>
  <Paragraphs>21</Paragraphs>
  <ScaleCrop>false</ScaleCrop>
  <Company>diakov.net</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106</cp:revision>
  <dcterms:created xsi:type="dcterms:W3CDTF">2022-10-31T02:01:00Z</dcterms:created>
  <dcterms:modified xsi:type="dcterms:W3CDTF">2022-10-31T05:25:00Z</dcterms:modified>
</cp:coreProperties>
</file>