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6" w:rsidRDefault="002A73E6" w:rsidP="002A73E6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4/133464215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4/1334642159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ОЕКСКОГО МУНИЦИПАЛЬНОГО ОБРАЗОВАНИЯ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ПОСТАНОВЛЕНИЕ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«28» марта 2012 г.             №75-п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 утверждении порядка составления и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утверждения плана финансово-хозяйственной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деятельности муниципальных учреждений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  В целях повышения эффективности деятельности муниципальных бюджетных учреждений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в соответствии с ч.14 статьи 33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приказом Министерства финансов Российской Федерации от 28.07.2010 № 81н «О требованиях к плану финансово-хозяйственной деятельности государственного (муниципального) учреждения, руководствуясь статьями 48, 58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ПОСТАНОВЛЯЕТ: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  1. Утвердить прилагаемый порядок составления и утверждения плана финансово-хозяйственной деятельности муниципальных учреждений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     2.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 3. Контроль исполнения настоящего постановления возложить на начальника финансово-экономического отдела – главного бухгалтера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– Степанову Людмилу Александровну.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4"/>
          <w:rFonts w:ascii="Tahoma" w:hAnsi="Tahoma" w:cs="Tahoma"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Style w:val="a4"/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Style w:val="a4"/>
          <w:rFonts w:ascii="Tahoma" w:hAnsi="Tahoma" w:cs="Tahoma"/>
          <w:color w:val="2C2C2C"/>
          <w:sz w:val="20"/>
          <w:szCs w:val="20"/>
        </w:rPr>
        <w:t> муниципального образования П.Н. Новосельцев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«28» марта 2012 г.№75-п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5"/>
          <w:rFonts w:ascii="Tahoma" w:hAnsi="Tahoma" w:cs="Tahoma"/>
          <w:color w:val="2C2C2C"/>
          <w:sz w:val="20"/>
          <w:szCs w:val="20"/>
        </w:rPr>
        <w:t>Порядок составления и утверждения плана финансово-хозяйственной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5"/>
          <w:rFonts w:ascii="Tahoma" w:hAnsi="Tahoma" w:cs="Tahoma"/>
          <w:color w:val="2C2C2C"/>
          <w:sz w:val="20"/>
          <w:szCs w:val="20"/>
        </w:rPr>
        <w:t>деятельности муниципальных бюджетных и автономных учреждений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Style w:val="a5"/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Style w:val="a5"/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   1. Настоящий Порядок установлен для утверждения плана финансово-хозяйственной деятельности (далее – План) муниципальных бюджетных и автономных учреждений (далее – учреждение)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(далее – ОМО).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2. План разрабатывается в соответствии с требованиями, установленными приказом Министерства финансов Российской Федерации от 28.07.2010 г. №81н «О требованиях к плану финансово-хозяйственной деятельности государственного (муниципального) учреждения», и составляется учреждением на этапе формирования бюджета на очередной финансовый год в рублях, с точностью до двух знаков после запятой, по форме в соответствии с Приложением №1 к настоящему Порядку.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3. Проект Плана подписывается должностными лицами, ответственными за содержащиеся в нем данные: руководителем учреждения (уполномоченным им лицом), главным бухгалтером учреждения, руководителем финансово-экономической службы учреждения или иным уполномоченным руководителем лицом, исполнителем документа и заверяется печатью учреждения.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4. При предоставлении учреждению субсидии на иные цели, учреждение составляет и представляет вместе с Планом сведения об операциях с субсидиями на иные цели, предоставленные учреждению по форме согласно приложению №2 к настоящему порядку.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5. Учреждение представляет проект Плана на согласование не позднее 15 рабочих дней с момента утверждения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очередной финансовый год.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6. Проект Плана подлежит обязательному согласованию в администрации ОМО в течение 3 рабочих дней с момента поступления проекта Плана в следующем порядке и последовательности: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Предметом согласования проекта Плана являются: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6.1 сведения о деятельности учреждения;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6.2 показатели финансового состояния учреждения;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6.3 показатели по поступлениям и выплатам;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6.4 сведения о работниках учреждения;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6.5 сведения об операциях с субсидиями на иные цели, предоставленные учреждению;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6.6 перечень движимого и недвижимого имущества, закрепленного на праве оперативного управления за учреждением;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6.7 сведения об имуществе учреждения, переданном в аренду сторонним организациям;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6.8 сведения об имуществе, арендуемом учреждением или предоставленном учреждению по договору безвозмездного пользования;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6.9 общая балансовая, остаточная стоимость недвижимого, движимого муниципального имущества.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6.10 цели деятельности учреждения;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6.11 виды деятельности учреждения;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6.12 параметры муниципального задания;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6.13 перечень услуг (работ), осуществляемых на платной основе.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Кроме того, предметом согласования проекта Плана является проверка соответствия показателей Плана утвержденному бюджету в части финансирования учреждения.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7. Согласованные Планы утверждаются: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7.1 в муниципальном автономном учреждении – нормативно-правовым актом учреждения, на основании заключения наблюдательного совета муниципального автономного учреждения;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7.2 в муниципальном бюджетном учреждении – постановлением администрации ОМО.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8. При внесении изменений в План составляется уточненный План, показатели которого не должны вступать в противоречие в части кассовых операций по расходам (выплатам), проведенных до внесения изменений в План.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9. Внесение изменения в План осуществляется в порядке и последовательности, установленном для утверждения Плана.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№1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к порядку составления и утверждения плана финансово-хозяйственной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деятельности муниципальных учреждений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утвержденному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«28» марта 2012 г.№75-п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Утверждаю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наименование должности,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подпись (и ее расшифровка) лица,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уполномоченного утверждать План,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дата утверждения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5"/>
          <w:rFonts w:ascii="Tahoma" w:hAnsi="Tahoma" w:cs="Tahoma"/>
          <w:color w:val="2C2C2C"/>
          <w:sz w:val="20"/>
          <w:szCs w:val="20"/>
        </w:rPr>
        <w:t>ПЛАН ФИНАНСОВО-ХОЗЯЙСТВЕННОЙ ДЕЯТЕЛЬНОСТИ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5"/>
          <w:rFonts w:ascii="Tahoma" w:hAnsi="Tahoma" w:cs="Tahoma"/>
          <w:color w:val="2C2C2C"/>
          <w:sz w:val="20"/>
          <w:szCs w:val="20"/>
        </w:rPr>
        <w:t>МУНИЦИПАЛЬНОГО УЧРЕЖДЕНИЯ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________________________________________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наименование учреждения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5"/>
          <w:rFonts w:ascii="Tahoma" w:hAnsi="Tahoma" w:cs="Tahoma"/>
          <w:color w:val="2C2C2C"/>
          <w:sz w:val="20"/>
          <w:szCs w:val="20"/>
        </w:rPr>
        <w:t>на 20__</w:t>
      </w:r>
      <w:proofErr w:type="gramStart"/>
      <w:r>
        <w:rPr>
          <w:rStyle w:val="a5"/>
          <w:rFonts w:ascii="Tahoma" w:hAnsi="Tahoma" w:cs="Tahoma"/>
          <w:color w:val="2C2C2C"/>
          <w:sz w:val="20"/>
          <w:szCs w:val="20"/>
        </w:rPr>
        <w:t>_  год</w:t>
      </w:r>
      <w:proofErr w:type="gramEnd"/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_________________________________________________________________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наименование органа, осуществляющего функции и полномочия учредителя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___________________20___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дата составления документа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Учетная карта муниципального учреждения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11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7"/>
        <w:gridCol w:w="4503"/>
      </w:tblGrid>
      <w:tr w:rsidR="002A73E6" w:rsidTr="002A73E6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Полное наименование муниципального учреждения: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Юридический адрес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Адрес фактического местонахождения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ИНН/КПП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Дата регистрации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Место государственной регистрации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Почтовый адрес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Телефон учреждения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Факс учреждения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Ф.И.О. руководителя учреждения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Ф.И.О. главного бухгалтера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ОКВЭД (ОКОНХ) (вид деятельности)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ОКПО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ОКФС (форма собственности)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ОКАТО (местонахождение)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ОКОПФ (организационно-правовая форма)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ОКОГУ (орган управления)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ОКЕИ (единицы измерения показателей)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1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Код ОКВ (валюта)</w:t>
            </w:r>
          </w:p>
        </w:tc>
        <w:tc>
          <w:tcPr>
            <w:tcW w:w="1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Цели деятельности учреждения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11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2688"/>
        <w:gridCol w:w="5131"/>
        <w:gridCol w:w="3055"/>
      </w:tblGrid>
      <w:tr w:rsidR="002A73E6" w:rsidTr="002A73E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цели деятельности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Акт, отражающий цель деятельности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Характеристика цели деятельности</w:t>
            </w:r>
          </w:p>
        </w:tc>
      </w:tr>
      <w:tr w:rsidR="002A73E6" w:rsidTr="002A73E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Виды деятельности учреждения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11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5027"/>
        <w:gridCol w:w="5866"/>
      </w:tblGrid>
      <w:tr w:rsidR="002A73E6" w:rsidTr="002A73E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вида деятельности согласно уставу учреждения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Характеристика вида деятельности</w:t>
            </w:r>
          </w:p>
        </w:tc>
      </w:tr>
      <w:tr w:rsidR="002A73E6" w:rsidTr="002A73E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Перечень услуг (работ)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11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509"/>
        <w:gridCol w:w="2659"/>
        <w:gridCol w:w="2176"/>
        <w:gridCol w:w="2538"/>
      </w:tblGrid>
      <w:tr w:rsidR="002A73E6" w:rsidTr="002A73E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 услуги (работы), единица измерения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Характеристика услуги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Критерий определения качества услуги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Цена единицы услуги,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еe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составляющие</w:t>
            </w:r>
          </w:p>
        </w:tc>
      </w:tr>
      <w:tr w:rsidR="002A73E6" w:rsidTr="002A73E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Сведения о недвижимом муниципальном имуществе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11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7208"/>
        <w:gridCol w:w="1833"/>
        <w:gridCol w:w="2076"/>
      </w:tblGrid>
      <w:tr w:rsidR="002A73E6" w:rsidTr="002A73E6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п/п</w:t>
            </w:r>
          </w:p>
        </w:tc>
        <w:tc>
          <w:tcPr>
            <w:tcW w:w="2950" w:type="pct"/>
            <w:shd w:val="clear" w:color="auto" w:fill="FFFFFF"/>
            <w:vAlign w:val="center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Отчетные сведения, единица измерения</w:t>
            </w:r>
          </w:p>
        </w:tc>
        <w:tc>
          <w:tcPr>
            <w:tcW w:w="7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 конец отчетного периода</w:t>
            </w:r>
          </w:p>
        </w:tc>
      </w:tr>
      <w:tr w:rsidR="002A73E6" w:rsidTr="002A73E6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29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Общая балансовая стоимость недвижимого имущества муниципального учреждения, тыс. руб.</w:t>
            </w:r>
          </w:p>
        </w:tc>
        <w:tc>
          <w:tcPr>
            <w:tcW w:w="7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1.1</w:t>
            </w:r>
          </w:p>
        </w:tc>
        <w:tc>
          <w:tcPr>
            <w:tcW w:w="29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том числе балансовая стоимость закрепленного на праве оперативного управления за муниципальным учреждением имущества, тыс. руб.</w:t>
            </w:r>
          </w:p>
        </w:tc>
        <w:tc>
          <w:tcPr>
            <w:tcW w:w="7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1.2</w:t>
            </w:r>
          </w:p>
        </w:tc>
        <w:tc>
          <w:tcPr>
            <w:tcW w:w="29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том числе балансовая стоимость недвижимого имущества, приобретенного муниципальным учреждением за счет выделенных собственником имущества учреждения средств, тыс. руб.</w:t>
            </w:r>
          </w:p>
        </w:tc>
        <w:tc>
          <w:tcPr>
            <w:tcW w:w="7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1.3</w:t>
            </w:r>
          </w:p>
        </w:tc>
        <w:tc>
          <w:tcPr>
            <w:tcW w:w="29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том числе балансовая стоимость недвижимого имущества, приобретенного муниципальным учреждением за счет доходов, полученных от иной приносящей доход деятельности, тыс. руб.</w:t>
            </w:r>
          </w:p>
        </w:tc>
        <w:tc>
          <w:tcPr>
            <w:tcW w:w="7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29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Количество объектов недвижимого имущества, закрепленных за муниципальным учреждением (зданий, строений, помещений), ед.</w:t>
            </w:r>
          </w:p>
        </w:tc>
        <w:tc>
          <w:tcPr>
            <w:tcW w:w="7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29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Общая площадь объектов недвижимого имущества, закрепленная за муниципальным учреждением, кв. м</w:t>
            </w:r>
          </w:p>
        </w:tc>
        <w:tc>
          <w:tcPr>
            <w:tcW w:w="7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30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3.1</w:t>
            </w:r>
          </w:p>
        </w:tc>
        <w:tc>
          <w:tcPr>
            <w:tcW w:w="29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том числе площадь недвижимого имущества, переданного в аренду, кв. м</w:t>
            </w:r>
          </w:p>
        </w:tc>
        <w:tc>
          <w:tcPr>
            <w:tcW w:w="7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Сведения о движимом имуществе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5252"/>
        <w:gridCol w:w="1906"/>
        <w:gridCol w:w="1848"/>
      </w:tblGrid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bookmarkStart w:id="0" w:name="_GoBack"/>
            <w:r>
              <w:rPr>
                <w:rFonts w:ascii="Tahoma" w:hAnsi="Tahoma" w:cs="Tahoma"/>
                <w:color w:val="2C2C2C"/>
                <w:sz w:val="20"/>
                <w:szCs w:val="20"/>
              </w:rPr>
              <w:t>№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Отчетные сведения, 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 конец отчетного периода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Общая балансовая стоимость движимого имущества муниципального учреждения,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том числе балансовая стоимость особо ценного движимого имущества,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bookmarkEnd w:id="0"/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Показатели финансового состояния учреждения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4102"/>
        <w:gridCol w:w="1562"/>
      </w:tblGrid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Сумма, тыс. руб.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Нефинансовые активы,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из них</w:t>
            </w:r>
          </w:p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недвижимое имущество,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в том числе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остаточная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особо ценное движимое имущество,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в том числе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остаточная 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Финансовые активы,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из них:</w:t>
            </w:r>
          </w:p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дебиторская задолженность по доходам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дебиторская задолженность по расходам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Обязательства,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из них:</w:t>
            </w:r>
          </w:p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Показатели по поступлениям и выплатам учреждения</w:t>
      </w:r>
    </w:p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2561"/>
        <w:gridCol w:w="538"/>
        <w:gridCol w:w="3727"/>
        <w:gridCol w:w="2204"/>
      </w:tblGrid>
      <w:tr w:rsidR="002A73E6" w:rsidTr="002A73E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том числе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3E6" w:rsidRDefault="002A73E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3E6" w:rsidRDefault="002A73E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3E6" w:rsidRDefault="002A73E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 счетам, открытым в кредитных организациях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Остаток средств</w:t>
            </w:r>
            <w:hyperlink r:id="rId5" w:anchor="sdfootnote2sym%23sdfootnote2sym" w:history="1">
              <w:r>
                <w:rPr>
                  <w:rStyle w:val="a6"/>
                  <w:rFonts w:ascii="Tahoma" w:hAnsi="Tahoma" w:cs="Tahoma"/>
                  <w:color w:val="44A1C7"/>
                  <w:sz w:val="20"/>
                  <w:szCs w:val="20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Поступления,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в том числе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Выплаты, 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Остаток средств</w:t>
            </w:r>
            <w:hyperlink r:id="rId6" w:anchor="sdfootnote3sym%23sdfootnote3sym" w:history="1">
              <w:r>
                <w:rPr>
                  <w:rStyle w:val="a6"/>
                  <w:rFonts w:ascii="Tahoma" w:hAnsi="Tahoma" w:cs="Tahoma"/>
                  <w:color w:val="44A1C7"/>
                  <w:sz w:val="20"/>
                  <w:szCs w:val="20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  <w:tr w:rsidR="002A73E6" w:rsidTr="002A73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Справочно</w:t>
            </w:r>
            <w:proofErr w:type="spellEnd"/>
            <w:r>
              <w:rPr>
                <w:rStyle w:val="a4"/>
                <w:rFonts w:ascii="Tahoma" w:hAnsi="Tahoma" w:cs="Tahoma"/>
                <w:color w:val="2C2C2C"/>
                <w:sz w:val="20"/>
                <w:szCs w:val="20"/>
              </w:rPr>
              <w:t>: 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объем публичных обязательств,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3E6" w:rsidRDefault="002A73E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</w:tr>
    </w:tbl>
    <w:p w:rsidR="002A73E6" w:rsidRDefault="002A73E6" w:rsidP="002A73E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E0016" w:rsidRPr="002A73E6" w:rsidRDefault="003E0016" w:rsidP="002A73E6"/>
    <w:sectPr w:rsidR="003E0016" w:rsidRPr="002A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906FB"/>
    <w:rsid w:val="000A2F07"/>
    <w:rsid w:val="000B48FE"/>
    <w:rsid w:val="001E0EE4"/>
    <w:rsid w:val="00294739"/>
    <w:rsid w:val="002A73E6"/>
    <w:rsid w:val="00333777"/>
    <w:rsid w:val="00363F53"/>
    <w:rsid w:val="003B21A3"/>
    <w:rsid w:val="003E0016"/>
    <w:rsid w:val="006434D3"/>
    <w:rsid w:val="007300BD"/>
    <w:rsid w:val="008A140B"/>
    <w:rsid w:val="00A13C18"/>
    <w:rsid w:val="00AC420A"/>
    <w:rsid w:val="00C65DE5"/>
    <w:rsid w:val="00D44234"/>
    <w:rsid w:val="00D96EE3"/>
    <w:rsid w:val="00EB3AAF"/>
    <w:rsid w:val="00EC1BFF"/>
    <w:rsid w:val="00EE2DB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35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Pogorilenko%20TF\%D0%A0%D0%B0%D0%B1%D0%BE%D1%87%D0%B8%D0%B9%20%D1%81%D1%82%D0%BE%D0%BB\post1473ot10092010.htm" TargetMode="External"/><Relationship Id="rId5" Type="http://schemas.openxmlformats.org/officeDocument/2006/relationships/hyperlink" Target="file:///C:\Documents%20and%20Settings\Pogorilenko%20TF\%D0%A0%D0%B0%D0%B1%D0%BE%D1%87%D0%B8%D0%B9%20%D1%81%D1%82%D0%BE%D0%BB\post1473ot10092010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1458</Words>
  <Characters>8315</Characters>
  <Application>Microsoft Office Word</Application>
  <DocSecurity>0</DocSecurity>
  <Lines>69</Lines>
  <Paragraphs>19</Paragraphs>
  <ScaleCrop>false</ScaleCrop>
  <Company>diakov.net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</cp:revision>
  <dcterms:created xsi:type="dcterms:W3CDTF">2022-10-19T06:34:00Z</dcterms:created>
  <dcterms:modified xsi:type="dcterms:W3CDTF">2022-10-19T06:59:00Z</dcterms:modified>
</cp:coreProperties>
</file>