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АДМИНИСТРАЦИЯ ОЕКСКОГО МУНИЦИПАЛЬНОГО ОБРАЗОВАНИЯ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«26» декабря 2016г.                                                                                                   №  183-р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сводной бюджетной росписи бюджета 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Оекского муниципального образования на 2017 год  и на плановый период 2018 и 2019 годов</w:t>
      </w:r>
    </w:p>
    <w:p w:rsidR="00834902" w:rsidRDefault="00834902" w:rsidP="0083490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В соответствии со статьями 217 и 219.1 Бюджетного кодекса Российской Федерации, на основании Порядка составления и ведения сводной бюджетной росписи бюджета Оекского муниципального образования и бюджетной росписи главного распорядителя средств бюджета Оекского муниципального образования, утвержденного постановлением администрации Оекского муниципального образования от 31.03.2015 года № 59-п, руководствуясь статьей 63 Устава Оекского  муниципального образования: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сводную бюджетную роспись бюджета Оекского муниципального образования  на 2017 год и на плановый период 2018 и 2019 годов  (прилагается).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Опубликовать данное распоряжение в информационном бюллетене «Вестнике Оекского муниципального образования (официальная информация)» и разместить на официальном сайте  </w:t>
      </w:r>
      <w:hyperlink r:id="rId4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Контроль за выполнением данного распоряжения возложить на начальника финансово-экономического отдела администрации Степанову Л.А.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администрации Оекского муниципального образования О.А. Парфенов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УТВЕРЖДАЮ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Глава администрации Оекского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_____________ О.А. Парфенов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"26" декабря 2016 г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СВОДНАЯ БЮДЖЕТНАЯ РОСПИСЬ БЮДЖЕТА ОЕКСКОГО МУНИЦИПАЛЬНОГО ОБРАЗОВАНИЯ 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НА 2017 ГОД И НА ПЛАНОВЫЙ ПЕРИОД 2018 И 2019 ГОДОВ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tbl>
      <w:tblPr>
        <w:tblW w:w="77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669"/>
        <w:gridCol w:w="713"/>
        <w:gridCol w:w="1200"/>
        <w:gridCol w:w="499"/>
        <w:gridCol w:w="790"/>
        <w:gridCol w:w="790"/>
        <w:gridCol w:w="849"/>
      </w:tblGrid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КОДЫ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Финансовый орган:  </w:t>
            </w:r>
            <w:r>
              <w:rPr>
                <w:b/>
                <w:bCs/>
                <w:u w:val="single"/>
              </w:rPr>
              <w:t>ФЭО администрации Оекского МО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Форма по ОКУД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0501050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Единица измерения: тыс.руб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по ОКЕИ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384</w:t>
            </w:r>
          </w:p>
        </w:tc>
      </w:tr>
      <w:tr w:rsidR="00834902" w:rsidTr="00834902">
        <w:trPr>
          <w:tblCellSpacing w:w="0" w:type="dxa"/>
        </w:trPr>
        <w:tc>
          <w:tcPr>
            <w:tcW w:w="77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Раздел 1.  Бюджетные ассигнования по расходам бюджета сельского поселения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</w:tr>
      <w:tr w:rsidR="00834902" w:rsidTr="00834902">
        <w:trPr>
          <w:tblCellSpacing w:w="0" w:type="dxa"/>
        </w:trPr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9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Код по бюджетной классификации</w:t>
            </w:r>
          </w:p>
        </w:tc>
        <w:tc>
          <w:tcPr>
            <w:tcW w:w="25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Сумма на год</w:t>
            </w:r>
          </w:p>
        </w:tc>
      </w:tr>
      <w:tr w:rsidR="00834902" w:rsidTr="008349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902" w:rsidRDefault="00834902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КВСР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КФСР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КЦСР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КВР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на 2017 год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на 2018 год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на 2019 год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0100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11290,5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7099,3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7099,3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0102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1515,4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1515,4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1515,4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1515,4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1515,4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1515,4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0102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1515,4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1515,4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1515,4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1515,4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1515,4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1515,4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Обеспечение деятельности в сфере установленных функций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1515,4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1515,4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1515,4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1515,4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1515,4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1515,4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120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1515,4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1515,4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1515,4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121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1199,7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1199,7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1199,7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129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315,7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315,7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315,7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 органов </w:t>
            </w:r>
            <w:r>
              <w:rPr>
                <w:b/>
                <w:bCs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lastRenderedPageBreak/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9275,1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5483,9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5483,9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9275,1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5483,9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5483,9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9274,4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5483,3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5483,3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9274,4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5483,3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5483,3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Обеспечение деятельности в сфере установленных функций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9274,4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5483,3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5483,3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8548,2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4902,6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4902,6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120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8548,2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4902,6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4902,6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121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6600,0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3800,0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3800,0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122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129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1943,2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1097,6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1097,6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693,2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567,7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567,7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693,2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567,7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567,7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164,7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114,7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114,7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528,5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453,0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453,0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Иные бюджетные ассигнования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800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33,0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13,0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13,0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850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33,0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13,0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13,0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Уплата прочих налогов, сборов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852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18,0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8,0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8,0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Уплата иных платежей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853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15,0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9120073150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0,6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9120073150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0,6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9120073150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0,6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9120073150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0,6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0107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400,0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0107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400,0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0107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400,0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0107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400,0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Проведение  выборов и референдумов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0107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9110060003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400,0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0107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9110060003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400,0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0107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9110060003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400,0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0107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9110060003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400,0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0111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100,0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0111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0111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Обеспечение деятельности в сфере установленных функций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0111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Иные бюджетные ассигнования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800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Резервные средства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0104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870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0200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296,4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296,4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296,4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296,4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296,4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296,4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296,4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296,4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296,4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0203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9130000000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296,4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296,4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296,4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0203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9130051180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296,4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296,4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296,4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0203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9130051180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295,0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295,0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295,0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0203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9130051180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120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295,0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295,0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295,0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0203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9130051180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121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227,0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227,0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227,0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0203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9130051180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129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68,0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68,0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68,0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0203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9130051180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0203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9130051180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0203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9130051180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1,4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НАЦИОНАЛЬНАЯ БЕЗОПАСНОСТЬ И ПРАВОХРАНИТЕЛЬНАЯ ДЕЯТЕЛЬНОСТЬ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0300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0310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2014-2018 годы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2140099000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0310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2140099015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0310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2140099015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lastRenderedPageBreak/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0310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2140099015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0310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2140099015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0400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2479,7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2293,1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2581,4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0409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2329,7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2293,1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2581,4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2329,7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2293,1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2581,4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Муниципальная программа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2010099000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2329,7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2293,1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2581,4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Иные мероприятия в сфере установленных функций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0409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2010099020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2329,7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2293,1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2581,4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0409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2010099020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2329,7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2293,1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2581,4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0409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2010099020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2329,7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2293,1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2581,4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0409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2010099020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2329,7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2293,1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2581,4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0412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150,0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150,0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0412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150,0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0412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150,0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Иные мероприятия в сфере установленных функций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0412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9110060011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150,0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0412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9110060011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150,0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0412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9110060011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150,0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0412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9110060011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150,0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0412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9110060011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150,0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0500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800,0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800,0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800,0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200,0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200,0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800,0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200,0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200,0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0503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800,0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Обеспечение деятельности в сфере установленных функций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0503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800,0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9110060101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480,0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100,0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0503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9110060101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480,0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0503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9110060101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480,0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0503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9110060101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480,0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Прочие мероприятия по благоустройству поселений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9110060105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320,0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100,0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0503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9110060105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320,0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lastRenderedPageBreak/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0503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9110060105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320,0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0503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9110060105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320,0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КУЛЬТУРА,КИНЕМАТОГРАФИЯ И СРЕДСТВА МАССОВОЙ ИНФОРМАЦИИ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0800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7596,9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5717,2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5786,2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7596,9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5717,2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5786,2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7596,9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5717,2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5786,2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0801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7596,9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5717,2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5786,2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0801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7596,9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5717,2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5786,2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Обеспечение деятельности в сфере устанвленных функций бюджетных, автономных и казенных учреждений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0801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9110060002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7596,9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5717,2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5786,2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0801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9110060002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7047,9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5094,9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5094,9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0801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9110060002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110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7047,9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5094,9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5094,9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Фонд оплаты труда казенных учреждений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0801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9110060002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111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5410,8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3910,8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3910,8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0801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9110060002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112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3,0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3,0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3,0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0801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9110060002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119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1634,1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1181,1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1181,1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0801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9110060002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544,0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617,3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686,3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lastRenderedPageBreak/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0801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9110060002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544,0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617,3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686,3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lastRenderedPageBreak/>
              <w:t>Закупка товаров, работ, услуг в сфере информационн-окоммуникационных технологий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0801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9110060002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86,0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86,0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86,0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0801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9110060002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244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458,0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531,3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600,3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Иные бюджетные ассигнования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0801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9110060002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800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0801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9110060002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850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5,0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Уплата прочих налогов, сборов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0801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9110060002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852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3,0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3,0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3,0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Уплата иных платежей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0801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9110060002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853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1000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240,0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240,0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240,0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Пенсионное обеспечение 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1001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240,0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240,0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240,0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240,0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240,0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240,0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1001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240,0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240,0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240,0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1001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240,0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240,0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240,0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Доплаты к пенсиям муниципальных служащих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1001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9110060018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240,0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240,0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240,0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1001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9110060018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300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240,0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240,0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240,0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Иные пенсии, социальные доплаты к пенсиям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1001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9110060018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312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240,0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240,0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240,0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1400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117,0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1403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117,0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117,0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1403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9110000000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117,0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i/>
                <w:iCs/>
              </w:rP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i/>
                <w:iCs/>
              </w:rP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1403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9110060000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117,0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Иные межбюджетные трансферты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1403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9110060020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117,0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Межбюджетные трансферты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1403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9110060020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500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117,0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Иные межбюджетные трансферты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1403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9110060020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540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117,0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9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22920,5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15946,0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16203,3</w:t>
            </w:r>
          </w:p>
        </w:tc>
      </w:tr>
    </w:tbl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834902" w:rsidRDefault="00834902" w:rsidP="0083490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Форма 0501050 с. 2</w:t>
      </w:r>
    </w:p>
    <w:p w:rsidR="00834902" w:rsidRDefault="00834902" w:rsidP="0083490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 II. Бюджетные ассигнования по источникам финансирования дефицита  бюджета сельского поселения</w:t>
      </w:r>
    </w:p>
    <w:tbl>
      <w:tblPr>
        <w:tblW w:w="77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2430"/>
        <w:gridCol w:w="897"/>
        <w:gridCol w:w="970"/>
        <w:gridCol w:w="897"/>
      </w:tblGrid>
      <w:tr w:rsidR="00834902" w:rsidTr="00834902">
        <w:trPr>
          <w:tblCellSpacing w:w="0" w:type="dxa"/>
        </w:trPr>
        <w:tc>
          <w:tcPr>
            <w:tcW w:w="26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Наименование показателя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Код источника финансирования</w:t>
            </w:r>
          </w:p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дефицита федерального</w:t>
            </w:r>
          </w:p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бюджета по бюджетной</w:t>
            </w:r>
          </w:p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классификации</w:t>
            </w:r>
          </w:p>
        </w:tc>
        <w:tc>
          <w:tcPr>
            <w:tcW w:w="2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Сумма на год</w:t>
            </w:r>
          </w:p>
        </w:tc>
      </w:tr>
      <w:tr w:rsidR="00834902" w:rsidTr="008349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902" w:rsidRDefault="008349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902" w:rsidRDefault="00834902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2017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2018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2019</w:t>
            </w:r>
          </w:p>
        </w:tc>
      </w:tr>
      <w:tr w:rsidR="00834902" w:rsidTr="00834902">
        <w:trPr>
          <w:tblCellSpacing w:w="0" w:type="dxa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3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5</w:t>
            </w:r>
          </w:p>
        </w:tc>
      </w:tr>
      <w:tr w:rsidR="00834902" w:rsidTr="00834902">
        <w:trPr>
          <w:tblCellSpacing w:w="0" w:type="dxa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72601020000000000000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1095,0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1119,7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1168,1</w:t>
            </w:r>
          </w:p>
        </w:tc>
      </w:tr>
      <w:tr w:rsidR="00834902" w:rsidTr="00834902">
        <w:trPr>
          <w:tblCellSpacing w:w="0" w:type="dxa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72601020000000000700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1095,0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1119,7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1168,1</w:t>
            </w:r>
          </w:p>
        </w:tc>
      </w:tr>
      <w:tr w:rsidR="00834902" w:rsidTr="00834902">
        <w:trPr>
          <w:tblCellSpacing w:w="0" w:type="dxa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72601020000100000710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1095,0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1119,7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1168,1</w:t>
            </w:r>
          </w:p>
        </w:tc>
      </w:tr>
      <w:tr w:rsidR="00834902" w:rsidTr="00834902">
        <w:trPr>
          <w:tblCellSpacing w:w="0" w:type="dxa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72601050000000000000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0,0</w:t>
            </w:r>
          </w:p>
        </w:tc>
      </w:tr>
      <w:tr w:rsidR="00834902" w:rsidTr="00834902">
        <w:trPr>
          <w:tblCellSpacing w:w="0" w:type="dxa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Увеличение остатков средств бюджетов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72601050000000000500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-22920,5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-16347,3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- 17040,5</w:t>
            </w:r>
          </w:p>
        </w:tc>
      </w:tr>
      <w:tr w:rsidR="00834902" w:rsidTr="00834902">
        <w:trPr>
          <w:tblCellSpacing w:w="0" w:type="dxa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lastRenderedPageBreak/>
              <w:t>Увеличение прочих остатков денежных средств  бюджетов поселений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72601050201100000510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-22920,5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-16347,3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- 17040,5</w:t>
            </w:r>
          </w:p>
        </w:tc>
      </w:tr>
      <w:tr w:rsidR="00834902" w:rsidTr="00834902">
        <w:trPr>
          <w:tblCellSpacing w:w="0" w:type="dxa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Уменьшение остатков средств бюджетов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72601050000000000600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-22920,5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-16347,3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- 17040,5</w:t>
            </w:r>
          </w:p>
        </w:tc>
      </w:tr>
      <w:tr w:rsidR="00834902" w:rsidTr="00834902">
        <w:trPr>
          <w:tblCellSpacing w:w="0" w:type="dxa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72601050201100000610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-22920,5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-16347,3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- 17040,5</w:t>
            </w:r>
          </w:p>
        </w:tc>
      </w:tr>
      <w:tr w:rsidR="00834902" w:rsidTr="00834902">
        <w:trPr>
          <w:tblCellSpacing w:w="0" w:type="dxa"/>
        </w:trPr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Итого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/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rPr>
                <w:b/>
                <w:bCs/>
              </w:rPr>
              <w:t>1095,0 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1119,7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  <w:jc w:val="right"/>
            </w:pPr>
            <w:r>
              <w:t>1168,1</w:t>
            </w:r>
          </w:p>
        </w:tc>
      </w:tr>
      <w:tr w:rsidR="00834902" w:rsidTr="00834902">
        <w:trPr>
          <w:tblCellSpacing w:w="0" w:type="dxa"/>
        </w:trPr>
        <w:tc>
          <w:tcPr>
            <w:tcW w:w="77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834902" w:rsidRDefault="00834902">
            <w:pPr>
              <w:pStyle w:val="a3"/>
              <w:spacing w:before="0" w:beforeAutospacing="0" w:after="96" w:afterAutospacing="0"/>
            </w:pPr>
            <w:r>
              <w:t>Исполнитель: Начальник ФЭО администрации Оекского МО:                                           Л.А.Степанова</w:t>
            </w:r>
          </w:p>
          <w:p w:rsidR="00834902" w:rsidRDefault="00834902">
            <w:pPr>
              <w:pStyle w:val="a3"/>
              <w:spacing w:before="0" w:beforeAutospacing="0" w:after="96" w:afterAutospacing="0"/>
              <w:jc w:val="center"/>
            </w:pPr>
            <w:r>
              <w:t>                                                                                       тел.  69-31-81</w:t>
            </w:r>
          </w:p>
        </w:tc>
      </w:tr>
    </w:tbl>
    <w:p w:rsidR="003E0016" w:rsidRPr="00AC08D9" w:rsidRDefault="003E0016" w:rsidP="00AC08D9">
      <w:bookmarkStart w:id="0" w:name="_GoBack"/>
      <w:bookmarkEnd w:id="0"/>
    </w:p>
    <w:sectPr w:rsidR="003E0016" w:rsidRPr="00AC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551C"/>
    <w:rsid w:val="000B5DD1"/>
    <w:rsid w:val="000C0C9B"/>
    <w:rsid w:val="000D5F81"/>
    <w:rsid w:val="000D6034"/>
    <w:rsid w:val="00114524"/>
    <w:rsid w:val="00152553"/>
    <w:rsid w:val="00161E2D"/>
    <w:rsid w:val="001E24AC"/>
    <w:rsid w:val="001F5F7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E0016"/>
    <w:rsid w:val="00434867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F04BE"/>
    <w:rsid w:val="005F6298"/>
    <w:rsid w:val="005F666E"/>
    <w:rsid w:val="00601106"/>
    <w:rsid w:val="00604F3A"/>
    <w:rsid w:val="0063407A"/>
    <w:rsid w:val="006717C9"/>
    <w:rsid w:val="006873C1"/>
    <w:rsid w:val="006C56BF"/>
    <w:rsid w:val="006D0FE8"/>
    <w:rsid w:val="006E029B"/>
    <w:rsid w:val="00787E45"/>
    <w:rsid w:val="00787E51"/>
    <w:rsid w:val="007A72E8"/>
    <w:rsid w:val="007B457C"/>
    <w:rsid w:val="007B6F4B"/>
    <w:rsid w:val="00834902"/>
    <w:rsid w:val="008A140B"/>
    <w:rsid w:val="008C4CB3"/>
    <w:rsid w:val="008D451E"/>
    <w:rsid w:val="008D58DE"/>
    <w:rsid w:val="008F17D8"/>
    <w:rsid w:val="008F443D"/>
    <w:rsid w:val="00976843"/>
    <w:rsid w:val="009930E4"/>
    <w:rsid w:val="009B436A"/>
    <w:rsid w:val="009C4E21"/>
    <w:rsid w:val="00A07C68"/>
    <w:rsid w:val="00A22AA4"/>
    <w:rsid w:val="00A723C3"/>
    <w:rsid w:val="00A76498"/>
    <w:rsid w:val="00A8208A"/>
    <w:rsid w:val="00AC08D9"/>
    <w:rsid w:val="00AE7B69"/>
    <w:rsid w:val="00AF22E4"/>
    <w:rsid w:val="00B00B99"/>
    <w:rsid w:val="00B071EA"/>
    <w:rsid w:val="00B238BD"/>
    <w:rsid w:val="00BB58E1"/>
    <w:rsid w:val="00BD6D16"/>
    <w:rsid w:val="00BF2E1D"/>
    <w:rsid w:val="00C06BF5"/>
    <w:rsid w:val="00C21EC7"/>
    <w:rsid w:val="00C51EDE"/>
    <w:rsid w:val="00CE06BD"/>
    <w:rsid w:val="00D14B82"/>
    <w:rsid w:val="00D33937"/>
    <w:rsid w:val="00D41D98"/>
    <w:rsid w:val="00D53F00"/>
    <w:rsid w:val="00D723BE"/>
    <w:rsid w:val="00DA3E79"/>
    <w:rsid w:val="00DC269E"/>
    <w:rsid w:val="00E54BD4"/>
    <w:rsid w:val="00E77DF4"/>
    <w:rsid w:val="00EC0B8D"/>
    <w:rsid w:val="00EC7A22"/>
    <w:rsid w:val="00EF7521"/>
    <w:rsid w:val="00F5492E"/>
    <w:rsid w:val="00F639B6"/>
    <w:rsid w:val="00F648CB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12</Pages>
  <Words>2738</Words>
  <Characters>15612</Characters>
  <Application>Microsoft Office Word</Application>
  <DocSecurity>0</DocSecurity>
  <Lines>130</Lines>
  <Paragraphs>36</Paragraphs>
  <ScaleCrop>false</ScaleCrop>
  <Company>diakov.net</Company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107</cp:revision>
  <dcterms:created xsi:type="dcterms:W3CDTF">2022-10-25T01:47:00Z</dcterms:created>
  <dcterms:modified xsi:type="dcterms:W3CDTF">2022-10-25T06:20:00Z</dcterms:modified>
</cp:coreProperties>
</file>