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FC1" w:rsidRPr="00C45FC1" w:rsidRDefault="00C45FC1" w:rsidP="00C45FC1">
      <w:pPr>
        <w:shd w:val="clear" w:color="auto" w:fill="FFFFFF"/>
        <w:spacing w:after="96" w:line="240" w:lineRule="auto"/>
        <w:ind w:firstLine="0"/>
        <w:jc w:val="center"/>
        <w:rPr>
          <w:rFonts w:ascii="Tahoma" w:eastAsia="Times New Roman" w:hAnsi="Tahoma" w:cs="Tahoma"/>
          <w:color w:val="2C2C2C"/>
          <w:sz w:val="20"/>
          <w:szCs w:val="20"/>
          <w:lang w:eastAsia="ru-RU"/>
        </w:rPr>
      </w:pPr>
      <w:r w:rsidRPr="00C45FC1">
        <w:rPr>
          <w:rFonts w:ascii="Tahoma" w:eastAsia="Times New Roman" w:hAnsi="Tahoma" w:cs="Tahoma"/>
          <w:noProof/>
          <w:color w:val="2C2C2C"/>
          <w:sz w:val="20"/>
          <w:szCs w:val="20"/>
          <w:lang w:eastAsia="ru-RU"/>
        </w:rPr>
        <w:drawing>
          <wp:inline distT="0" distB="0" distL="0" distR="0">
            <wp:extent cx="518160" cy="640080"/>
            <wp:effectExtent l="0" t="0" r="0" b="7620"/>
            <wp:docPr id="24" name="Рисунок 24" descr="http://oek.su/uploads/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oek.su/uploads/ger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8160" cy="640080"/>
                    </a:xfrm>
                    <a:prstGeom prst="rect">
                      <a:avLst/>
                    </a:prstGeom>
                    <a:noFill/>
                    <a:ln>
                      <a:noFill/>
                    </a:ln>
                  </pic:spPr>
                </pic:pic>
              </a:graphicData>
            </a:graphic>
          </wp:inline>
        </w:drawing>
      </w:r>
    </w:p>
    <w:p w:rsidR="00C45FC1" w:rsidRPr="00C45FC1" w:rsidRDefault="00C45FC1" w:rsidP="00C45FC1">
      <w:pPr>
        <w:shd w:val="clear" w:color="auto" w:fill="FFFFFF"/>
        <w:spacing w:line="240" w:lineRule="auto"/>
        <w:ind w:firstLine="0"/>
        <w:jc w:val="center"/>
        <w:rPr>
          <w:rFonts w:ascii="Tahoma" w:eastAsia="Times New Roman" w:hAnsi="Tahoma" w:cs="Tahoma"/>
          <w:color w:val="2C2C2C"/>
          <w:sz w:val="20"/>
          <w:szCs w:val="20"/>
          <w:lang w:eastAsia="ru-RU"/>
        </w:rPr>
      </w:pPr>
      <w:r w:rsidRPr="00C45FC1">
        <w:rPr>
          <w:rFonts w:ascii="Tahoma" w:eastAsia="Times New Roman" w:hAnsi="Tahoma" w:cs="Tahoma"/>
          <w:color w:val="2C2C2C"/>
          <w:sz w:val="20"/>
          <w:szCs w:val="20"/>
          <w:lang w:eastAsia="ru-RU"/>
        </w:rPr>
        <w:t> РОССИЙСКАЯ ФЕДЕРАЦИЯ</w:t>
      </w:r>
      <w:r w:rsidRPr="00C45FC1">
        <w:rPr>
          <w:rFonts w:ascii="Tahoma" w:eastAsia="Times New Roman" w:hAnsi="Tahoma" w:cs="Tahoma"/>
          <w:color w:val="2C2C2C"/>
          <w:sz w:val="20"/>
          <w:szCs w:val="20"/>
          <w:lang w:eastAsia="ru-RU"/>
        </w:rPr>
        <w:br/>
        <w:t>ИРКУТСКАЯ ОБЛАСТЬ</w:t>
      </w:r>
      <w:r w:rsidRPr="00C45FC1">
        <w:rPr>
          <w:rFonts w:ascii="Tahoma" w:eastAsia="Times New Roman" w:hAnsi="Tahoma" w:cs="Tahoma"/>
          <w:color w:val="2C2C2C"/>
          <w:sz w:val="20"/>
          <w:szCs w:val="20"/>
          <w:lang w:eastAsia="ru-RU"/>
        </w:rPr>
        <w:br/>
        <w:t>ИРКУТСКИЙ РАЙОН</w:t>
      </w:r>
      <w:r w:rsidRPr="00C45FC1">
        <w:rPr>
          <w:rFonts w:ascii="Tahoma" w:eastAsia="Times New Roman" w:hAnsi="Tahoma" w:cs="Tahoma"/>
          <w:color w:val="2C2C2C"/>
          <w:sz w:val="20"/>
          <w:szCs w:val="20"/>
          <w:lang w:eastAsia="ru-RU"/>
        </w:rPr>
        <w:br/>
        <w:t>АДМИНИСТРАЦИЯ ОЕКСКОГО МУНИЦИПАЛЬНОГО ОБРАЗОВАНИЯ</w:t>
      </w:r>
      <w:r w:rsidRPr="00C45FC1">
        <w:rPr>
          <w:rFonts w:ascii="Tahoma" w:eastAsia="Times New Roman" w:hAnsi="Tahoma" w:cs="Tahoma"/>
          <w:color w:val="2C2C2C"/>
          <w:sz w:val="20"/>
          <w:szCs w:val="20"/>
          <w:lang w:eastAsia="ru-RU"/>
        </w:rPr>
        <w:br/>
        <w:t> </w:t>
      </w:r>
      <w:r w:rsidRPr="00C45FC1">
        <w:rPr>
          <w:rFonts w:ascii="Tahoma" w:eastAsia="Times New Roman" w:hAnsi="Tahoma" w:cs="Tahoma"/>
          <w:color w:val="2C2C2C"/>
          <w:sz w:val="20"/>
          <w:szCs w:val="20"/>
          <w:lang w:eastAsia="ru-RU"/>
        </w:rPr>
        <w:br/>
        <w:t>ПОСТАНОВЛЕНИЕ</w:t>
      </w:r>
    </w:p>
    <w:p w:rsidR="00C45FC1" w:rsidRPr="00C45FC1" w:rsidRDefault="00C45FC1" w:rsidP="00C45FC1">
      <w:pPr>
        <w:spacing w:line="240" w:lineRule="auto"/>
        <w:ind w:firstLine="0"/>
        <w:jc w:val="left"/>
        <w:rPr>
          <w:rFonts w:eastAsia="Times New Roman" w:cs="Times New Roman"/>
          <w:sz w:val="24"/>
          <w:szCs w:val="24"/>
          <w:lang w:eastAsia="ru-RU"/>
        </w:rPr>
      </w:pPr>
      <w:r w:rsidRPr="00C45FC1">
        <w:rPr>
          <w:rFonts w:ascii="Tahoma" w:eastAsia="Times New Roman" w:hAnsi="Tahoma" w:cs="Tahoma"/>
          <w:color w:val="2C2C2C"/>
          <w:sz w:val="20"/>
          <w:szCs w:val="20"/>
          <w:shd w:val="clear" w:color="auto" w:fill="FFFFFF"/>
          <w:lang w:eastAsia="ru-RU"/>
        </w:rPr>
        <w:t> </w:t>
      </w:r>
      <w:r w:rsidRPr="00C45FC1">
        <w:rPr>
          <w:rFonts w:ascii="Tahoma" w:eastAsia="Times New Roman" w:hAnsi="Tahoma" w:cs="Tahoma"/>
          <w:color w:val="2C2C2C"/>
          <w:sz w:val="20"/>
          <w:szCs w:val="20"/>
          <w:lang w:eastAsia="ru-RU"/>
        </w:rPr>
        <w:br/>
      </w:r>
      <w:r w:rsidRPr="00C45FC1">
        <w:rPr>
          <w:rFonts w:ascii="Tahoma" w:eastAsia="Times New Roman" w:hAnsi="Tahoma" w:cs="Tahoma"/>
          <w:color w:val="2C2C2C"/>
          <w:sz w:val="20"/>
          <w:szCs w:val="20"/>
          <w:shd w:val="clear" w:color="auto" w:fill="FFFFFF"/>
          <w:lang w:eastAsia="ru-RU"/>
        </w:rPr>
        <w:t>от «21» февраля 2014 г.                                                                            №  51-п</w:t>
      </w:r>
      <w:r w:rsidRPr="00C45FC1">
        <w:rPr>
          <w:rFonts w:ascii="Tahoma" w:eastAsia="Times New Roman" w:hAnsi="Tahoma" w:cs="Tahoma"/>
          <w:color w:val="2C2C2C"/>
          <w:sz w:val="20"/>
          <w:szCs w:val="20"/>
          <w:lang w:eastAsia="ru-RU"/>
        </w:rPr>
        <w:br/>
      </w:r>
      <w:r w:rsidRPr="00C45FC1">
        <w:rPr>
          <w:rFonts w:ascii="Tahoma" w:eastAsia="Times New Roman" w:hAnsi="Tahoma" w:cs="Tahoma"/>
          <w:color w:val="2C2C2C"/>
          <w:sz w:val="20"/>
          <w:szCs w:val="20"/>
          <w:shd w:val="clear" w:color="auto" w:fill="FFFFFF"/>
          <w:lang w:eastAsia="ru-RU"/>
        </w:rPr>
        <w:t> </w:t>
      </w:r>
      <w:r w:rsidRPr="00C45FC1">
        <w:rPr>
          <w:rFonts w:ascii="Tahoma" w:eastAsia="Times New Roman" w:hAnsi="Tahoma" w:cs="Tahoma"/>
          <w:color w:val="2C2C2C"/>
          <w:sz w:val="20"/>
          <w:szCs w:val="20"/>
          <w:lang w:eastAsia="ru-RU"/>
        </w:rPr>
        <w:br/>
      </w:r>
      <w:r w:rsidRPr="00C45FC1">
        <w:rPr>
          <w:rFonts w:ascii="Tahoma" w:eastAsia="Times New Roman" w:hAnsi="Tahoma" w:cs="Tahoma"/>
          <w:color w:val="2C2C2C"/>
          <w:sz w:val="20"/>
          <w:szCs w:val="20"/>
          <w:shd w:val="clear" w:color="auto" w:fill="FFFFFF"/>
          <w:lang w:eastAsia="ru-RU"/>
        </w:rPr>
        <w:t>О внесении изменений в постановление администрации Оекского муниципального</w:t>
      </w:r>
      <w:r w:rsidRPr="00C45FC1">
        <w:rPr>
          <w:rFonts w:ascii="Tahoma" w:eastAsia="Times New Roman" w:hAnsi="Tahoma" w:cs="Tahoma"/>
          <w:color w:val="2C2C2C"/>
          <w:sz w:val="20"/>
          <w:szCs w:val="20"/>
          <w:lang w:eastAsia="ru-RU"/>
        </w:rPr>
        <w:br/>
      </w:r>
      <w:r w:rsidRPr="00C45FC1">
        <w:rPr>
          <w:rFonts w:ascii="Tahoma" w:eastAsia="Times New Roman" w:hAnsi="Tahoma" w:cs="Tahoma"/>
          <w:color w:val="2C2C2C"/>
          <w:sz w:val="20"/>
          <w:szCs w:val="20"/>
          <w:shd w:val="clear" w:color="auto" w:fill="FFFFFF"/>
          <w:lang w:eastAsia="ru-RU"/>
        </w:rPr>
        <w:t>образования от 07.06.2013г. №139-п «Об утверждении Плана мероприятий</w:t>
      </w:r>
      <w:r w:rsidRPr="00C45FC1">
        <w:rPr>
          <w:rFonts w:ascii="Tahoma" w:eastAsia="Times New Roman" w:hAnsi="Tahoma" w:cs="Tahoma"/>
          <w:color w:val="2C2C2C"/>
          <w:sz w:val="20"/>
          <w:szCs w:val="20"/>
          <w:lang w:eastAsia="ru-RU"/>
        </w:rPr>
        <w:br/>
      </w:r>
      <w:r w:rsidRPr="00C45FC1">
        <w:rPr>
          <w:rFonts w:ascii="Tahoma" w:eastAsia="Times New Roman" w:hAnsi="Tahoma" w:cs="Tahoma"/>
          <w:color w:val="2C2C2C"/>
          <w:sz w:val="20"/>
          <w:szCs w:val="20"/>
          <w:shd w:val="clear" w:color="auto" w:fill="FFFFFF"/>
          <w:lang w:eastAsia="ru-RU"/>
        </w:rPr>
        <w:t>(«Дорожной карты»), направленных на повышение  эффективности сферы культуры</w:t>
      </w:r>
      <w:r w:rsidRPr="00C45FC1">
        <w:rPr>
          <w:rFonts w:ascii="Tahoma" w:eastAsia="Times New Roman" w:hAnsi="Tahoma" w:cs="Tahoma"/>
          <w:color w:val="2C2C2C"/>
          <w:sz w:val="20"/>
          <w:szCs w:val="20"/>
          <w:lang w:eastAsia="ru-RU"/>
        </w:rPr>
        <w:br/>
      </w:r>
      <w:r w:rsidRPr="00C45FC1">
        <w:rPr>
          <w:rFonts w:ascii="Tahoma" w:eastAsia="Times New Roman" w:hAnsi="Tahoma" w:cs="Tahoma"/>
          <w:color w:val="2C2C2C"/>
          <w:sz w:val="20"/>
          <w:szCs w:val="20"/>
          <w:shd w:val="clear" w:color="auto" w:fill="FFFFFF"/>
          <w:lang w:eastAsia="ru-RU"/>
        </w:rPr>
        <w:t>в Оекском  муниципальном образовании»</w:t>
      </w:r>
      <w:r w:rsidRPr="00C45FC1">
        <w:rPr>
          <w:rFonts w:ascii="Tahoma" w:eastAsia="Times New Roman" w:hAnsi="Tahoma" w:cs="Tahoma"/>
          <w:color w:val="2C2C2C"/>
          <w:sz w:val="20"/>
          <w:szCs w:val="20"/>
          <w:lang w:eastAsia="ru-RU"/>
        </w:rPr>
        <w:br/>
      </w:r>
      <w:r w:rsidRPr="00C45FC1">
        <w:rPr>
          <w:rFonts w:ascii="Tahoma" w:eastAsia="Times New Roman" w:hAnsi="Tahoma" w:cs="Tahoma"/>
          <w:color w:val="2C2C2C"/>
          <w:sz w:val="20"/>
          <w:szCs w:val="20"/>
          <w:shd w:val="clear" w:color="auto" w:fill="FFFFFF"/>
          <w:lang w:eastAsia="ru-RU"/>
        </w:rPr>
        <w:t> </w:t>
      </w:r>
    </w:p>
    <w:p w:rsidR="00C45FC1" w:rsidRPr="00C45FC1" w:rsidRDefault="00C45FC1" w:rsidP="00C45FC1">
      <w:pPr>
        <w:shd w:val="clear" w:color="auto" w:fill="FFFFFF"/>
        <w:spacing w:line="240" w:lineRule="auto"/>
        <w:ind w:firstLine="0"/>
        <w:rPr>
          <w:rFonts w:ascii="Tahoma" w:eastAsia="Times New Roman" w:hAnsi="Tahoma" w:cs="Tahoma"/>
          <w:color w:val="2C2C2C"/>
          <w:sz w:val="20"/>
          <w:szCs w:val="20"/>
          <w:lang w:eastAsia="ru-RU"/>
        </w:rPr>
      </w:pPr>
      <w:r w:rsidRPr="00C45FC1">
        <w:rPr>
          <w:rFonts w:ascii="Tahoma" w:eastAsia="Times New Roman" w:hAnsi="Tahoma" w:cs="Tahoma"/>
          <w:color w:val="2C2C2C"/>
          <w:sz w:val="20"/>
          <w:szCs w:val="20"/>
          <w:lang w:eastAsia="ru-RU"/>
        </w:rPr>
        <w:t>       В целях  реализации Указа Президента Российской Федерации от 7 мая 2012 г. № 597 « О мероприятиях по реализации государственной  социальной политики», распоряжения Правительства Иркутской области от 28 февраля 2013 г. № 58-рп « План мероприятий (« дорожная карта»), направленных на повышение эффективности сферы культуры в Иркутской области», руководствуясь  письмом министерства культуры и архивов Иркутской области от 03 декабря 2013г. № 56/06-4184/13 «Об уточненном прогнозе  среднемесячной заработной платы работников учреждений культуры муниципальных образований Иркутской области на 2013-2018 гг. и внесении изменений в планы мероприятий «дорожные карты» в сфере культуры», статьями 59, 61 Устава Оекского  муниципального образования,</w:t>
      </w:r>
      <w:r w:rsidRPr="00C45FC1">
        <w:rPr>
          <w:rFonts w:ascii="Tahoma" w:eastAsia="Times New Roman" w:hAnsi="Tahoma" w:cs="Tahoma"/>
          <w:color w:val="2C2C2C"/>
          <w:sz w:val="20"/>
          <w:szCs w:val="20"/>
          <w:lang w:eastAsia="ru-RU"/>
        </w:rPr>
        <w:br/>
        <w:t>администрация  Оекского муниципального образования</w:t>
      </w:r>
    </w:p>
    <w:p w:rsidR="00C45FC1" w:rsidRPr="00C45FC1" w:rsidRDefault="00C45FC1" w:rsidP="00C45FC1">
      <w:pPr>
        <w:spacing w:line="240" w:lineRule="auto"/>
        <w:ind w:firstLine="0"/>
        <w:jc w:val="left"/>
        <w:rPr>
          <w:rFonts w:eastAsia="Times New Roman" w:cs="Times New Roman"/>
          <w:sz w:val="24"/>
          <w:szCs w:val="24"/>
          <w:lang w:eastAsia="ru-RU"/>
        </w:rPr>
      </w:pPr>
      <w:r w:rsidRPr="00C45FC1">
        <w:rPr>
          <w:rFonts w:ascii="Tahoma" w:eastAsia="Times New Roman" w:hAnsi="Tahoma" w:cs="Tahoma"/>
          <w:color w:val="2C2C2C"/>
          <w:sz w:val="20"/>
          <w:szCs w:val="20"/>
          <w:shd w:val="clear" w:color="auto" w:fill="FFFFFF"/>
          <w:lang w:eastAsia="ru-RU"/>
        </w:rPr>
        <w:t> </w:t>
      </w:r>
      <w:r w:rsidRPr="00C45FC1">
        <w:rPr>
          <w:rFonts w:ascii="Tahoma" w:eastAsia="Times New Roman" w:hAnsi="Tahoma" w:cs="Tahoma"/>
          <w:color w:val="2C2C2C"/>
          <w:sz w:val="20"/>
          <w:szCs w:val="20"/>
          <w:lang w:eastAsia="ru-RU"/>
        </w:rPr>
        <w:br/>
      </w:r>
      <w:r w:rsidRPr="00C45FC1">
        <w:rPr>
          <w:rFonts w:ascii="Tahoma" w:eastAsia="Times New Roman" w:hAnsi="Tahoma" w:cs="Tahoma"/>
          <w:color w:val="2C2C2C"/>
          <w:sz w:val="20"/>
          <w:szCs w:val="20"/>
          <w:shd w:val="clear" w:color="auto" w:fill="FFFFFF"/>
          <w:lang w:eastAsia="ru-RU"/>
        </w:rPr>
        <w:t>П О С Т А Н О В Л Я ЕТ:</w:t>
      </w:r>
    </w:p>
    <w:p w:rsidR="00C45FC1" w:rsidRPr="00C45FC1" w:rsidRDefault="00C45FC1" w:rsidP="00C45FC1">
      <w:pPr>
        <w:shd w:val="clear" w:color="auto" w:fill="FFFFFF"/>
        <w:spacing w:line="240" w:lineRule="auto"/>
        <w:ind w:firstLine="0"/>
        <w:rPr>
          <w:rFonts w:ascii="Tahoma" w:eastAsia="Times New Roman" w:hAnsi="Tahoma" w:cs="Tahoma"/>
          <w:color w:val="2C2C2C"/>
          <w:sz w:val="20"/>
          <w:szCs w:val="20"/>
          <w:lang w:eastAsia="ru-RU"/>
        </w:rPr>
      </w:pPr>
      <w:r w:rsidRPr="00C45FC1">
        <w:rPr>
          <w:rFonts w:ascii="Tahoma" w:eastAsia="Times New Roman" w:hAnsi="Tahoma" w:cs="Tahoma"/>
          <w:color w:val="2C2C2C"/>
          <w:sz w:val="20"/>
          <w:szCs w:val="20"/>
          <w:lang w:eastAsia="ru-RU"/>
        </w:rPr>
        <w:t>1. Внести в План  мероприятий  («Дорожная карта»), направленных на повышение эффективности сферы культуры в Оекском муниципальном образовании следующие изменения:                                                        </w:t>
      </w:r>
      <w:r w:rsidRPr="00C45FC1">
        <w:rPr>
          <w:rFonts w:ascii="Tahoma" w:eastAsia="Times New Roman" w:hAnsi="Tahoma" w:cs="Tahoma"/>
          <w:color w:val="2C2C2C"/>
          <w:sz w:val="20"/>
          <w:szCs w:val="20"/>
          <w:lang w:eastAsia="ru-RU"/>
        </w:rPr>
        <w:br/>
        <w:t>- Приложение № 1 к Плану мероприятий («дорожной карте»), направленных на повышение эффективности сферы культуры в Оекском муниципальном образовании, изложить в новой редакции согласно приложению к настоящему постановлению.</w:t>
      </w:r>
      <w:r w:rsidRPr="00C45FC1">
        <w:rPr>
          <w:rFonts w:ascii="Tahoma" w:eastAsia="Times New Roman" w:hAnsi="Tahoma" w:cs="Tahoma"/>
          <w:color w:val="2C2C2C"/>
          <w:sz w:val="20"/>
          <w:szCs w:val="20"/>
          <w:lang w:eastAsia="ru-RU"/>
        </w:rPr>
        <w:br/>
        <w:t>2. Начальнику общего отдела администрации Н.. П.. Пихето-Новосельцевой внести в оригинал постановления администрации Оекского муниципального образования от 07 июня 2013 года № 139-п «Об утверждении Плана мероприятий («Дорожной карты»), направленных на повышение эффективности сферы культуры в Оекском муниципальном образовании» информацию о внесении изменений в правовой акт.</w:t>
      </w:r>
      <w:r w:rsidRPr="00C45FC1">
        <w:rPr>
          <w:rFonts w:ascii="Tahoma" w:eastAsia="Times New Roman" w:hAnsi="Tahoma" w:cs="Tahoma"/>
          <w:color w:val="2C2C2C"/>
          <w:sz w:val="20"/>
          <w:szCs w:val="20"/>
          <w:lang w:eastAsia="ru-RU"/>
        </w:rPr>
        <w:br/>
        <w:t>3. Опубликовать настоящее постановление в информационном бюллетене  «Вестник Оёкского муниципального образования» и на официальном сайте www.oek.su.</w:t>
      </w:r>
      <w:r w:rsidRPr="00C45FC1">
        <w:rPr>
          <w:rFonts w:ascii="Tahoma" w:eastAsia="Times New Roman" w:hAnsi="Tahoma" w:cs="Tahoma"/>
          <w:color w:val="2C2C2C"/>
          <w:sz w:val="20"/>
          <w:szCs w:val="20"/>
          <w:lang w:eastAsia="ru-RU"/>
        </w:rPr>
        <w:br/>
        <w:t>4. Контроль  исполнения настоящего Постановления возложить на заместителя главы Оекского муниципального образования О.А.Парфёнова.</w:t>
      </w:r>
    </w:p>
    <w:p w:rsidR="00C45FC1" w:rsidRPr="00C45FC1" w:rsidRDefault="00C45FC1" w:rsidP="00C45FC1">
      <w:pPr>
        <w:spacing w:line="240" w:lineRule="auto"/>
        <w:ind w:firstLine="0"/>
        <w:jc w:val="left"/>
        <w:rPr>
          <w:rFonts w:eastAsia="Times New Roman" w:cs="Times New Roman"/>
          <w:sz w:val="24"/>
          <w:szCs w:val="24"/>
          <w:lang w:eastAsia="ru-RU"/>
        </w:rPr>
      </w:pPr>
      <w:r w:rsidRPr="00C45FC1">
        <w:rPr>
          <w:rFonts w:ascii="Tahoma" w:eastAsia="Times New Roman" w:hAnsi="Tahoma" w:cs="Tahoma"/>
          <w:color w:val="2C2C2C"/>
          <w:sz w:val="20"/>
          <w:szCs w:val="20"/>
          <w:shd w:val="clear" w:color="auto" w:fill="FFFFFF"/>
          <w:lang w:eastAsia="ru-RU"/>
        </w:rPr>
        <w:t> </w:t>
      </w:r>
    </w:p>
    <w:p w:rsidR="00C45FC1" w:rsidRPr="00C45FC1" w:rsidRDefault="00C45FC1" w:rsidP="00C45FC1">
      <w:pPr>
        <w:shd w:val="clear" w:color="auto" w:fill="FFFFFF"/>
        <w:spacing w:line="240" w:lineRule="auto"/>
        <w:ind w:firstLine="0"/>
        <w:jc w:val="right"/>
        <w:rPr>
          <w:rFonts w:ascii="Tahoma" w:eastAsia="Times New Roman" w:hAnsi="Tahoma" w:cs="Tahoma"/>
          <w:color w:val="2C2C2C"/>
          <w:sz w:val="20"/>
          <w:szCs w:val="20"/>
          <w:lang w:eastAsia="ru-RU"/>
        </w:rPr>
      </w:pPr>
      <w:r w:rsidRPr="00C45FC1">
        <w:rPr>
          <w:rFonts w:ascii="Tahoma" w:eastAsia="Times New Roman" w:hAnsi="Tahoma" w:cs="Tahoma"/>
          <w:i/>
          <w:iCs/>
          <w:color w:val="2C2C2C"/>
          <w:sz w:val="20"/>
          <w:szCs w:val="20"/>
          <w:lang w:eastAsia="ru-RU"/>
        </w:rPr>
        <w:t>  Глава администрации Оекского муниципального образования П.Н.Новосельцев</w:t>
      </w:r>
    </w:p>
    <w:p w:rsidR="00C45FC1" w:rsidRPr="00C45FC1" w:rsidRDefault="00C45FC1" w:rsidP="00C45FC1">
      <w:pPr>
        <w:shd w:val="clear" w:color="auto" w:fill="FFFFFF"/>
        <w:spacing w:line="240" w:lineRule="auto"/>
        <w:ind w:firstLine="0"/>
        <w:rPr>
          <w:rFonts w:ascii="Tahoma" w:eastAsia="Times New Roman" w:hAnsi="Tahoma" w:cs="Tahoma"/>
          <w:color w:val="2C2C2C"/>
          <w:sz w:val="20"/>
          <w:szCs w:val="20"/>
          <w:lang w:eastAsia="ru-RU"/>
        </w:rPr>
      </w:pPr>
      <w:r w:rsidRPr="00C45FC1">
        <w:rPr>
          <w:rFonts w:ascii="Tahoma" w:eastAsia="Times New Roman" w:hAnsi="Tahoma" w:cs="Tahoma"/>
          <w:color w:val="2C2C2C"/>
          <w:szCs w:val="28"/>
          <w:lang w:eastAsia="ru-RU"/>
        </w:rPr>
        <w:t> </w:t>
      </w:r>
    </w:p>
    <w:p w:rsidR="00C45FC1" w:rsidRPr="00C45FC1" w:rsidRDefault="00C45FC1" w:rsidP="00C45FC1">
      <w:pPr>
        <w:shd w:val="clear" w:color="auto" w:fill="FFFFFF"/>
        <w:spacing w:after="96" w:line="240" w:lineRule="auto"/>
        <w:ind w:firstLine="0"/>
        <w:jc w:val="right"/>
        <w:rPr>
          <w:rFonts w:ascii="Tahoma" w:eastAsia="Times New Roman" w:hAnsi="Tahoma" w:cs="Tahoma"/>
          <w:color w:val="2C2C2C"/>
          <w:sz w:val="20"/>
          <w:szCs w:val="20"/>
          <w:lang w:eastAsia="ru-RU"/>
        </w:rPr>
      </w:pPr>
      <w:r w:rsidRPr="00C45FC1">
        <w:rPr>
          <w:rFonts w:ascii="Tahoma" w:eastAsia="Times New Roman" w:hAnsi="Tahoma" w:cs="Tahoma"/>
          <w:color w:val="000000"/>
          <w:sz w:val="20"/>
          <w:szCs w:val="20"/>
          <w:lang w:eastAsia="ru-RU"/>
        </w:rPr>
        <w:t>Приложение № 1 к Плану мероприятий</w:t>
      </w:r>
    </w:p>
    <w:p w:rsidR="00C45FC1" w:rsidRPr="00C45FC1" w:rsidRDefault="00C45FC1" w:rsidP="00C45FC1">
      <w:pPr>
        <w:shd w:val="clear" w:color="auto" w:fill="FFFFFF"/>
        <w:spacing w:after="96" w:line="240" w:lineRule="auto"/>
        <w:ind w:firstLine="0"/>
        <w:jc w:val="right"/>
        <w:rPr>
          <w:rFonts w:ascii="Tahoma" w:eastAsia="Times New Roman" w:hAnsi="Tahoma" w:cs="Tahoma"/>
          <w:color w:val="2C2C2C"/>
          <w:sz w:val="20"/>
          <w:szCs w:val="20"/>
          <w:lang w:eastAsia="ru-RU"/>
        </w:rPr>
      </w:pPr>
      <w:r w:rsidRPr="00C45FC1">
        <w:rPr>
          <w:rFonts w:ascii="Tahoma" w:eastAsia="Times New Roman" w:hAnsi="Tahoma" w:cs="Tahoma"/>
          <w:color w:val="000000"/>
          <w:sz w:val="20"/>
          <w:szCs w:val="20"/>
          <w:lang w:eastAsia="ru-RU"/>
        </w:rPr>
        <w:t>(«дорожной карте»), направленных на</w:t>
      </w:r>
    </w:p>
    <w:p w:rsidR="00C45FC1" w:rsidRPr="00C45FC1" w:rsidRDefault="00C45FC1" w:rsidP="00C45FC1">
      <w:pPr>
        <w:shd w:val="clear" w:color="auto" w:fill="FFFFFF"/>
        <w:spacing w:after="96" w:line="240" w:lineRule="auto"/>
        <w:ind w:firstLine="0"/>
        <w:jc w:val="right"/>
        <w:rPr>
          <w:rFonts w:ascii="Tahoma" w:eastAsia="Times New Roman" w:hAnsi="Tahoma" w:cs="Tahoma"/>
          <w:color w:val="2C2C2C"/>
          <w:sz w:val="20"/>
          <w:szCs w:val="20"/>
          <w:lang w:eastAsia="ru-RU"/>
        </w:rPr>
      </w:pPr>
      <w:r w:rsidRPr="00C45FC1">
        <w:rPr>
          <w:rFonts w:ascii="Tahoma" w:eastAsia="Times New Roman" w:hAnsi="Tahoma" w:cs="Tahoma"/>
          <w:color w:val="000000"/>
          <w:sz w:val="20"/>
          <w:szCs w:val="20"/>
          <w:lang w:eastAsia="ru-RU"/>
        </w:rPr>
        <w:t>повышение эффективности сферы культуры</w:t>
      </w:r>
    </w:p>
    <w:p w:rsidR="00C45FC1" w:rsidRPr="00C45FC1" w:rsidRDefault="00C45FC1" w:rsidP="00C45FC1">
      <w:pPr>
        <w:shd w:val="clear" w:color="auto" w:fill="FFFFFF"/>
        <w:spacing w:after="96" w:line="240" w:lineRule="auto"/>
        <w:ind w:firstLine="0"/>
        <w:jc w:val="right"/>
        <w:rPr>
          <w:rFonts w:ascii="Tahoma" w:eastAsia="Times New Roman" w:hAnsi="Tahoma" w:cs="Tahoma"/>
          <w:color w:val="2C2C2C"/>
          <w:sz w:val="20"/>
          <w:szCs w:val="20"/>
          <w:lang w:eastAsia="ru-RU"/>
        </w:rPr>
      </w:pPr>
      <w:r w:rsidRPr="00C45FC1">
        <w:rPr>
          <w:rFonts w:ascii="Tahoma" w:eastAsia="Times New Roman" w:hAnsi="Tahoma" w:cs="Tahoma"/>
          <w:color w:val="000000"/>
          <w:sz w:val="20"/>
          <w:szCs w:val="20"/>
          <w:lang w:eastAsia="ru-RU"/>
        </w:rPr>
        <w:t>в Оекском муниципальном образовании</w:t>
      </w:r>
    </w:p>
    <w:p w:rsidR="00C45FC1" w:rsidRPr="00C45FC1" w:rsidRDefault="00C45FC1" w:rsidP="00C45FC1">
      <w:pPr>
        <w:shd w:val="clear" w:color="auto" w:fill="FFFFFF"/>
        <w:spacing w:before="120" w:after="120" w:line="240" w:lineRule="auto"/>
        <w:ind w:firstLine="0"/>
        <w:jc w:val="center"/>
        <w:rPr>
          <w:rFonts w:ascii="Tahoma" w:eastAsia="Times New Roman" w:hAnsi="Tahoma" w:cs="Tahoma"/>
          <w:color w:val="2C2C2C"/>
          <w:sz w:val="20"/>
          <w:szCs w:val="20"/>
          <w:lang w:eastAsia="ru-RU"/>
        </w:rPr>
      </w:pPr>
      <w:r w:rsidRPr="00C45FC1">
        <w:rPr>
          <w:rFonts w:ascii="Tahoma" w:eastAsia="Times New Roman" w:hAnsi="Tahoma" w:cs="Tahoma"/>
          <w:b/>
          <w:bCs/>
          <w:color w:val="000000"/>
          <w:sz w:val="20"/>
          <w:szCs w:val="20"/>
          <w:lang w:eastAsia="ru-RU"/>
        </w:rPr>
        <w:t xml:space="preserve">Финансово-экономическое обоснование дополнительной потребности бюджетных средств, необходимых для достижения показателя «Динамика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Указом Президента Российской Федерации от 7 мая 2012 года № 597 «О мероприятиях по </w:t>
      </w:r>
      <w:r w:rsidRPr="00C45FC1">
        <w:rPr>
          <w:rFonts w:ascii="Tahoma" w:eastAsia="Times New Roman" w:hAnsi="Tahoma" w:cs="Tahoma"/>
          <w:b/>
          <w:bCs/>
          <w:color w:val="000000"/>
          <w:sz w:val="20"/>
          <w:szCs w:val="20"/>
          <w:lang w:eastAsia="ru-RU"/>
        </w:rPr>
        <w:lastRenderedPageBreak/>
        <w:t>реализации государственной социальной политики», и средней заработной платы в субъектах Российской Федерации</w:t>
      </w:r>
    </w:p>
    <w:p w:rsidR="00C45FC1" w:rsidRPr="00C45FC1" w:rsidRDefault="00C45FC1" w:rsidP="00C45FC1">
      <w:pPr>
        <w:shd w:val="clear" w:color="auto" w:fill="FFFFFF"/>
        <w:spacing w:line="240" w:lineRule="auto"/>
        <w:ind w:firstLine="0"/>
        <w:jc w:val="center"/>
        <w:rPr>
          <w:rFonts w:ascii="Tahoma" w:eastAsia="Times New Roman" w:hAnsi="Tahoma" w:cs="Tahoma"/>
          <w:color w:val="2C2C2C"/>
          <w:sz w:val="20"/>
          <w:szCs w:val="20"/>
          <w:lang w:eastAsia="ru-RU"/>
        </w:rPr>
      </w:pPr>
      <w:r w:rsidRPr="00C45FC1">
        <w:rPr>
          <w:rFonts w:ascii="Tahoma" w:eastAsia="Times New Roman" w:hAnsi="Tahoma" w:cs="Tahoma"/>
          <w:color w:val="2C2C2C"/>
          <w:sz w:val="20"/>
          <w:szCs w:val="20"/>
          <w:lang w:eastAsia="ru-RU"/>
        </w:rPr>
        <w:t> </w:t>
      </w:r>
    </w:p>
    <w:tbl>
      <w:tblPr>
        <w:tblW w:w="9144" w:type="dxa"/>
        <w:jc w:val="center"/>
        <w:tblCellMar>
          <w:left w:w="0" w:type="dxa"/>
          <w:right w:w="0" w:type="dxa"/>
        </w:tblCellMar>
        <w:tblLook w:val="04A0" w:firstRow="1" w:lastRow="0" w:firstColumn="1" w:lastColumn="0" w:noHBand="0" w:noVBand="1"/>
      </w:tblPr>
      <w:tblGrid>
        <w:gridCol w:w="385"/>
        <w:gridCol w:w="1749"/>
        <w:gridCol w:w="767"/>
        <w:gridCol w:w="767"/>
        <w:gridCol w:w="767"/>
        <w:gridCol w:w="767"/>
        <w:gridCol w:w="767"/>
        <w:gridCol w:w="767"/>
        <w:gridCol w:w="767"/>
        <w:gridCol w:w="1067"/>
        <w:gridCol w:w="767"/>
      </w:tblGrid>
      <w:tr w:rsidR="00C45FC1" w:rsidRPr="00C45FC1" w:rsidTr="00C45FC1">
        <w:trPr>
          <w:jc w:val="center"/>
        </w:trPr>
        <w:tc>
          <w:tcPr>
            <w:tcW w:w="360" w:type="dxa"/>
            <w:tcBorders>
              <w:top w:val="outset" w:sz="6" w:space="0" w:color="auto"/>
              <w:left w:val="outset" w:sz="6" w:space="0" w:color="auto"/>
              <w:bottom w:val="outset" w:sz="6" w:space="0" w:color="auto"/>
              <w:right w:val="outset" w:sz="6" w:space="0" w:color="auto"/>
            </w:tcBorders>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w:t>
            </w:r>
          </w:p>
        </w:tc>
        <w:tc>
          <w:tcPr>
            <w:tcW w:w="2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Наименование показателей</w:t>
            </w:r>
          </w:p>
        </w:tc>
        <w:tc>
          <w:tcPr>
            <w:tcW w:w="9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2012 г.</w:t>
            </w:r>
          </w:p>
        </w:tc>
        <w:tc>
          <w:tcPr>
            <w:tcW w:w="9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2013 г.</w:t>
            </w:r>
          </w:p>
        </w:tc>
        <w:tc>
          <w:tcPr>
            <w:tcW w:w="9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2014 г.</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2015 г.</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2016 г.</w:t>
            </w:r>
          </w:p>
        </w:tc>
        <w:tc>
          <w:tcPr>
            <w:tcW w:w="9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2017 г.</w:t>
            </w:r>
          </w:p>
        </w:tc>
        <w:tc>
          <w:tcPr>
            <w:tcW w:w="10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2018 г.</w:t>
            </w:r>
          </w:p>
        </w:tc>
        <w:tc>
          <w:tcPr>
            <w:tcW w:w="1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2013г.-2015г.</w:t>
            </w:r>
          </w:p>
        </w:tc>
        <w:tc>
          <w:tcPr>
            <w:tcW w:w="9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2013г.-2018г.</w:t>
            </w:r>
          </w:p>
        </w:tc>
      </w:tr>
      <w:tr w:rsidR="00C45FC1" w:rsidRPr="00C45FC1" w:rsidTr="00C45FC1">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1</w:t>
            </w:r>
          </w:p>
        </w:tc>
        <w:tc>
          <w:tcPr>
            <w:tcW w:w="2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Средняя заработная плата по субъекту Российской Федерации (прогноз субъекта Российской Федерации), руб.</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25365,0</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28876,0</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31823,0</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35300,0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39239,0</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44274,0</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49298,0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r>
      <w:tr w:rsidR="00C45FC1" w:rsidRPr="00C45FC1" w:rsidTr="00C45FC1">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2</w:t>
            </w:r>
          </w:p>
        </w:tc>
        <w:tc>
          <w:tcPr>
            <w:tcW w:w="2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Темп</w:t>
            </w:r>
          </w:p>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роста к предыдущему году, %</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112,0</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113,8</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110,2</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110,9</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111,2</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112,8</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111,3</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r>
      <w:tr w:rsidR="00C45FC1" w:rsidRPr="00C45FC1" w:rsidTr="00C45FC1">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3</w:t>
            </w:r>
          </w:p>
        </w:tc>
        <w:tc>
          <w:tcPr>
            <w:tcW w:w="2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Среднесписочная численность работников, человек</w:t>
            </w:r>
          </w:p>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 </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28,0</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25,7</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28,0</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28,0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28,0</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28,0</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28,0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r>
      <w:tr w:rsidR="00C45FC1" w:rsidRPr="00C45FC1" w:rsidTr="00C45FC1">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4</w:t>
            </w:r>
          </w:p>
        </w:tc>
        <w:tc>
          <w:tcPr>
            <w:tcW w:w="2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Среднемесячная заработная плата работников, рублей</w:t>
            </w:r>
          </w:p>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 </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12093</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15296,9</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19438,2</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24485,7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30431</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38002,7</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46398,1</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r>
      <w:tr w:rsidR="00C45FC1" w:rsidRPr="00C45FC1" w:rsidTr="00C45FC1">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 </w:t>
            </w:r>
          </w:p>
        </w:tc>
        <w:tc>
          <w:tcPr>
            <w:tcW w:w="2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Темп роста к предыдущему году, %</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126,5</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127,1</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126,0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124,3</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124,9</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122,1</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r>
      <w:tr w:rsidR="00C45FC1" w:rsidRPr="00C45FC1" w:rsidTr="00C45FC1">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6</w:t>
            </w:r>
          </w:p>
        </w:tc>
        <w:tc>
          <w:tcPr>
            <w:tcW w:w="2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Размер начислений на фонд оплаты труда, %</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30,2</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30,2</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30,2</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30,2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30,2</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30,2</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30,2</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r>
      <w:tr w:rsidR="00C45FC1" w:rsidRPr="00C45FC1" w:rsidTr="00C45FC1">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7</w:t>
            </w:r>
          </w:p>
        </w:tc>
        <w:tc>
          <w:tcPr>
            <w:tcW w:w="2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Фонд оплаты труда с начислениями, тыс. рублей</w:t>
            </w:r>
          </w:p>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 </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5290,3</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6142,3</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8503,7</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10711,8</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13312,7</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16625,1</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20297,9</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25357,8</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75593,5</w:t>
            </w:r>
          </w:p>
        </w:tc>
      </w:tr>
      <w:tr w:rsidR="00C45FC1" w:rsidRPr="00C45FC1" w:rsidTr="00C45FC1">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lastRenderedPageBreak/>
              <w:t>8</w:t>
            </w:r>
          </w:p>
        </w:tc>
        <w:tc>
          <w:tcPr>
            <w:tcW w:w="2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Прирост фонда оплаты труда с начислениями к 2012 году, тыс. рублей (фонд оплаты труда стр. 7 по графе соответствующего года – стр. 7 за 2012 г.)</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852,0</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3213,4</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5421,5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8022,4</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11334,8</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15007,6</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9486,9</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43851,7</w:t>
            </w:r>
          </w:p>
        </w:tc>
      </w:tr>
      <w:tr w:rsidR="00C45FC1" w:rsidRPr="00C45FC1" w:rsidTr="00C45FC1">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 </w:t>
            </w:r>
          </w:p>
        </w:tc>
        <w:tc>
          <w:tcPr>
            <w:tcW w:w="2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в том числе:       </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r>
      <w:tr w:rsidR="00C45FC1" w:rsidRPr="00C45FC1" w:rsidTr="00C45FC1">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9</w:t>
            </w:r>
          </w:p>
        </w:tc>
        <w:tc>
          <w:tcPr>
            <w:tcW w:w="2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за счет средств консолидированного бюджета субъекта Российской Федерации, тыс. рублей</w:t>
            </w:r>
          </w:p>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в том числе:</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r>
      <w:tr w:rsidR="00C45FC1" w:rsidRPr="00C45FC1" w:rsidTr="00C45FC1">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10</w:t>
            </w:r>
          </w:p>
        </w:tc>
        <w:tc>
          <w:tcPr>
            <w:tcW w:w="2484" w:type="dxa"/>
            <w:tcBorders>
              <w:top w:val="nil"/>
              <w:left w:val="nil"/>
              <w:bottom w:val="single" w:sz="8" w:space="0" w:color="auto"/>
              <w:right w:val="single" w:sz="8" w:space="0" w:color="auto"/>
            </w:tcBorders>
            <w:tcMar>
              <w:top w:w="0" w:type="dxa"/>
              <w:left w:w="108" w:type="dxa"/>
              <w:bottom w:w="0" w:type="dxa"/>
              <w:right w:w="108" w:type="dxa"/>
            </w:tcMa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включая средства, полученные за счет проведения мероприятий по оптимизации, тыс. руб.</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сеть оптимальна</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r>
      <w:tr w:rsidR="00C45FC1" w:rsidRPr="00C45FC1" w:rsidTr="00C45FC1">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11</w:t>
            </w:r>
          </w:p>
        </w:tc>
        <w:tc>
          <w:tcPr>
            <w:tcW w:w="2484" w:type="dxa"/>
            <w:tcBorders>
              <w:top w:val="nil"/>
              <w:left w:val="nil"/>
              <w:bottom w:val="single" w:sz="8" w:space="0" w:color="auto"/>
              <w:right w:val="single" w:sz="8" w:space="0" w:color="auto"/>
            </w:tcBorders>
            <w:tcMar>
              <w:top w:w="0" w:type="dxa"/>
              <w:left w:w="108" w:type="dxa"/>
              <w:bottom w:w="0" w:type="dxa"/>
              <w:right w:w="108" w:type="dxa"/>
            </w:tcMa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за счет средств от приносящей доход деятельности, тыс. рублей</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r>
      <w:tr w:rsidR="00C45FC1" w:rsidRPr="00C45FC1" w:rsidTr="00C45FC1">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12</w:t>
            </w:r>
          </w:p>
        </w:tc>
        <w:tc>
          <w:tcPr>
            <w:tcW w:w="2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 xml:space="preserve">за счет иных источников (решений), включая корректировку консолидированного бюджета субъекта Российской </w:t>
            </w:r>
            <w:r w:rsidRPr="00C45FC1">
              <w:rPr>
                <w:rFonts w:eastAsia="Times New Roman" w:cs="Times New Roman"/>
                <w:sz w:val="24"/>
                <w:szCs w:val="24"/>
                <w:lang w:eastAsia="ru-RU"/>
              </w:rPr>
              <w:lastRenderedPageBreak/>
              <w:t>Федерации на соответствующий год, тыс. руб.</w:t>
            </w:r>
          </w:p>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 </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lastRenderedPageBreak/>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404</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3213,4</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1907,1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219</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219</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219</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5524,5</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6181,5</w:t>
            </w:r>
          </w:p>
        </w:tc>
      </w:tr>
      <w:tr w:rsidR="00C45FC1" w:rsidRPr="00C45FC1" w:rsidTr="00C45FC1">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lastRenderedPageBreak/>
              <w:t>13</w:t>
            </w:r>
          </w:p>
        </w:tc>
        <w:tc>
          <w:tcPr>
            <w:tcW w:w="2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Итого, объем средств, предусмотренный на повышение оплаты труда, тыс. руб. (стр. 9+10+11+12)</w:t>
            </w:r>
          </w:p>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 </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404</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3213,4</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1907,1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219</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219</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219</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5524,5</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6181,5</w:t>
            </w:r>
          </w:p>
        </w:tc>
      </w:tr>
      <w:tr w:rsidR="00C45FC1" w:rsidRPr="00C45FC1" w:rsidTr="00C45FC1">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14</w:t>
            </w:r>
          </w:p>
        </w:tc>
        <w:tc>
          <w:tcPr>
            <w:tcW w:w="2484" w:type="dxa"/>
            <w:tcBorders>
              <w:top w:val="nil"/>
              <w:left w:val="nil"/>
              <w:bottom w:val="single" w:sz="8" w:space="0" w:color="auto"/>
              <w:right w:val="single" w:sz="8" w:space="0" w:color="auto"/>
            </w:tcBorders>
            <w:tcMar>
              <w:top w:w="0" w:type="dxa"/>
              <w:left w:w="108" w:type="dxa"/>
              <w:bottom w:w="0" w:type="dxa"/>
              <w:right w:w="108" w:type="dxa"/>
            </w:tcMa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Дополнительная потребность в финансовых средствах на повышение оплаты труда (стр. 8  - 13), тыс. руб.</w:t>
            </w:r>
          </w:p>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 </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448</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3514,4</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7803,4</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11115,8</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14788,6</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3962,4</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37670,2</w:t>
            </w:r>
          </w:p>
        </w:tc>
      </w:tr>
      <w:tr w:rsidR="00C45FC1" w:rsidRPr="00C45FC1" w:rsidTr="00C45FC1">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15</w:t>
            </w:r>
          </w:p>
        </w:tc>
        <w:tc>
          <w:tcPr>
            <w:tcW w:w="2484" w:type="dxa"/>
            <w:tcBorders>
              <w:top w:val="nil"/>
              <w:left w:val="nil"/>
              <w:bottom w:val="single" w:sz="8" w:space="0" w:color="auto"/>
              <w:right w:val="single" w:sz="8" w:space="0" w:color="auto"/>
            </w:tcBorders>
            <w:tcMar>
              <w:top w:w="0" w:type="dxa"/>
              <w:left w:w="108" w:type="dxa"/>
              <w:bottom w:w="0" w:type="dxa"/>
              <w:right w:w="108" w:type="dxa"/>
            </w:tcMar>
            <w:hideMark/>
          </w:tcPr>
          <w:p w:rsidR="00C45FC1" w:rsidRPr="00C45FC1" w:rsidRDefault="00C45FC1" w:rsidP="00C45FC1">
            <w:pPr>
              <w:spacing w:after="96" w:line="240" w:lineRule="auto"/>
              <w:ind w:firstLine="0"/>
              <w:jc w:val="left"/>
              <w:rPr>
                <w:rFonts w:eastAsia="Times New Roman" w:cs="Times New Roman"/>
                <w:sz w:val="24"/>
                <w:szCs w:val="24"/>
                <w:lang w:eastAsia="ru-RU"/>
              </w:rPr>
            </w:pPr>
            <w:r w:rsidRPr="00C45FC1">
              <w:rPr>
                <w:rFonts w:eastAsia="Times New Roman" w:cs="Times New Roman"/>
                <w:sz w:val="24"/>
                <w:szCs w:val="24"/>
                <w:lang w:eastAsia="ru-RU"/>
              </w:rPr>
              <w:t>Соотношение объема средств от оптимизации к сумме объема средств, предусмотренного на повышение оплаты труда, % (стр.10/стр.14*100%)</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FC1" w:rsidRPr="00C45FC1" w:rsidRDefault="00C45FC1" w:rsidP="00C45FC1">
            <w:pPr>
              <w:spacing w:after="96" w:line="240" w:lineRule="auto"/>
              <w:ind w:firstLine="0"/>
              <w:jc w:val="center"/>
              <w:rPr>
                <w:rFonts w:eastAsia="Times New Roman" w:cs="Times New Roman"/>
                <w:sz w:val="24"/>
                <w:szCs w:val="24"/>
                <w:lang w:eastAsia="ru-RU"/>
              </w:rPr>
            </w:pPr>
            <w:r w:rsidRPr="00C45FC1">
              <w:rPr>
                <w:rFonts w:eastAsia="Times New Roman" w:cs="Times New Roman"/>
                <w:sz w:val="24"/>
                <w:szCs w:val="24"/>
                <w:lang w:eastAsia="ru-RU"/>
              </w:rPr>
              <w:t>0,0</w:t>
            </w:r>
          </w:p>
        </w:tc>
      </w:tr>
    </w:tbl>
    <w:p w:rsidR="00C45FC1" w:rsidRPr="00C45FC1" w:rsidRDefault="00C45FC1" w:rsidP="00C45FC1">
      <w:pPr>
        <w:shd w:val="clear" w:color="auto" w:fill="FFFFFF"/>
        <w:spacing w:after="96" w:line="240" w:lineRule="auto"/>
        <w:ind w:firstLine="0"/>
        <w:rPr>
          <w:rFonts w:ascii="Tahoma" w:eastAsia="Times New Roman" w:hAnsi="Tahoma" w:cs="Tahoma"/>
          <w:color w:val="2C2C2C"/>
          <w:sz w:val="20"/>
          <w:szCs w:val="20"/>
          <w:lang w:eastAsia="ru-RU"/>
        </w:rPr>
      </w:pPr>
      <w:r w:rsidRPr="00C45FC1">
        <w:rPr>
          <w:rFonts w:ascii="Tahoma" w:eastAsia="Times New Roman" w:hAnsi="Tahoma" w:cs="Tahoma"/>
          <w:color w:val="2C2C2C"/>
          <w:sz w:val="20"/>
          <w:szCs w:val="20"/>
          <w:lang w:eastAsia="ru-RU"/>
        </w:rPr>
        <w:t> </w:t>
      </w:r>
    </w:p>
    <w:p w:rsidR="00C45FC1" w:rsidRPr="00C45FC1" w:rsidRDefault="00C45FC1" w:rsidP="00C45FC1">
      <w:pPr>
        <w:shd w:val="clear" w:color="auto" w:fill="FFFFFF"/>
        <w:spacing w:line="240" w:lineRule="auto"/>
        <w:ind w:firstLine="0"/>
        <w:jc w:val="right"/>
        <w:rPr>
          <w:rFonts w:ascii="Tahoma" w:eastAsia="Times New Roman" w:hAnsi="Tahoma" w:cs="Tahoma"/>
          <w:color w:val="2C2C2C"/>
          <w:sz w:val="20"/>
          <w:szCs w:val="20"/>
          <w:lang w:eastAsia="ru-RU"/>
        </w:rPr>
      </w:pPr>
      <w:r w:rsidRPr="00C45FC1">
        <w:rPr>
          <w:rFonts w:ascii="Tahoma" w:eastAsia="Times New Roman" w:hAnsi="Tahoma" w:cs="Tahoma"/>
          <w:i/>
          <w:iCs/>
          <w:color w:val="2C2C2C"/>
          <w:sz w:val="20"/>
          <w:szCs w:val="20"/>
          <w:lang w:eastAsia="ru-RU"/>
        </w:rPr>
        <w:t>Начальник ФЭО администрации Оекского муниципального образования Л.А.Степанова</w:t>
      </w:r>
    </w:p>
    <w:p w:rsidR="003E0016" w:rsidRPr="00B0156B" w:rsidRDefault="003E0016" w:rsidP="00B0156B">
      <w:bookmarkStart w:id="0" w:name="_GoBack"/>
      <w:bookmarkEnd w:id="0"/>
    </w:p>
    <w:sectPr w:rsidR="003E0016" w:rsidRPr="00B01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18"/>
    <w:rsid w:val="0009623B"/>
    <w:rsid w:val="001D2750"/>
    <w:rsid w:val="00201FCA"/>
    <w:rsid w:val="002B0F79"/>
    <w:rsid w:val="00383AE7"/>
    <w:rsid w:val="003E0016"/>
    <w:rsid w:val="00436309"/>
    <w:rsid w:val="00456A9F"/>
    <w:rsid w:val="004703C1"/>
    <w:rsid w:val="00476687"/>
    <w:rsid w:val="00583633"/>
    <w:rsid w:val="005D1459"/>
    <w:rsid w:val="005D7928"/>
    <w:rsid w:val="006363C2"/>
    <w:rsid w:val="00774364"/>
    <w:rsid w:val="00783DBD"/>
    <w:rsid w:val="008A140B"/>
    <w:rsid w:val="008B0336"/>
    <w:rsid w:val="008E0B18"/>
    <w:rsid w:val="009E5DA3"/>
    <w:rsid w:val="00A26BD3"/>
    <w:rsid w:val="00AC75C3"/>
    <w:rsid w:val="00AD22C9"/>
    <w:rsid w:val="00B0156B"/>
    <w:rsid w:val="00C45FC1"/>
    <w:rsid w:val="00C92ED8"/>
    <w:rsid w:val="00F5492E"/>
    <w:rsid w:val="00FB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51CF-64A2-4531-AFDA-27C1E1E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link w:val="30"/>
    <w:uiPriority w:val="9"/>
    <w:qFormat/>
    <w:rsid w:val="00436309"/>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4A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B0156B"/>
  </w:style>
  <w:style w:type="character" w:styleId="a4">
    <w:name w:val="Hyperlink"/>
    <w:basedOn w:val="a0"/>
    <w:uiPriority w:val="99"/>
    <w:semiHidden/>
    <w:unhideWhenUsed/>
    <w:rsid w:val="00B0156B"/>
    <w:rPr>
      <w:color w:val="0000FF"/>
      <w:u w:val="single"/>
    </w:rPr>
  </w:style>
  <w:style w:type="paragraph" w:customStyle="1" w:styleId="default">
    <w:name w:val="default"/>
    <w:basedOn w:val="a"/>
    <w:rsid w:val="00AD22C9"/>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List"/>
    <w:basedOn w:val="a"/>
    <w:uiPriority w:val="99"/>
    <w:semiHidden/>
    <w:unhideWhenUsed/>
    <w:rsid w:val="006363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
    <w:name w:val="a"/>
    <w:basedOn w:val="a"/>
    <w:rsid w:val="004703C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43630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8360">
      <w:bodyDiv w:val="1"/>
      <w:marLeft w:val="0"/>
      <w:marRight w:val="0"/>
      <w:marTop w:val="0"/>
      <w:marBottom w:val="0"/>
      <w:divBdr>
        <w:top w:val="none" w:sz="0" w:space="0" w:color="auto"/>
        <w:left w:val="none" w:sz="0" w:space="0" w:color="auto"/>
        <w:bottom w:val="none" w:sz="0" w:space="0" w:color="auto"/>
        <w:right w:val="none" w:sz="0" w:space="0" w:color="auto"/>
      </w:divBdr>
    </w:div>
    <w:div w:id="104346867">
      <w:bodyDiv w:val="1"/>
      <w:marLeft w:val="0"/>
      <w:marRight w:val="0"/>
      <w:marTop w:val="0"/>
      <w:marBottom w:val="0"/>
      <w:divBdr>
        <w:top w:val="none" w:sz="0" w:space="0" w:color="auto"/>
        <w:left w:val="none" w:sz="0" w:space="0" w:color="auto"/>
        <w:bottom w:val="none" w:sz="0" w:space="0" w:color="auto"/>
        <w:right w:val="none" w:sz="0" w:space="0" w:color="auto"/>
      </w:divBdr>
    </w:div>
    <w:div w:id="224413866">
      <w:bodyDiv w:val="1"/>
      <w:marLeft w:val="0"/>
      <w:marRight w:val="0"/>
      <w:marTop w:val="0"/>
      <w:marBottom w:val="0"/>
      <w:divBdr>
        <w:top w:val="none" w:sz="0" w:space="0" w:color="auto"/>
        <w:left w:val="none" w:sz="0" w:space="0" w:color="auto"/>
        <w:bottom w:val="none" w:sz="0" w:space="0" w:color="auto"/>
        <w:right w:val="none" w:sz="0" w:space="0" w:color="auto"/>
      </w:divBdr>
      <w:divsChild>
        <w:div w:id="502356411">
          <w:marLeft w:val="0"/>
          <w:marRight w:val="0"/>
          <w:marTop w:val="0"/>
          <w:marBottom w:val="0"/>
          <w:divBdr>
            <w:top w:val="none" w:sz="0" w:space="0" w:color="auto"/>
            <w:left w:val="none" w:sz="0" w:space="0" w:color="auto"/>
            <w:bottom w:val="none" w:sz="0" w:space="0" w:color="auto"/>
            <w:right w:val="none" w:sz="0" w:space="0" w:color="auto"/>
          </w:divBdr>
        </w:div>
      </w:divsChild>
    </w:div>
    <w:div w:id="329716238">
      <w:bodyDiv w:val="1"/>
      <w:marLeft w:val="0"/>
      <w:marRight w:val="0"/>
      <w:marTop w:val="0"/>
      <w:marBottom w:val="0"/>
      <w:divBdr>
        <w:top w:val="none" w:sz="0" w:space="0" w:color="auto"/>
        <w:left w:val="none" w:sz="0" w:space="0" w:color="auto"/>
        <w:bottom w:val="none" w:sz="0" w:space="0" w:color="auto"/>
        <w:right w:val="none" w:sz="0" w:space="0" w:color="auto"/>
      </w:divBdr>
    </w:div>
    <w:div w:id="371417960">
      <w:bodyDiv w:val="1"/>
      <w:marLeft w:val="0"/>
      <w:marRight w:val="0"/>
      <w:marTop w:val="0"/>
      <w:marBottom w:val="0"/>
      <w:divBdr>
        <w:top w:val="none" w:sz="0" w:space="0" w:color="auto"/>
        <w:left w:val="none" w:sz="0" w:space="0" w:color="auto"/>
        <w:bottom w:val="none" w:sz="0" w:space="0" w:color="auto"/>
        <w:right w:val="none" w:sz="0" w:space="0" w:color="auto"/>
      </w:divBdr>
    </w:div>
    <w:div w:id="490482467">
      <w:bodyDiv w:val="1"/>
      <w:marLeft w:val="0"/>
      <w:marRight w:val="0"/>
      <w:marTop w:val="0"/>
      <w:marBottom w:val="0"/>
      <w:divBdr>
        <w:top w:val="none" w:sz="0" w:space="0" w:color="auto"/>
        <w:left w:val="none" w:sz="0" w:space="0" w:color="auto"/>
        <w:bottom w:val="none" w:sz="0" w:space="0" w:color="auto"/>
        <w:right w:val="none" w:sz="0" w:space="0" w:color="auto"/>
      </w:divBdr>
    </w:div>
    <w:div w:id="526528741">
      <w:bodyDiv w:val="1"/>
      <w:marLeft w:val="0"/>
      <w:marRight w:val="0"/>
      <w:marTop w:val="0"/>
      <w:marBottom w:val="0"/>
      <w:divBdr>
        <w:top w:val="none" w:sz="0" w:space="0" w:color="auto"/>
        <w:left w:val="none" w:sz="0" w:space="0" w:color="auto"/>
        <w:bottom w:val="none" w:sz="0" w:space="0" w:color="auto"/>
        <w:right w:val="none" w:sz="0" w:space="0" w:color="auto"/>
      </w:divBdr>
    </w:div>
    <w:div w:id="742609989">
      <w:bodyDiv w:val="1"/>
      <w:marLeft w:val="0"/>
      <w:marRight w:val="0"/>
      <w:marTop w:val="0"/>
      <w:marBottom w:val="0"/>
      <w:divBdr>
        <w:top w:val="none" w:sz="0" w:space="0" w:color="auto"/>
        <w:left w:val="none" w:sz="0" w:space="0" w:color="auto"/>
        <w:bottom w:val="none" w:sz="0" w:space="0" w:color="auto"/>
        <w:right w:val="none" w:sz="0" w:space="0" w:color="auto"/>
      </w:divBdr>
      <w:divsChild>
        <w:div w:id="1071855253">
          <w:marLeft w:val="0"/>
          <w:marRight w:val="0"/>
          <w:marTop w:val="0"/>
          <w:marBottom w:val="225"/>
          <w:divBdr>
            <w:top w:val="single" w:sz="6" w:space="11" w:color="CFCFCF"/>
            <w:left w:val="none" w:sz="0" w:space="0" w:color="auto"/>
            <w:bottom w:val="none" w:sz="0" w:space="0" w:color="auto"/>
            <w:right w:val="none" w:sz="0" w:space="0" w:color="auto"/>
          </w:divBdr>
          <w:divsChild>
            <w:div w:id="678777928">
              <w:marLeft w:val="0"/>
              <w:marRight w:val="0"/>
              <w:marTop w:val="0"/>
              <w:marBottom w:val="0"/>
              <w:divBdr>
                <w:top w:val="none" w:sz="0" w:space="0" w:color="auto"/>
                <w:left w:val="none" w:sz="0" w:space="0" w:color="auto"/>
                <w:bottom w:val="none" w:sz="0" w:space="0" w:color="auto"/>
                <w:right w:val="none" w:sz="0" w:space="0" w:color="auto"/>
              </w:divBdr>
            </w:div>
            <w:div w:id="1680696944">
              <w:marLeft w:val="0"/>
              <w:marRight w:val="0"/>
              <w:marTop w:val="0"/>
              <w:marBottom w:val="0"/>
              <w:divBdr>
                <w:top w:val="none" w:sz="0" w:space="0" w:color="auto"/>
                <w:left w:val="none" w:sz="0" w:space="0" w:color="auto"/>
                <w:bottom w:val="none" w:sz="0" w:space="0" w:color="auto"/>
                <w:right w:val="none" w:sz="0" w:space="0" w:color="auto"/>
              </w:divBdr>
            </w:div>
            <w:div w:id="1990934726">
              <w:marLeft w:val="0"/>
              <w:marRight w:val="0"/>
              <w:marTop w:val="0"/>
              <w:marBottom w:val="0"/>
              <w:divBdr>
                <w:top w:val="none" w:sz="0" w:space="0" w:color="auto"/>
                <w:left w:val="none" w:sz="0" w:space="0" w:color="auto"/>
                <w:bottom w:val="none" w:sz="0" w:space="0" w:color="auto"/>
                <w:right w:val="none" w:sz="0" w:space="0" w:color="auto"/>
              </w:divBdr>
            </w:div>
            <w:div w:id="358504928">
              <w:marLeft w:val="0"/>
              <w:marRight w:val="0"/>
              <w:marTop w:val="0"/>
              <w:marBottom w:val="0"/>
              <w:divBdr>
                <w:top w:val="none" w:sz="0" w:space="0" w:color="auto"/>
                <w:left w:val="none" w:sz="0" w:space="0" w:color="auto"/>
                <w:bottom w:val="none" w:sz="0" w:space="0" w:color="auto"/>
                <w:right w:val="none" w:sz="0" w:space="0" w:color="auto"/>
              </w:divBdr>
            </w:div>
            <w:div w:id="2124224851">
              <w:marLeft w:val="0"/>
              <w:marRight w:val="0"/>
              <w:marTop w:val="0"/>
              <w:marBottom w:val="0"/>
              <w:divBdr>
                <w:top w:val="none" w:sz="0" w:space="0" w:color="auto"/>
                <w:left w:val="none" w:sz="0" w:space="0" w:color="auto"/>
                <w:bottom w:val="none" w:sz="0" w:space="0" w:color="auto"/>
                <w:right w:val="none" w:sz="0" w:space="0" w:color="auto"/>
              </w:divBdr>
            </w:div>
            <w:div w:id="687562924">
              <w:marLeft w:val="0"/>
              <w:marRight w:val="0"/>
              <w:marTop w:val="0"/>
              <w:marBottom w:val="0"/>
              <w:divBdr>
                <w:top w:val="none" w:sz="0" w:space="0" w:color="auto"/>
                <w:left w:val="none" w:sz="0" w:space="0" w:color="auto"/>
                <w:bottom w:val="none" w:sz="0" w:space="0" w:color="auto"/>
                <w:right w:val="none" w:sz="0" w:space="0" w:color="auto"/>
              </w:divBdr>
              <w:divsChild>
                <w:div w:id="131139549">
                  <w:marLeft w:val="0"/>
                  <w:marRight w:val="0"/>
                  <w:marTop w:val="0"/>
                  <w:marBottom w:val="0"/>
                  <w:divBdr>
                    <w:top w:val="none" w:sz="0" w:space="0" w:color="auto"/>
                    <w:left w:val="none" w:sz="0" w:space="0" w:color="auto"/>
                    <w:bottom w:val="none" w:sz="0" w:space="0" w:color="auto"/>
                    <w:right w:val="none" w:sz="0" w:space="0" w:color="auto"/>
                  </w:divBdr>
                </w:div>
              </w:divsChild>
            </w:div>
            <w:div w:id="823278286">
              <w:marLeft w:val="0"/>
              <w:marRight w:val="0"/>
              <w:marTop w:val="0"/>
              <w:marBottom w:val="0"/>
              <w:divBdr>
                <w:top w:val="none" w:sz="0" w:space="0" w:color="auto"/>
                <w:left w:val="none" w:sz="0" w:space="0" w:color="auto"/>
                <w:bottom w:val="none" w:sz="0" w:space="0" w:color="auto"/>
                <w:right w:val="none" w:sz="0" w:space="0" w:color="auto"/>
              </w:divBdr>
              <w:divsChild>
                <w:div w:id="1130785440">
                  <w:marLeft w:val="0"/>
                  <w:marRight w:val="0"/>
                  <w:marTop w:val="0"/>
                  <w:marBottom w:val="0"/>
                  <w:divBdr>
                    <w:top w:val="none" w:sz="0" w:space="0" w:color="auto"/>
                    <w:left w:val="none" w:sz="0" w:space="0" w:color="auto"/>
                    <w:bottom w:val="none" w:sz="0" w:space="0" w:color="auto"/>
                    <w:right w:val="none" w:sz="0" w:space="0" w:color="auto"/>
                  </w:divBdr>
                </w:div>
              </w:divsChild>
            </w:div>
            <w:div w:id="1012954549">
              <w:marLeft w:val="0"/>
              <w:marRight w:val="0"/>
              <w:marTop w:val="0"/>
              <w:marBottom w:val="0"/>
              <w:divBdr>
                <w:top w:val="none" w:sz="0" w:space="0" w:color="auto"/>
                <w:left w:val="none" w:sz="0" w:space="0" w:color="auto"/>
                <w:bottom w:val="none" w:sz="0" w:space="0" w:color="auto"/>
                <w:right w:val="none" w:sz="0" w:space="0" w:color="auto"/>
              </w:divBdr>
              <w:divsChild>
                <w:div w:id="64647925">
                  <w:marLeft w:val="0"/>
                  <w:marRight w:val="0"/>
                  <w:marTop w:val="0"/>
                  <w:marBottom w:val="0"/>
                  <w:divBdr>
                    <w:top w:val="none" w:sz="0" w:space="0" w:color="auto"/>
                    <w:left w:val="none" w:sz="0" w:space="0" w:color="auto"/>
                    <w:bottom w:val="none" w:sz="0" w:space="0" w:color="auto"/>
                    <w:right w:val="none" w:sz="0" w:space="0" w:color="auto"/>
                  </w:divBdr>
                </w:div>
              </w:divsChild>
            </w:div>
            <w:div w:id="1557860120">
              <w:marLeft w:val="0"/>
              <w:marRight w:val="0"/>
              <w:marTop w:val="0"/>
              <w:marBottom w:val="0"/>
              <w:divBdr>
                <w:top w:val="none" w:sz="0" w:space="0" w:color="auto"/>
                <w:left w:val="none" w:sz="0" w:space="0" w:color="auto"/>
                <w:bottom w:val="none" w:sz="0" w:space="0" w:color="auto"/>
                <w:right w:val="none" w:sz="0" w:space="0" w:color="auto"/>
              </w:divBdr>
            </w:div>
            <w:div w:id="258025933">
              <w:marLeft w:val="0"/>
              <w:marRight w:val="0"/>
              <w:marTop w:val="0"/>
              <w:marBottom w:val="0"/>
              <w:divBdr>
                <w:top w:val="none" w:sz="0" w:space="0" w:color="auto"/>
                <w:left w:val="none" w:sz="0" w:space="0" w:color="auto"/>
                <w:bottom w:val="none" w:sz="0" w:space="0" w:color="auto"/>
                <w:right w:val="none" w:sz="0" w:space="0" w:color="auto"/>
              </w:divBdr>
            </w:div>
            <w:div w:id="1132946864">
              <w:marLeft w:val="0"/>
              <w:marRight w:val="0"/>
              <w:marTop w:val="0"/>
              <w:marBottom w:val="0"/>
              <w:divBdr>
                <w:top w:val="none" w:sz="0" w:space="0" w:color="auto"/>
                <w:left w:val="none" w:sz="0" w:space="0" w:color="auto"/>
                <w:bottom w:val="none" w:sz="0" w:space="0" w:color="auto"/>
                <w:right w:val="none" w:sz="0" w:space="0" w:color="auto"/>
              </w:divBdr>
              <w:divsChild>
                <w:div w:id="732697029">
                  <w:marLeft w:val="0"/>
                  <w:marRight w:val="0"/>
                  <w:marTop w:val="0"/>
                  <w:marBottom w:val="0"/>
                  <w:divBdr>
                    <w:top w:val="none" w:sz="0" w:space="0" w:color="auto"/>
                    <w:left w:val="none" w:sz="0" w:space="0" w:color="auto"/>
                    <w:bottom w:val="none" w:sz="0" w:space="0" w:color="auto"/>
                    <w:right w:val="none" w:sz="0" w:space="0" w:color="auto"/>
                  </w:divBdr>
                </w:div>
              </w:divsChild>
            </w:div>
            <w:div w:id="1413310607">
              <w:marLeft w:val="0"/>
              <w:marRight w:val="0"/>
              <w:marTop w:val="0"/>
              <w:marBottom w:val="0"/>
              <w:divBdr>
                <w:top w:val="none" w:sz="0" w:space="0" w:color="auto"/>
                <w:left w:val="none" w:sz="0" w:space="0" w:color="auto"/>
                <w:bottom w:val="none" w:sz="0" w:space="0" w:color="auto"/>
                <w:right w:val="none" w:sz="0" w:space="0" w:color="auto"/>
              </w:divBdr>
              <w:divsChild>
                <w:div w:id="1019547307">
                  <w:marLeft w:val="0"/>
                  <w:marRight w:val="0"/>
                  <w:marTop w:val="0"/>
                  <w:marBottom w:val="0"/>
                  <w:divBdr>
                    <w:top w:val="none" w:sz="0" w:space="0" w:color="auto"/>
                    <w:left w:val="none" w:sz="0" w:space="0" w:color="auto"/>
                    <w:bottom w:val="none" w:sz="0" w:space="0" w:color="auto"/>
                    <w:right w:val="none" w:sz="0" w:space="0" w:color="auto"/>
                  </w:divBdr>
                </w:div>
              </w:divsChild>
            </w:div>
            <w:div w:id="40984237">
              <w:marLeft w:val="0"/>
              <w:marRight w:val="0"/>
              <w:marTop w:val="0"/>
              <w:marBottom w:val="0"/>
              <w:divBdr>
                <w:top w:val="none" w:sz="0" w:space="0" w:color="auto"/>
                <w:left w:val="none" w:sz="0" w:space="0" w:color="auto"/>
                <w:bottom w:val="none" w:sz="0" w:space="0" w:color="auto"/>
                <w:right w:val="none" w:sz="0" w:space="0" w:color="auto"/>
              </w:divBdr>
              <w:divsChild>
                <w:div w:id="1778015526">
                  <w:marLeft w:val="0"/>
                  <w:marRight w:val="0"/>
                  <w:marTop w:val="0"/>
                  <w:marBottom w:val="0"/>
                  <w:divBdr>
                    <w:top w:val="none" w:sz="0" w:space="0" w:color="auto"/>
                    <w:left w:val="none" w:sz="0" w:space="0" w:color="auto"/>
                    <w:bottom w:val="none" w:sz="0" w:space="0" w:color="auto"/>
                    <w:right w:val="none" w:sz="0" w:space="0" w:color="auto"/>
                  </w:divBdr>
                </w:div>
                <w:div w:id="528642618">
                  <w:marLeft w:val="0"/>
                  <w:marRight w:val="0"/>
                  <w:marTop w:val="0"/>
                  <w:marBottom w:val="0"/>
                  <w:divBdr>
                    <w:top w:val="none" w:sz="0" w:space="0" w:color="auto"/>
                    <w:left w:val="none" w:sz="0" w:space="0" w:color="auto"/>
                    <w:bottom w:val="none" w:sz="0" w:space="0" w:color="auto"/>
                    <w:right w:val="none" w:sz="0" w:space="0" w:color="auto"/>
                  </w:divBdr>
                </w:div>
                <w:div w:id="13462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77668">
      <w:bodyDiv w:val="1"/>
      <w:marLeft w:val="0"/>
      <w:marRight w:val="0"/>
      <w:marTop w:val="0"/>
      <w:marBottom w:val="0"/>
      <w:divBdr>
        <w:top w:val="none" w:sz="0" w:space="0" w:color="auto"/>
        <w:left w:val="none" w:sz="0" w:space="0" w:color="auto"/>
        <w:bottom w:val="none" w:sz="0" w:space="0" w:color="auto"/>
        <w:right w:val="none" w:sz="0" w:space="0" w:color="auto"/>
      </w:divBdr>
    </w:div>
    <w:div w:id="971668982">
      <w:bodyDiv w:val="1"/>
      <w:marLeft w:val="0"/>
      <w:marRight w:val="0"/>
      <w:marTop w:val="0"/>
      <w:marBottom w:val="0"/>
      <w:divBdr>
        <w:top w:val="none" w:sz="0" w:space="0" w:color="auto"/>
        <w:left w:val="none" w:sz="0" w:space="0" w:color="auto"/>
        <w:bottom w:val="none" w:sz="0" w:space="0" w:color="auto"/>
        <w:right w:val="none" w:sz="0" w:space="0" w:color="auto"/>
      </w:divBdr>
    </w:div>
    <w:div w:id="1005474695">
      <w:bodyDiv w:val="1"/>
      <w:marLeft w:val="0"/>
      <w:marRight w:val="0"/>
      <w:marTop w:val="0"/>
      <w:marBottom w:val="0"/>
      <w:divBdr>
        <w:top w:val="none" w:sz="0" w:space="0" w:color="auto"/>
        <w:left w:val="none" w:sz="0" w:space="0" w:color="auto"/>
        <w:bottom w:val="none" w:sz="0" w:space="0" w:color="auto"/>
        <w:right w:val="none" w:sz="0" w:space="0" w:color="auto"/>
      </w:divBdr>
    </w:div>
    <w:div w:id="1062022791">
      <w:bodyDiv w:val="1"/>
      <w:marLeft w:val="0"/>
      <w:marRight w:val="0"/>
      <w:marTop w:val="0"/>
      <w:marBottom w:val="0"/>
      <w:divBdr>
        <w:top w:val="none" w:sz="0" w:space="0" w:color="auto"/>
        <w:left w:val="none" w:sz="0" w:space="0" w:color="auto"/>
        <w:bottom w:val="none" w:sz="0" w:space="0" w:color="auto"/>
        <w:right w:val="none" w:sz="0" w:space="0" w:color="auto"/>
      </w:divBdr>
      <w:divsChild>
        <w:div w:id="577207569">
          <w:marLeft w:val="0"/>
          <w:marRight w:val="0"/>
          <w:marTop w:val="0"/>
          <w:marBottom w:val="0"/>
          <w:divBdr>
            <w:top w:val="none" w:sz="0" w:space="0" w:color="auto"/>
            <w:left w:val="none" w:sz="0" w:space="0" w:color="auto"/>
            <w:bottom w:val="none" w:sz="0" w:space="0" w:color="auto"/>
            <w:right w:val="none" w:sz="0" w:space="0" w:color="auto"/>
          </w:divBdr>
        </w:div>
        <w:div w:id="1408966279">
          <w:marLeft w:val="0"/>
          <w:marRight w:val="0"/>
          <w:marTop w:val="0"/>
          <w:marBottom w:val="0"/>
          <w:divBdr>
            <w:top w:val="none" w:sz="0" w:space="0" w:color="auto"/>
            <w:left w:val="none" w:sz="0" w:space="0" w:color="auto"/>
            <w:bottom w:val="none" w:sz="0" w:space="0" w:color="auto"/>
            <w:right w:val="none" w:sz="0" w:space="0" w:color="auto"/>
          </w:divBdr>
          <w:divsChild>
            <w:div w:id="415439542">
              <w:marLeft w:val="0"/>
              <w:marRight w:val="0"/>
              <w:marTop w:val="0"/>
              <w:marBottom w:val="0"/>
              <w:divBdr>
                <w:top w:val="none" w:sz="0" w:space="0" w:color="auto"/>
                <w:left w:val="none" w:sz="0" w:space="0" w:color="auto"/>
                <w:bottom w:val="none" w:sz="0" w:space="0" w:color="auto"/>
                <w:right w:val="none" w:sz="0" w:space="0" w:color="auto"/>
              </w:divBdr>
            </w:div>
          </w:divsChild>
        </w:div>
        <w:div w:id="933050964">
          <w:marLeft w:val="0"/>
          <w:marRight w:val="0"/>
          <w:marTop w:val="0"/>
          <w:marBottom w:val="0"/>
          <w:divBdr>
            <w:top w:val="none" w:sz="0" w:space="0" w:color="auto"/>
            <w:left w:val="none" w:sz="0" w:space="0" w:color="auto"/>
            <w:bottom w:val="none" w:sz="0" w:space="0" w:color="auto"/>
            <w:right w:val="none" w:sz="0" w:space="0" w:color="auto"/>
          </w:divBdr>
        </w:div>
      </w:divsChild>
    </w:div>
    <w:div w:id="1081872366">
      <w:bodyDiv w:val="1"/>
      <w:marLeft w:val="0"/>
      <w:marRight w:val="0"/>
      <w:marTop w:val="0"/>
      <w:marBottom w:val="0"/>
      <w:divBdr>
        <w:top w:val="none" w:sz="0" w:space="0" w:color="auto"/>
        <w:left w:val="none" w:sz="0" w:space="0" w:color="auto"/>
        <w:bottom w:val="none" w:sz="0" w:space="0" w:color="auto"/>
        <w:right w:val="none" w:sz="0" w:space="0" w:color="auto"/>
      </w:divBdr>
    </w:div>
    <w:div w:id="1093165381">
      <w:bodyDiv w:val="1"/>
      <w:marLeft w:val="0"/>
      <w:marRight w:val="0"/>
      <w:marTop w:val="0"/>
      <w:marBottom w:val="0"/>
      <w:divBdr>
        <w:top w:val="none" w:sz="0" w:space="0" w:color="auto"/>
        <w:left w:val="none" w:sz="0" w:space="0" w:color="auto"/>
        <w:bottom w:val="none" w:sz="0" w:space="0" w:color="auto"/>
        <w:right w:val="none" w:sz="0" w:space="0" w:color="auto"/>
      </w:divBdr>
    </w:div>
    <w:div w:id="1239366681">
      <w:bodyDiv w:val="1"/>
      <w:marLeft w:val="0"/>
      <w:marRight w:val="0"/>
      <w:marTop w:val="0"/>
      <w:marBottom w:val="0"/>
      <w:divBdr>
        <w:top w:val="none" w:sz="0" w:space="0" w:color="auto"/>
        <w:left w:val="none" w:sz="0" w:space="0" w:color="auto"/>
        <w:bottom w:val="none" w:sz="0" w:space="0" w:color="auto"/>
        <w:right w:val="none" w:sz="0" w:space="0" w:color="auto"/>
      </w:divBdr>
      <w:divsChild>
        <w:div w:id="1474524046">
          <w:marLeft w:val="0"/>
          <w:marRight w:val="0"/>
          <w:marTop w:val="0"/>
          <w:marBottom w:val="0"/>
          <w:divBdr>
            <w:top w:val="none" w:sz="0" w:space="0" w:color="auto"/>
            <w:left w:val="none" w:sz="0" w:space="0" w:color="auto"/>
            <w:bottom w:val="none" w:sz="0" w:space="0" w:color="auto"/>
            <w:right w:val="none" w:sz="0" w:space="0" w:color="auto"/>
          </w:divBdr>
        </w:div>
        <w:div w:id="1008096894">
          <w:marLeft w:val="0"/>
          <w:marRight w:val="0"/>
          <w:marTop w:val="0"/>
          <w:marBottom w:val="0"/>
          <w:divBdr>
            <w:top w:val="none" w:sz="0" w:space="0" w:color="auto"/>
            <w:left w:val="none" w:sz="0" w:space="0" w:color="auto"/>
            <w:bottom w:val="none" w:sz="0" w:space="0" w:color="auto"/>
            <w:right w:val="none" w:sz="0" w:space="0" w:color="auto"/>
          </w:divBdr>
        </w:div>
      </w:divsChild>
    </w:div>
    <w:div w:id="1435974063">
      <w:bodyDiv w:val="1"/>
      <w:marLeft w:val="0"/>
      <w:marRight w:val="0"/>
      <w:marTop w:val="0"/>
      <w:marBottom w:val="0"/>
      <w:divBdr>
        <w:top w:val="none" w:sz="0" w:space="0" w:color="auto"/>
        <w:left w:val="none" w:sz="0" w:space="0" w:color="auto"/>
        <w:bottom w:val="none" w:sz="0" w:space="0" w:color="auto"/>
        <w:right w:val="none" w:sz="0" w:space="0" w:color="auto"/>
      </w:divBdr>
    </w:div>
    <w:div w:id="1457795006">
      <w:bodyDiv w:val="1"/>
      <w:marLeft w:val="0"/>
      <w:marRight w:val="0"/>
      <w:marTop w:val="0"/>
      <w:marBottom w:val="0"/>
      <w:divBdr>
        <w:top w:val="none" w:sz="0" w:space="0" w:color="auto"/>
        <w:left w:val="none" w:sz="0" w:space="0" w:color="auto"/>
        <w:bottom w:val="none" w:sz="0" w:space="0" w:color="auto"/>
        <w:right w:val="none" w:sz="0" w:space="0" w:color="auto"/>
      </w:divBdr>
    </w:div>
    <w:div w:id="1524322648">
      <w:bodyDiv w:val="1"/>
      <w:marLeft w:val="0"/>
      <w:marRight w:val="0"/>
      <w:marTop w:val="0"/>
      <w:marBottom w:val="0"/>
      <w:divBdr>
        <w:top w:val="none" w:sz="0" w:space="0" w:color="auto"/>
        <w:left w:val="none" w:sz="0" w:space="0" w:color="auto"/>
        <w:bottom w:val="none" w:sz="0" w:space="0" w:color="auto"/>
        <w:right w:val="none" w:sz="0" w:space="0" w:color="auto"/>
      </w:divBdr>
    </w:div>
    <w:div w:id="1581677797">
      <w:bodyDiv w:val="1"/>
      <w:marLeft w:val="0"/>
      <w:marRight w:val="0"/>
      <w:marTop w:val="0"/>
      <w:marBottom w:val="0"/>
      <w:divBdr>
        <w:top w:val="none" w:sz="0" w:space="0" w:color="auto"/>
        <w:left w:val="none" w:sz="0" w:space="0" w:color="auto"/>
        <w:bottom w:val="none" w:sz="0" w:space="0" w:color="auto"/>
        <w:right w:val="none" w:sz="0" w:space="0" w:color="auto"/>
      </w:divBdr>
    </w:div>
    <w:div w:id="1595819157">
      <w:bodyDiv w:val="1"/>
      <w:marLeft w:val="0"/>
      <w:marRight w:val="0"/>
      <w:marTop w:val="0"/>
      <w:marBottom w:val="0"/>
      <w:divBdr>
        <w:top w:val="none" w:sz="0" w:space="0" w:color="auto"/>
        <w:left w:val="none" w:sz="0" w:space="0" w:color="auto"/>
        <w:bottom w:val="none" w:sz="0" w:space="0" w:color="auto"/>
        <w:right w:val="none" w:sz="0" w:space="0" w:color="auto"/>
      </w:divBdr>
    </w:div>
    <w:div w:id="1773432353">
      <w:bodyDiv w:val="1"/>
      <w:marLeft w:val="0"/>
      <w:marRight w:val="0"/>
      <w:marTop w:val="0"/>
      <w:marBottom w:val="0"/>
      <w:divBdr>
        <w:top w:val="none" w:sz="0" w:space="0" w:color="auto"/>
        <w:left w:val="none" w:sz="0" w:space="0" w:color="auto"/>
        <w:bottom w:val="none" w:sz="0" w:space="0" w:color="auto"/>
        <w:right w:val="none" w:sz="0" w:space="0" w:color="auto"/>
      </w:divBdr>
    </w:div>
    <w:div w:id="1971354868">
      <w:bodyDiv w:val="1"/>
      <w:marLeft w:val="0"/>
      <w:marRight w:val="0"/>
      <w:marTop w:val="0"/>
      <w:marBottom w:val="0"/>
      <w:divBdr>
        <w:top w:val="none" w:sz="0" w:space="0" w:color="auto"/>
        <w:left w:val="none" w:sz="0" w:space="0" w:color="auto"/>
        <w:bottom w:val="none" w:sz="0" w:space="0" w:color="auto"/>
        <w:right w:val="none" w:sz="0" w:space="0" w:color="auto"/>
      </w:divBdr>
    </w:div>
    <w:div w:id="1972326371">
      <w:bodyDiv w:val="1"/>
      <w:marLeft w:val="0"/>
      <w:marRight w:val="0"/>
      <w:marTop w:val="0"/>
      <w:marBottom w:val="0"/>
      <w:divBdr>
        <w:top w:val="none" w:sz="0" w:space="0" w:color="auto"/>
        <w:left w:val="none" w:sz="0" w:space="0" w:color="auto"/>
        <w:bottom w:val="none" w:sz="0" w:space="0" w:color="auto"/>
        <w:right w:val="none" w:sz="0" w:space="0" w:color="auto"/>
      </w:divBdr>
      <w:divsChild>
        <w:div w:id="936060731">
          <w:marLeft w:val="0"/>
          <w:marRight w:val="0"/>
          <w:marTop w:val="0"/>
          <w:marBottom w:val="225"/>
          <w:divBdr>
            <w:top w:val="single" w:sz="6" w:space="11" w:color="CFCFCF"/>
            <w:left w:val="none" w:sz="0" w:space="0" w:color="auto"/>
            <w:bottom w:val="none" w:sz="0" w:space="0" w:color="auto"/>
            <w:right w:val="none" w:sz="0" w:space="0" w:color="auto"/>
          </w:divBdr>
          <w:divsChild>
            <w:div w:id="21070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4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797</Words>
  <Characters>4543</Characters>
  <Application>Microsoft Office Word</Application>
  <DocSecurity>0</DocSecurity>
  <Lines>37</Lines>
  <Paragraphs>10</Paragraphs>
  <ScaleCrop>false</ScaleCrop>
  <Company>diakov.net</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26</cp:revision>
  <dcterms:created xsi:type="dcterms:W3CDTF">2022-10-24T01:26:00Z</dcterms:created>
  <dcterms:modified xsi:type="dcterms:W3CDTF">2022-10-24T02:15:00Z</dcterms:modified>
</cp:coreProperties>
</file>