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B2" w:rsidRPr="007E71B2" w:rsidRDefault="007E71B2" w:rsidP="007E71B2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449580" cy="541020"/>
            <wp:effectExtent l="0" t="0" r="762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br/>
        <w:t>РОССИЙСКАЯ ФЕДЕРАЦИЯ</w:t>
      </w:r>
    </w:p>
    <w:p w:rsidR="007E71B2" w:rsidRPr="007E71B2" w:rsidRDefault="007E71B2" w:rsidP="007E71B2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7E71B2" w:rsidRPr="007E71B2" w:rsidRDefault="007E71B2" w:rsidP="007E71B2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7E71B2" w:rsidRPr="007E71B2" w:rsidRDefault="007E71B2" w:rsidP="007E71B2">
      <w:pPr>
        <w:shd w:val="clear" w:color="auto" w:fill="FFFFFF"/>
        <w:spacing w:line="326" w:lineRule="atLeast"/>
        <w:ind w:left="10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pacing w:val="-2"/>
          <w:sz w:val="24"/>
          <w:szCs w:val="24"/>
          <w:lang w:eastAsia="ru-RU"/>
        </w:rPr>
        <w:t>АДМИНИСТРАЦИЯ ОЁКСКОГО МУНИЦИПАЛЬНОГО ОБРАЗОВАНИЯ</w:t>
      </w:r>
    </w:p>
    <w:p w:rsidR="007E71B2" w:rsidRPr="007E71B2" w:rsidRDefault="007E71B2" w:rsidP="007E71B2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от «05» мая 2010 г.                                                                                      № 66-п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О постановке на очередь участников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Великой Отечественной войны в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качестве нуждающихся в улучшении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жилищных условий.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Рассмотрев документы, предоставленные Черных Н.М., Поповым М.С., в соответствии с </w:t>
      </w:r>
      <w:proofErr w:type="spell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п.п</w:t>
      </w:r>
      <w:proofErr w:type="spell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. 3 п.1 ст. 51 Жилищного кодекса Российской Федерации, руководствуясь п. 6 ст. 6, ст. 48 Устава </w:t>
      </w:r>
      <w:proofErr w:type="spell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     1. Поставить на очередь в качестве нуждающихся в улучшении жилищных условий участников Великой Отечественной войны: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1.1. Черных Николая Михайловича, 10.12.1923 </w:t>
      </w:r>
      <w:proofErr w:type="spellStart"/>
      <w:proofErr w:type="gram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г.р</w:t>
      </w:r>
      <w:proofErr w:type="spellEnd"/>
      <w:proofErr w:type="gram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,  паспорт 2503 808190, выдан 17.04.2003 г. Иркутским РОВД Иркутской области, состоящего на регистрационном учёте: Иркутская область, Иркутский район, с. </w:t>
      </w:r>
      <w:proofErr w:type="spell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Оёк</w:t>
      </w:r>
      <w:proofErr w:type="spell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, ул. Коммунистическая, дом № 97.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1.2. Попова Михаила Степановича, 30.05.1924 г.р., паспорт 2504 246463, выдан 18.06.2004г. Иркутским РОВД Иркутской области, состоящего на регистрационном учете: Иркутская область, Иркутский район, с. </w:t>
      </w:r>
      <w:proofErr w:type="spell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Оёк</w:t>
      </w:r>
      <w:proofErr w:type="spell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, ул. Чапаева, дом № 16.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2. Контроль за исполнением настоящего постановления возложить на заместителя главы администрации </w:t>
      </w:r>
      <w:proofErr w:type="spell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Тигунцеву</w:t>
      </w:r>
      <w:proofErr w:type="spellEnd"/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Л.Г.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E71B2" w:rsidRPr="007E71B2" w:rsidRDefault="007E71B2" w:rsidP="007E71B2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E71B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Глава администрации </w:t>
      </w:r>
      <w:proofErr w:type="spellStart"/>
      <w:r w:rsidRPr="007E71B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7E71B2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 П.Н. Новосельцев</w:t>
      </w:r>
    </w:p>
    <w:p w:rsidR="003E0016" w:rsidRPr="007E71B2" w:rsidRDefault="003E0016" w:rsidP="007E71B2">
      <w:bookmarkStart w:id="0" w:name="_GoBack"/>
      <w:bookmarkEnd w:id="0"/>
    </w:p>
    <w:sectPr w:rsidR="003E0016" w:rsidRPr="007E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3"/>
  </w:num>
  <w:num w:numId="4">
    <w:abstractNumId w:val="37"/>
  </w:num>
  <w:num w:numId="5">
    <w:abstractNumId w:val="8"/>
  </w:num>
  <w:num w:numId="6">
    <w:abstractNumId w:val="31"/>
  </w:num>
  <w:num w:numId="7">
    <w:abstractNumId w:val="12"/>
  </w:num>
  <w:num w:numId="8">
    <w:abstractNumId w:val="18"/>
  </w:num>
  <w:num w:numId="9">
    <w:abstractNumId w:val="1"/>
  </w:num>
  <w:num w:numId="10">
    <w:abstractNumId w:val="38"/>
  </w:num>
  <w:num w:numId="11">
    <w:abstractNumId w:val="2"/>
  </w:num>
  <w:num w:numId="12">
    <w:abstractNumId w:val="20"/>
  </w:num>
  <w:num w:numId="13">
    <w:abstractNumId w:val="0"/>
  </w:num>
  <w:num w:numId="14">
    <w:abstractNumId w:val="34"/>
  </w:num>
  <w:num w:numId="15">
    <w:abstractNumId w:val="9"/>
  </w:num>
  <w:num w:numId="16">
    <w:abstractNumId w:val="19"/>
  </w:num>
  <w:num w:numId="17">
    <w:abstractNumId w:val="35"/>
  </w:num>
  <w:num w:numId="18">
    <w:abstractNumId w:val="14"/>
  </w:num>
  <w:num w:numId="19">
    <w:abstractNumId w:val="29"/>
  </w:num>
  <w:num w:numId="20">
    <w:abstractNumId w:val="36"/>
  </w:num>
  <w:num w:numId="21">
    <w:abstractNumId w:val="16"/>
  </w:num>
  <w:num w:numId="22">
    <w:abstractNumId w:val="5"/>
  </w:num>
  <w:num w:numId="23">
    <w:abstractNumId w:val="6"/>
  </w:num>
  <w:num w:numId="24">
    <w:abstractNumId w:val="13"/>
  </w:num>
  <w:num w:numId="25">
    <w:abstractNumId w:val="23"/>
  </w:num>
  <w:num w:numId="26">
    <w:abstractNumId w:val="33"/>
  </w:num>
  <w:num w:numId="27">
    <w:abstractNumId w:val="27"/>
  </w:num>
  <w:num w:numId="28">
    <w:abstractNumId w:val="32"/>
  </w:num>
  <w:num w:numId="29">
    <w:abstractNumId w:val="11"/>
  </w:num>
  <w:num w:numId="30">
    <w:abstractNumId w:val="15"/>
  </w:num>
  <w:num w:numId="31">
    <w:abstractNumId w:val="24"/>
  </w:num>
  <w:num w:numId="32">
    <w:abstractNumId w:val="26"/>
  </w:num>
  <w:num w:numId="33">
    <w:abstractNumId w:val="28"/>
  </w:num>
  <w:num w:numId="34">
    <w:abstractNumId w:val="21"/>
  </w:num>
  <w:num w:numId="35">
    <w:abstractNumId w:val="22"/>
  </w:num>
  <w:num w:numId="36">
    <w:abstractNumId w:val="25"/>
  </w:num>
  <w:num w:numId="37">
    <w:abstractNumId w:val="17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7E71B2"/>
    <w:rsid w:val="008449EB"/>
    <w:rsid w:val="00872CE3"/>
    <w:rsid w:val="008A140B"/>
    <w:rsid w:val="008B4DA7"/>
    <w:rsid w:val="0090070F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43</cp:revision>
  <dcterms:created xsi:type="dcterms:W3CDTF">2022-10-18T03:49:00Z</dcterms:created>
  <dcterms:modified xsi:type="dcterms:W3CDTF">2022-10-18T05:01:00Z</dcterms:modified>
</cp:coreProperties>
</file>