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28" w:rsidRDefault="003A4928" w:rsidP="003A4928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3A4928" w:rsidRDefault="003A4928" w:rsidP="003A49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3A4928" w:rsidRDefault="003A4928" w:rsidP="003A49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3A4928" w:rsidRDefault="003A4928" w:rsidP="003A49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3A4928" w:rsidRDefault="003A4928" w:rsidP="003A49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A4928" w:rsidRDefault="003A4928" w:rsidP="003A49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3A4928" w:rsidRDefault="003A4928" w:rsidP="003A49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A4928" w:rsidRDefault="003A4928" w:rsidP="003A49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3A4928" w:rsidRDefault="003A4928" w:rsidP="003A492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от «10» ноября 2020 г.                                                                                          №148-п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3A4928" w:rsidRDefault="003A4928" w:rsidP="003A49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ПОСТАНОВЛЕНИЕ АДМИНИСТРАЦИИ ОЕКСКОГО МУНИЦИПАЛЬНОГО ОБРАЗОВАНИЯ ОТ 28.12.2018 Г. №258-П «ОБ УТВЕРЖДЕНИИ МУНИЦИПАЛЬНОЙ ПРОГРАММЫ «РАЗВИТИЕ ДОРОЖНОГО ХОЗЯЙСТВА НА ТЕРРИТОРИИ ОЕКСКОГО МУНИЦИПАЛЬНОГО ОБРАЗОВАНИЯ» НА 2019-2021 ГОДЫ»</w:t>
      </w:r>
    </w:p>
    <w:p w:rsidR="003A4928" w:rsidRDefault="003A4928" w:rsidP="003A492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В целях обеспечения развития автомобильных дорог общего пользования местного значения, находящихся в границах Оекского муниципального образования, в соответствии со ст.14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Оекского муниципального образования № 49-п от 22.02.2019г. «Об утверждении Перечня муниципальных программ Оекского муниципального образования», руководствуясь п.5 ч.1 ст.6, ст. 48 Устава Оекского муниципального образования, Администрация Оекского муниципального образования,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3A4928" w:rsidRDefault="003A4928" w:rsidP="003A49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3A4928" w:rsidRDefault="003A4928" w:rsidP="003A492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1. Внести следующие изменения и дополнения в постановление администрации Оекского муниципального образования от 28.12.2018 года № 258-п «Об утверждении муниципальной программы «Развитие дорожного хозяйства на территории Оекского муниципального образования» на 2019-2021 годы»:</w:t>
      </w:r>
      <w:r>
        <w:rPr>
          <w:rFonts w:ascii="Tahoma" w:hAnsi="Tahoma" w:cs="Tahoma"/>
          <w:color w:val="2C2C2C"/>
          <w:sz w:val="20"/>
          <w:szCs w:val="20"/>
        </w:rPr>
        <w:br/>
        <w:t>- раздел «Ресурсное обеспечение программы» Паспорта муниципальной программы изложить в новой редакции:</w:t>
      </w:r>
      <w:r>
        <w:rPr>
          <w:rFonts w:ascii="Tahoma" w:hAnsi="Tahoma" w:cs="Tahoma"/>
          <w:color w:val="2C2C2C"/>
          <w:sz w:val="20"/>
          <w:szCs w:val="20"/>
        </w:rPr>
        <w:br/>
        <w:t>   </w:t>
      </w:r>
    </w:p>
    <w:tbl>
      <w:tblPr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5198"/>
      </w:tblGrid>
      <w:tr w:rsidR="003A4928" w:rsidTr="003A4928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Ресурсное обеспечение программы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 xml:space="preserve">Финансирование подпрограммы предусматривается за счет средств местного бюджета, за счет доходов от акцизов на автомобильный и прямогонный бензин, дизельное топливо, моторные </w:t>
            </w:r>
            <w:r>
              <w:lastRenderedPageBreak/>
              <w:t>масла, производимые на территории Российской Федерации</w:t>
            </w:r>
            <w:r>
              <w:br/>
              <w:t>Общий объем финансирования, всего –</w:t>
            </w:r>
            <w:r>
              <w:br/>
              <w:t> 16469,0 тыс. рублей, в том числе по годам реализации муниципальной подпрограммы:</w:t>
            </w:r>
            <w:r>
              <w:br/>
              <w:t>2019 год - 6934,0 тыс. рублей;</w:t>
            </w:r>
            <w:r>
              <w:br/>
              <w:t>2020 год – 6272,4 тыс. рублей;</w:t>
            </w:r>
            <w:r>
              <w:br/>
              <w:t>2021 год – 3262,6 тыс. рублей.</w:t>
            </w:r>
          </w:p>
        </w:tc>
      </w:tr>
    </w:tbl>
    <w:p w:rsidR="003A4928" w:rsidRDefault="003A4928" w:rsidP="003A492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br/>
        <w:t>- Раздел 5 Программы «Ресурсное обеспечение программы» изложить в новой редакции (Приложение №1).</w:t>
      </w:r>
      <w:r>
        <w:rPr>
          <w:rFonts w:ascii="Tahoma" w:hAnsi="Tahoma" w:cs="Tahoma"/>
          <w:color w:val="2C2C2C"/>
          <w:sz w:val="20"/>
          <w:szCs w:val="20"/>
        </w:rPr>
        <w:br/>
        <w:t>- Таблицу №1 «Перечень основных мероприятий муниципальной программы «Развитие дорожного хозяйства на территории Оекского муниципального образования» на 2019-2021 годы»» изложить в новой редакции (Приложение №2).</w:t>
      </w:r>
      <w:r>
        <w:rPr>
          <w:rFonts w:ascii="Tahoma" w:hAnsi="Tahoma" w:cs="Tahoma"/>
          <w:color w:val="2C2C2C"/>
          <w:sz w:val="20"/>
          <w:szCs w:val="20"/>
        </w:rPr>
        <w:br/>
        <w:t>2. Признать утратившим силу постановление администрации Оекского муниципального образования от 30.01.2020г. № 15-п «О внесении изменений и дополнений в постановление администрации Оекского муниципального образования от 28.12.2018г. №258-п «Об утверждении муниципальной программы «Развитие дорожного хозяйства на территории Оекского муниципального образования» на 2019-2021 годы»</w:t>
      </w:r>
      <w:r>
        <w:rPr>
          <w:rFonts w:ascii="Tahoma" w:hAnsi="Tahoma" w:cs="Tahoma"/>
          <w:color w:val="2C2C2C"/>
          <w:sz w:val="20"/>
          <w:szCs w:val="20"/>
        </w:rPr>
        <w:br/>
        <w:t>3. Общему отделу администрации внести в оригиналы постановлений администрации Оекского муниципального образования от 28.12.2018г. № 258-п информацию о внесении изменений и дополнений; от 30.01.2020г. № 15-п  информацию о признании утратившим силу.</w:t>
      </w:r>
      <w:r>
        <w:rPr>
          <w:rFonts w:ascii="Tahoma" w:hAnsi="Tahoma" w:cs="Tahoma"/>
          <w:color w:val="2C2C2C"/>
          <w:sz w:val="20"/>
          <w:szCs w:val="20"/>
        </w:rPr>
        <w:br/>
        <w:t>4.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 www.oek.su.</w:t>
      </w:r>
      <w:r>
        <w:rPr>
          <w:rFonts w:ascii="Tahoma" w:hAnsi="Tahoma" w:cs="Tahoma"/>
          <w:color w:val="2C2C2C"/>
          <w:sz w:val="20"/>
          <w:szCs w:val="20"/>
        </w:rPr>
        <w:br/>
        <w:t>5. Контроль за исполнением настоящего постановления 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  <w:r>
        <w:rPr>
          <w:rFonts w:ascii="Tahoma" w:hAnsi="Tahoma" w:cs="Tahoma"/>
          <w:color w:val="2C2C2C"/>
          <w:sz w:val="20"/>
          <w:szCs w:val="20"/>
        </w:rPr>
        <w:br/>
        <w:t>  </w:t>
      </w:r>
    </w:p>
    <w:p w:rsidR="003A4928" w:rsidRDefault="003A4928" w:rsidP="003A49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 О.А.Парфенов </w:t>
      </w:r>
    </w:p>
    <w:p w:rsidR="003A4928" w:rsidRDefault="003A4928" w:rsidP="003A492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A4928" w:rsidRDefault="003A4928" w:rsidP="003A49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3A4928" w:rsidRDefault="003A4928" w:rsidP="003A49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 постановлению администрации</w:t>
      </w:r>
    </w:p>
    <w:p w:rsidR="003A4928" w:rsidRDefault="003A4928" w:rsidP="003A49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Оекского муниципального образования</w:t>
      </w:r>
    </w:p>
    <w:p w:rsidR="003A4928" w:rsidRDefault="003A4928" w:rsidP="003A49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от "10" ноября 2020 года №148-п</w:t>
      </w:r>
    </w:p>
    <w:p w:rsidR="003A4928" w:rsidRDefault="003A4928" w:rsidP="003A492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3A4928" w:rsidRDefault="003A4928" w:rsidP="003A49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РАЗДЕЛ 5. РЕСУРСНОЕ ОБЕСПЕЧЕНИЕ ПРОГРАММЫ</w:t>
      </w:r>
    </w:p>
    <w:p w:rsidR="003A4928" w:rsidRDefault="003A4928" w:rsidP="003A492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Реализация мероприятий муниципальной программы осуществляется за счет средств местного бюджета, в том числе за счет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консолидированный бюджет Иркутской области</w:t>
      </w:r>
      <w:r>
        <w:rPr>
          <w:rFonts w:ascii="Tahoma" w:hAnsi="Tahoma" w:cs="Tahoma"/>
          <w:color w:val="2C2C2C"/>
          <w:sz w:val="20"/>
          <w:szCs w:val="20"/>
        </w:rPr>
        <w:br/>
        <w:t> Общий объем финансирования, всего – 16469,0 тыс. рублей, в том числе по годам реализации муниципальной подпрограммы:</w:t>
      </w:r>
      <w:r>
        <w:rPr>
          <w:rFonts w:ascii="Tahoma" w:hAnsi="Tahoma" w:cs="Tahoma"/>
          <w:color w:val="2C2C2C"/>
          <w:sz w:val="20"/>
          <w:szCs w:val="20"/>
        </w:rPr>
        <w:br/>
        <w:t>2019 год - 6934,0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2020 год – 6272,4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2021 год – 3262,6 тыс. рублей;</w:t>
      </w:r>
      <w:r>
        <w:rPr>
          <w:rFonts w:ascii="Tahoma" w:hAnsi="Tahoma" w:cs="Tahoma"/>
          <w:color w:val="2C2C2C"/>
          <w:sz w:val="20"/>
          <w:szCs w:val="20"/>
        </w:rPr>
        <w:br/>
        <w:t>Объем финансирования муниципальной программы подлежит ежегодному уточнению.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3A4928" w:rsidRDefault="003A4928" w:rsidP="003A49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№2</w:t>
      </w:r>
    </w:p>
    <w:p w:rsidR="003A4928" w:rsidRDefault="003A4928" w:rsidP="003A49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 постановлению администрации</w:t>
      </w:r>
    </w:p>
    <w:p w:rsidR="003A4928" w:rsidRDefault="003A4928" w:rsidP="003A49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Оекского муниципального образования</w:t>
      </w:r>
    </w:p>
    <w:p w:rsidR="003A4928" w:rsidRDefault="003A4928" w:rsidP="003A492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от "10" ноября 2020 года №148-п</w:t>
      </w:r>
    </w:p>
    <w:p w:rsidR="003A4928" w:rsidRDefault="003A4928" w:rsidP="003A492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A4928" w:rsidRDefault="003A4928" w:rsidP="003A4928">
      <w:pPr>
        <w:pStyle w:val="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b w:val="0"/>
          <w:bCs w:val="0"/>
          <w:color w:val="2C2C2C"/>
        </w:rPr>
      </w:pPr>
      <w:r>
        <w:rPr>
          <w:rFonts w:ascii="Tahoma" w:hAnsi="Tahoma" w:cs="Tahoma"/>
          <w:b w:val="0"/>
          <w:bCs w:val="0"/>
          <w:color w:val="2C2C2C"/>
        </w:rPr>
        <w:t>Таблица № 1</w:t>
      </w:r>
    </w:p>
    <w:p w:rsidR="003A4928" w:rsidRDefault="003A4928" w:rsidP="003A492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3A4928" w:rsidRDefault="003A4928" w:rsidP="003A492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ПЕРЕЧЕНЬ ОСНОВНЫХ МЕРОПРИЯТИЙ МУНИЦИПАЛЬНОЙ ПРОГРАММЫ «РАЗВИТИЕ ДОРОЖНОГО ХОЗЯЙСТВА НА ТЕРРИТОРИИ ОЕКСКОГО МУНИЦИПАЛЬНОГО ОБРАЗОВАНИЯ» НА 2019-2021 ГОДЫ</w:t>
      </w:r>
    </w:p>
    <w:p w:rsidR="003A4928" w:rsidRDefault="003A4928" w:rsidP="003A492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84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416"/>
        <w:gridCol w:w="93"/>
        <w:gridCol w:w="93"/>
        <w:gridCol w:w="912"/>
        <w:gridCol w:w="717"/>
        <w:gridCol w:w="821"/>
        <w:gridCol w:w="752"/>
        <w:gridCol w:w="752"/>
        <w:gridCol w:w="752"/>
        <w:gridCol w:w="1277"/>
        <w:gridCol w:w="18"/>
        <w:gridCol w:w="1155"/>
      </w:tblGrid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Мероприятия по реализации программы 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Источники финансирования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Срок исполнения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Всего (тыс.руб.)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Объем финансирования по годам (тыс.руб.)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Ответственный за выполнение мероприятий программы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Результаты выполнения мероприятий программы</w:t>
            </w: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lastRenderedPageBreak/>
              <w:t>1.</w:t>
            </w:r>
          </w:p>
        </w:tc>
        <w:tc>
          <w:tcPr>
            <w:tcW w:w="46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Ремонт автомобильных дорог общего пользования местного значения, дворовых территорий к многоквартирным домам, проездов к дворовым территориям</w:t>
            </w: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1.1.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Мероприятие 1</w:t>
            </w:r>
            <w:r>
              <w:br/>
              <w:t>Ремонт автомобильных дорог общего пользования местного значения:</w:t>
            </w:r>
            <w:r>
              <w:br/>
              <w:t>с.Оек:</w:t>
            </w:r>
            <w:r>
              <w:br/>
              <w:t> ул.Летняя (550м);</w:t>
            </w:r>
            <w:r>
              <w:br/>
              <w:t>ул.Подгорная(945м);</w:t>
            </w:r>
            <w:r>
              <w:br/>
              <w:t>ул.Горная (701м).</w:t>
            </w:r>
            <w:r>
              <w:br/>
              <w:t>1я Солнечная(300м),</w:t>
            </w:r>
            <w:r>
              <w:br/>
              <w:t>2я Солнечная(300м),</w:t>
            </w:r>
            <w:r>
              <w:br/>
              <w:t>3я Солнечная(350м),</w:t>
            </w:r>
            <w:r>
              <w:br/>
              <w:t xml:space="preserve">4я </w:t>
            </w:r>
            <w:r>
              <w:lastRenderedPageBreak/>
              <w:t>Солнечная(400м),</w:t>
            </w:r>
            <w:r>
              <w:br/>
              <w:t>5я Солнечная 400м),</w:t>
            </w:r>
            <w:r>
              <w:br/>
              <w:t>6я Солнечная(400м),</w:t>
            </w:r>
            <w:r>
              <w:br/>
              <w:t>Пер.Больничный(650м)</w:t>
            </w:r>
            <w:r>
              <w:br/>
              <w:t>ул.Депутатская(1800м);</w:t>
            </w:r>
            <w:r>
              <w:br/>
              <w:t>д.Жердовка: </w:t>
            </w:r>
            <w:r>
              <w:br/>
              <w:t>пер.Петровский (220м).</w:t>
            </w:r>
            <w:r>
              <w:br/>
              <w:t>д.Турская:</w:t>
            </w:r>
            <w:r>
              <w:br/>
              <w:t>пер.Березовый (300м).</w:t>
            </w:r>
            <w:r>
              <w:br/>
              <w:t>д.Галки:</w:t>
            </w:r>
            <w:r>
              <w:br/>
              <w:t>ул.Пролетарская (1390).</w:t>
            </w:r>
            <w:r>
              <w:br/>
              <w:t>д.Коты:</w:t>
            </w:r>
            <w:r>
              <w:br/>
              <w:t xml:space="preserve">проезд с ул.Пионерская, 2а до </w:t>
            </w:r>
            <w:r>
              <w:lastRenderedPageBreak/>
              <w:t>ул.40-лет Победы,1а (240 м)</w:t>
            </w:r>
            <w:r>
              <w:br/>
              <w:t>ул.Депутаьская;</w:t>
            </w:r>
            <w:r>
              <w:br/>
              <w:t>д.Бутырки:</w:t>
            </w:r>
            <w:r>
              <w:br/>
              <w:t>ул.Набережная(1179м),</w:t>
            </w:r>
            <w:r>
              <w:br/>
              <w:t>ул.Молодежная(518м), ул.Степная (1200м);</w:t>
            </w:r>
            <w:r>
              <w:br/>
              <w:t>д.Максимовщина:</w:t>
            </w:r>
            <w:r>
              <w:br/>
              <w:t>ул.Веселая (873м)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lastRenderedPageBreak/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11462,1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4500,0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4416,4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2246,2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Ремонт автомобильных дорог с грунтовым покрытием 7,2 км.,     гравийным покрытием 1,9 км., асфальтным покрытием – 3,8 км.</w:t>
            </w:r>
          </w:p>
        </w:tc>
      </w:tr>
      <w:tr w:rsidR="003A4928" w:rsidTr="003A49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Другие источники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</w:tr>
      <w:tr w:rsidR="003A4928" w:rsidTr="003A49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 </w:t>
            </w:r>
            <w:r>
              <w:br/>
              <w:t>Итого</w:t>
            </w:r>
            <w:r>
              <w:br/>
              <w:t> 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11460,1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4500,0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4416,4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2246,2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Итого по разделу 1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11460,1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4500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4416,4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2246,2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2.</w:t>
            </w:r>
          </w:p>
        </w:tc>
        <w:tc>
          <w:tcPr>
            <w:tcW w:w="46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Содержание автомобильных дорог общего пользования местного значения</w:t>
            </w: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2.1.</w:t>
            </w:r>
          </w:p>
        </w:tc>
        <w:tc>
          <w:tcPr>
            <w:tcW w:w="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Мероприятие 1</w:t>
            </w:r>
            <w:r>
              <w:br/>
              <w:t>Содержание дорог общего пользовани</w:t>
            </w:r>
            <w:r>
              <w:lastRenderedPageBreak/>
              <w:t>я местного значения в зимний период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lastRenderedPageBreak/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780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290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290</w:t>
            </w:r>
          </w:p>
        </w:tc>
        <w:tc>
          <w:tcPr>
            <w:tcW w:w="8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Начальник отдела по управлению имуществ</w:t>
            </w:r>
            <w:r>
              <w:lastRenderedPageBreak/>
              <w:t>ом, ЖКХ, транспортом и связи администрации Оекского МО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lastRenderedPageBreak/>
              <w:t>Содержание дорог в зимний период – 58,2 км</w:t>
            </w:r>
          </w:p>
        </w:tc>
      </w:tr>
      <w:tr w:rsidR="003A4928" w:rsidTr="003A49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Другие источники</w:t>
            </w:r>
            <w:r>
              <w:br/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</w:tr>
      <w:tr w:rsidR="003A4928" w:rsidTr="003A49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Итого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780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290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290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2.2.</w:t>
            </w:r>
          </w:p>
        </w:tc>
        <w:tc>
          <w:tcPr>
            <w:tcW w:w="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Мероприятие 2</w:t>
            </w:r>
            <w:r>
              <w:br/>
              <w:t>Содержание дорог общего пользования местного значения в летний период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680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290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290</w:t>
            </w:r>
          </w:p>
        </w:tc>
        <w:tc>
          <w:tcPr>
            <w:tcW w:w="8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Содержание дорог в летний период - 56,9 км.</w:t>
            </w:r>
          </w:p>
        </w:tc>
      </w:tr>
      <w:tr w:rsidR="003A4928" w:rsidTr="003A49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Другие источники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</w:tr>
      <w:tr w:rsidR="003A4928" w:rsidTr="003A49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Итого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680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290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290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Итого по разделу 2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1460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300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580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580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3.</w:t>
            </w:r>
          </w:p>
        </w:tc>
        <w:tc>
          <w:tcPr>
            <w:tcW w:w="46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Строительство линий искусственного освещения на автомобильных дорогах общего пользования местного значения</w:t>
            </w: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lastRenderedPageBreak/>
              <w:t>3.1.</w:t>
            </w:r>
          </w:p>
        </w:tc>
        <w:tc>
          <w:tcPr>
            <w:tcW w:w="10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Мероприятие 1</w:t>
            </w:r>
            <w:r>
              <w:br/>
              <w:t>Освещение автомобильных дорог общего пользования местного значения: с.Оек:</w:t>
            </w:r>
            <w:r>
              <w:br/>
              <w:t> пер. Почтовый;</w:t>
            </w:r>
            <w:r>
              <w:br/>
              <w:t>ул.Октября</w:t>
            </w:r>
            <w:r>
              <w:br/>
              <w:t>д.Жердовка: улица Сосновая.</w:t>
            </w:r>
            <w:r>
              <w:br/>
              <w:t>д.Максимовщина ул.Полевая</w:t>
            </w:r>
            <w:r>
              <w:br/>
              <w:t>д.Галки ул. Пролетарская</w:t>
            </w:r>
            <w:r>
              <w:br/>
              <w:t>д.Бутырки: ул.Хохловщина;</w:t>
            </w:r>
            <w:r>
              <w:br/>
              <w:t>ул.Новая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2810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1534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1026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250</w:t>
            </w:r>
          </w:p>
        </w:tc>
        <w:tc>
          <w:tcPr>
            <w:tcW w:w="8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Оборудовано искусственным освещением автомобильных дорог протяженностью</w:t>
            </w:r>
          </w:p>
        </w:tc>
      </w:tr>
      <w:tr w:rsidR="003A4928" w:rsidTr="003A49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Другие источники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</w:tr>
      <w:tr w:rsidR="003A4928" w:rsidTr="003A49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Итого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2810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1534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1026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250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Итого по разделу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2810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1534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1026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250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lastRenderedPageBreak/>
              <w:t>4.</w:t>
            </w:r>
          </w:p>
        </w:tc>
        <w:tc>
          <w:tcPr>
            <w:tcW w:w="46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Новое строительство автомобильных дорог общего пользования местного значения</w:t>
            </w: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4.1.</w:t>
            </w:r>
          </w:p>
        </w:tc>
        <w:tc>
          <w:tcPr>
            <w:tcW w:w="10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Мероприятие 1</w:t>
            </w:r>
            <w:r>
              <w:br/>
              <w:t>Проектно – изыскательские работы по новому строительству автомобильной дороги общего пользования местного значения в с.Оек от а/д «Оек-Кударейка» (на км 2+974) до а/д «Оек- Зыкова» (на км 0+ 400)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700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500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100</w:t>
            </w:r>
          </w:p>
        </w:tc>
        <w:tc>
          <w:tcPr>
            <w:tcW w:w="8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Проект автомобильной дороги протяженностью – 1,3 км</w:t>
            </w:r>
          </w:p>
        </w:tc>
      </w:tr>
      <w:tr w:rsidR="003A4928" w:rsidTr="003A49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Другие источники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</w:tr>
      <w:tr w:rsidR="003A4928" w:rsidTr="003A49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Итого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700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500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100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Итого по разделу 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700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500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100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5.</w:t>
            </w:r>
          </w:p>
        </w:tc>
        <w:tc>
          <w:tcPr>
            <w:tcW w:w="46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Установка и оборудование остановочных пунктов</w:t>
            </w: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lastRenderedPageBreak/>
              <w:t>5.1.</w:t>
            </w:r>
          </w:p>
        </w:tc>
        <w:tc>
          <w:tcPr>
            <w:tcW w:w="10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Установка и оборудование остановочных пунктов на автомобильных дорогах общего пользования местного значения в д.Коты по ул.Колхозная с.Оек по ул.Ленина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Средства местного бюджета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400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86,4</w:t>
            </w:r>
          </w:p>
        </w:tc>
        <w:tc>
          <w:tcPr>
            <w:tcW w:w="8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Начальник отдела по управлению имуществом, ЖКХ, транспортом и связи администрации Оекского МО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</w:tr>
      <w:tr w:rsidR="003A4928" w:rsidTr="003A49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Другие источники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</w:tr>
      <w:tr w:rsidR="003A4928" w:rsidTr="003A49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Итого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86,4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28" w:rsidRDefault="003A4928">
            <w:pPr>
              <w:rPr>
                <w:sz w:val="24"/>
                <w:szCs w:val="24"/>
              </w:rPr>
            </w:pP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Итого по разделу 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400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86,4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</w:tr>
      <w:tr w:rsidR="003A4928" w:rsidTr="003A492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Всего по программе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2019-2021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16830,1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6934,0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6272,4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t>3262,6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28" w:rsidRDefault="003A4928">
            <w:r>
              <w:rPr>
                <w:b/>
                <w:bCs/>
              </w:rPr>
              <w:t> </w:t>
            </w:r>
          </w:p>
        </w:tc>
      </w:tr>
    </w:tbl>
    <w:p w:rsidR="003E0016" w:rsidRPr="001A6A05" w:rsidRDefault="003E0016" w:rsidP="001A6A05">
      <w:bookmarkStart w:id="0" w:name="_GoBack"/>
      <w:bookmarkEnd w:id="0"/>
    </w:p>
    <w:sectPr w:rsidR="003E0016" w:rsidRPr="001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6A0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A4928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12E67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10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218</cp:revision>
  <dcterms:created xsi:type="dcterms:W3CDTF">2022-10-31T02:01:00Z</dcterms:created>
  <dcterms:modified xsi:type="dcterms:W3CDTF">2022-10-31T10:46:00Z</dcterms:modified>
</cp:coreProperties>
</file>