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66" w:rsidRPr="00922766" w:rsidRDefault="00922766" w:rsidP="009227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2276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17220" cy="769620"/>
            <wp:effectExtent l="0" t="0" r="0" b="0"/>
            <wp:docPr id="69" name="Рисунок 6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июля 2014 г.                                                                        № 200-п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порядка расходования субсидии из областного бюджета бюджету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 в целях софинансирования расходов,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связанных с реализацией мероприятий перечня проектов народных инициатив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Руководствуясь Постановлением правительства Иркутской области от 08.04.2014 года № 191-пп «О порядке предоставления и расходования в 2014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инициатив, статьей 61 Устава Оекского муниципального образования, администрация Оекского муниципального образования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П О С Т А Н О В Л Я </w:t>
      </w: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ЕТ :</w:t>
      </w:r>
      <w:proofErr w:type="gramEnd"/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  Утвердить Порядок расходования субсидии из областного бюджета бюджету Оекского муниципального образования в целях софинансирования расходов, связанных с реализацией мероприятий перечня проектов народных инициатив</w:t>
      </w: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 (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1).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  Опубликовать настоящее постановление в информационном </w:t>
      </w: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 «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Вестник Оёкского муниципального образования» и на официальном сайте www.oek.su.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  Контроль за исполнением настоящего постановления возложить на начальника финансово-экономического отдела администрации Степанову Л.А.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2276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18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«18» </w:t>
      </w: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июля  2014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  № 200-п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922766" w:rsidRPr="00922766" w:rsidRDefault="00922766" w:rsidP="0092276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b/>
          <w:bCs/>
          <w:color w:val="393939"/>
          <w:sz w:val="20"/>
          <w:szCs w:val="20"/>
          <w:lang w:eastAsia="ru-RU"/>
        </w:rPr>
        <w:t xml:space="preserve">расходования субсидии из областного бюджета бюджету   Оекского муниципального образования в целях софинансирования расходов, связанных с </w:t>
      </w:r>
      <w:proofErr w:type="gramStart"/>
      <w:r w:rsidRPr="00922766">
        <w:rPr>
          <w:rFonts w:ascii="Tahoma" w:eastAsia="Times New Roman" w:hAnsi="Tahoma" w:cs="Tahoma"/>
          <w:b/>
          <w:bCs/>
          <w:color w:val="393939"/>
          <w:sz w:val="20"/>
          <w:szCs w:val="20"/>
          <w:lang w:eastAsia="ru-RU"/>
        </w:rPr>
        <w:t>реализацией  мероприятий</w:t>
      </w:r>
      <w:proofErr w:type="gramEnd"/>
      <w:r w:rsidRPr="00922766">
        <w:rPr>
          <w:rFonts w:ascii="Tahoma" w:eastAsia="Times New Roman" w:hAnsi="Tahoma" w:cs="Tahoma"/>
          <w:b/>
          <w:bCs/>
          <w:color w:val="393939"/>
          <w:sz w:val="20"/>
          <w:szCs w:val="20"/>
          <w:lang w:eastAsia="ru-RU"/>
        </w:rPr>
        <w:t xml:space="preserve"> перечня проектов народных инициатив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Администрация Оекского муниципального образования (далее -  получатель) в срок до 10 апреля 2014 года предоставляет в управление Губернатора Иркутской области и Правительства Иркутской области по региональной политике: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  перечень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проектов народных инициатив (далее -  Перечень), согласно форме, установленной «Порядком предоставления и расходования в 2014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перечня проектов народных инициатив», утвержденного постановлением Правительства Иркутской области от 08.04.2014 года №191-пп, соответствующий следующим требованиям: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реализация полномочий, установленных статьями 14, 16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  период реализации проектов народных </w:t>
      </w: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инициатив  -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15 декабря 2014 года;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отсутствие в Перечне мероприятий проектов народных инициатив по софинансированию объектов капитального строительства муниципальной собственности;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  мероприятия проектов народных инициатив </w:t>
      </w: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Перечня  не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должны быть включены в государственные программы и ведомственные целевые программы Иркутской области;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имущество, включая земельные участки, предназначенные для реализации мероприятий проектов народных инициатив, должны находиться в муниципальной собственности или быть переданы Оекскому муниципальному образованию в установленном порядке.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Приоритетными являются мероприятия проектов народных инициатив Перечня, содержащие: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текущий и (или) капитальный ремонт объектов социальной сферы муниципальной собственности;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организацию водоснабжения населения.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  документы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 итогах проведенных в 2014 году сходов граждан, публичных слушаний, конференций граждан (собрания делегатов), собраний граждан или других форм непосредственного осуществления населением местного самоуправления и участия в его осуществлении об одобрении Перечня.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  материалы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обосновывающие объемы финансирования мероприятий по текущему и (или) капитальному ремонту объектов социальной сферы муниципальной собственности и водоснабжения населения.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Получатель ежемесячно в срок до 18 числа месяца, предшествующего месяцу финансирования субсидий, направляет в министерство копию платежного поручения, подтверждающего софинансирование проектов народных инициатив Перечня.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Экономию субсидии, </w:t>
      </w: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образовавшуюся  в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результате осуществления закупок товаров, работ, услуг для обеспечения муниципальных нужд при изменении конъюнктуры цен,  получатель имеет право: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 перераспределить между проектами народных инициатив Перечня с учетом соблюдения процента софинансирования.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  выносить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позднее 15 октября 2014 года  на рассмотрение и одобрение вопрос о перераспределении субсидии на другие мероприятия проектов народных инициатив, не включенные в Перечень с учетом соблюдения процента софинансирования один раз.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 Неиспользованный </w:t>
      </w:r>
      <w:proofErr w:type="gramStart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остаток  субсидии</w:t>
      </w:r>
      <w:proofErr w:type="gramEnd"/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получатель возвращает в областной бюджет в соответствии с законодательством Российской Федерации.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 В срок до 20 января 2015 года получатель предоставляет отчет об использовании субсидии в целях софинансирования расходных обязательств по реализации перечня проектов народных инициатив.</w:t>
      </w:r>
    </w:p>
    <w:p w:rsidR="00922766" w:rsidRPr="00922766" w:rsidRDefault="00922766" w:rsidP="0092276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276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  Получатель в соответствии с законодательством несет ответственность за нецелевое использование средств областного бюджета.</w:t>
      </w:r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80A91"/>
    <w:rsid w:val="001D2750"/>
    <w:rsid w:val="00201FCA"/>
    <w:rsid w:val="00203B13"/>
    <w:rsid w:val="002B0F79"/>
    <w:rsid w:val="00334AD7"/>
    <w:rsid w:val="00383AE7"/>
    <w:rsid w:val="00393C9C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774364"/>
    <w:rsid w:val="00783DBD"/>
    <w:rsid w:val="007A6527"/>
    <w:rsid w:val="008A140B"/>
    <w:rsid w:val="008B0336"/>
    <w:rsid w:val="008D5C76"/>
    <w:rsid w:val="008E0B18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782</Words>
  <Characters>4462</Characters>
  <Application>Microsoft Office Word</Application>
  <DocSecurity>0</DocSecurity>
  <Lines>37</Lines>
  <Paragraphs>10</Paragraphs>
  <ScaleCrop>false</ScaleCrop>
  <Company>diakov.net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</cp:revision>
  <dcterms:created xsi:type="dcterms:W3CDTF">2022-10-24T01:26:00Z</dcterms:created>
  <dcterms:modified xsi:type="dcterms:W3CDTF">2022-10-24T02:39:00Z</dcterms:modified>
</cp:coreProperties>
</file>