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 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третьего созыва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«23» декабря 2016 г.                                                                № 48-67 Д/сп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Программы комплексного социально-экономического развития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2017-2022 гг.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В соответствии с Федеральным законом от 28.06.2014 г.№172-ФЗ «О стратегическом планировании в Российской Федерации»,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РЕШИЛА: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Программу комплексного социально-экономического развития Оекского муниципального образования на 2017-2022 гг. согласно приложения.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и на интернет-сайте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Решения возложить на начальника финансово-экономического отдела – главного бухгалтера администрации Оекского муниципального образования – Степанову Людмилу Александровну.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 Парфенов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к решению Думы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23 декабря 2016года № 48-67 Дсп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ПРОГРАММА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КОМПЛЕКСНОГО СОЦИАЛЬНО-ЭКОНОМИЧЕСКОГО РАЗВИТИЯ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2017 – 2022 ГОДЫ</w:t>
      </w:r>
    </w:p>
    <w:p w:rsidR="004D136A" w:rsidRDefault="004D136A" w:rsidP="004D136A">
      <w:pPr>
        <w:rPr>
          <w:rFonts w:cs="Times New Roman"/>
          <w:sz w:val="24"/>
          <w:szCs w:val="24"/>
        </w:rPr>
      </w:pPr>
    </w:p>
    <w:p w:rsidR="004D136A" w:rsidRDefault="004D136A" w:rsidP="004D136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ПАСПОРТ ПРОГРАММЫ</w:t>
      </w:r>
    </w:p>
    <w:p w:rsidR="004D136A" w:rsidRDefault="004D136A" w:rsidP="004D136A">
      <w:pPr>
        <w:jc w:val="left"/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7055"/>
      </w:tblGrid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Программа комплексного социально-экономического развития Оекского муниципального образования на 2017-2022 годы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 Федеральный закон от 28.06.2014 г. №172-ФЗ «О стратегическом планировании в Российской Федерации»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 Федеральный закон от 06.10.2003г. №131-ФЗ «Об общих принципах организации местного самоуправления в Российской Федерации».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 Устав Оекского муниципального образования.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Постановление администрации Оекского муниципального образования от 23.10.2013 №242-П «Об утверждении Положения о порядке принятия решений о разработке муниципальных программ Оекского муниципального образования и их формирования и реализации и Порядка проведения и критериев оценки эффективности реализации муниципальных программ Оекского муниципального образования».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муниципального образования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Сбалансированное развитие экономики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Повышение инфраструктурной обеспеченности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Обеспечение населения полным комплексом социальных услуг надлежащего качества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Сохранение экологии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2017-2022 гг.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Перечень основных исполнителей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муниципального образования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потребность в финансировании Программы составляет 2948,2 тыс. рублей, в т.ч. по годам: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2017 год – 1574,0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2018 год –  1374,2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2019 год – 0,0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2020 год – 0,0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2021 год – 0,0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2022 год – 0,0 тыс. рублей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том числе по уровням бюджета: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-местный бюджет – 2948,2 тыс. рублей;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-районный бюджет – 0,0 тыс. рублей;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-областной бюджет – 0,0 тыс. рублей;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-прочие источники – 0,0 тыс. рублей.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 Рост объемов производства – выручка от реализации товаров (работ, услуг) в 2022г. составит 442,447 млн.руб. (рост в 1,2 раза к 2013 году).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2. Увеличение доходов населения – среднемесячная заработная плата составит к 2022г. 28211,0 руб. (рост в 1,2 раза к 2013 году).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 Улучшение ситуации на рынке труда - среднесписочная численность работников по полному кругу предприятий к 2022 году составит 762 чел.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Повышение качества предоставления муниципальных услуг – регламентирование муниципальных услуг, переход на предоставление муниципальных услуг в электронной форме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муниципального образования формирует ежегодный отчет об исполнении Программы.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0" w:name="_Toc466552373"/>
      <w:r>
        <w:rPr>
          <w:rFonts w:ascii="Tahoma" w:hAnsi="Tahoma" w:cs="Tahoma"/>
          <w:b/>
          <w:bCs/>
          <w:color w:val="44A1C7"/>
          <w:sz w:val="20"/>
          <w:szCs w:val="20"/>
        </w:rPr>
        <w:t>1. Общая информация о муниципальном образовании</w:t>
      </w:r>
      <w:bookmarkEnd w:id="0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Последние исследования историков относят основание Оека к 1654 году, а активное заселение его началось в 1688 году. Воевода Леонтий Кислянский распорядился в 36 км от Иркутска, при впадении реки Оек в Куду, поселить пашенных крестьян. Первыми сюда прибыли Панкрат Тимофеев, Сорокин и Евсей Емельянов.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Древние бурятские роды: Буяновский и Абаганатский – издавна владели этой землей, тут находились их кочевья. Выбрав место для новой крестьянской слободы, воевода заставил бурят откочевать «вверх по Оеку речке».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Откуда появилось это название села и реки? Одно из преданий объясняет так: места здесь болотистые, топкие. Трудно было бурятам кочевать с места на место. При этих переходах часто ломались их повозки с хозяйственной утварью. От досадного бурятского возгласа «ой-ёх» и произошло это название. Имеются и другие версии.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Оекская слобода быстро начала разрастаться за счет новоприсланных «переведенцев», то есть тех, кто бежал с мест поселения. В 1700 году слобода пополнилась переселенцами с русского севера.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Из официальных записок воеводы И.П. Гагарина известно, что всего было поселено «по Куде реке по посторонней речке Оеку 61 семья».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Близость к Иркутску стимулировала развитие села Оек. В это время процветало кустарное производство. Насчитывалось уже 25 кузниц, смолокурней – 6, мастерских по изготовлению бочек – 117, плотницких – 33, гончарных – 10, по изготовлению кирпича – 4. Кожевенники, бондари, чирочники из Оека славились в округе.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Здесь был открыт ветеринарный участок, где работали ветврач и фельдшер.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1825 году вышел «Справочник по Иркутской губернии», где Оек назван в числе пяти крупнейших агрономических участков.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становлении и развитии села огромную роль сыграло движение по Якутскому тракту. В Оеке находился этап каторжного пути, по которому ссыльные направлялись в северные районы Иркутской губернии.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Развитие капитализма в сельском хозяйстве во второй половине XIX века началось быстрое. С 1861 по 1891 г. в Иркутскую губернию прибыло 20 тысяч переселенцев.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Церковный архив сохранил записи событий накануне первой мировой войны.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Оеке есть обелиск, воздвигнутый в память о жертвах революции 1917 года и последовавшей за ней гражданской войны.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1931 году (процесс коллективизации приобрел в это время особую жестокость) в селе Оек было организовано пять мелких колхозов: «Труженик», «Комсомолец», «Сибиряк», «Рассвет труда», «Молодые всходы».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 1934 году проведено первое укрупнение колхозов, тогда же начала действовать машинотракторная станция. Так в Оеке на основе пяти мелких хозяйств образовался колхоз имени С.М. Кирова.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Шли годы. Асфальтировались дороги. Появились в селе улицы, вдоль которых выросли жилые коттеджи. Были построены современные красивые здания детского сада, ДК, средней школы, больницы, ПУ-60, почты, аптеки, сельского совета, Комбинат бытового обслуживания, кафе «Нива», бар, магазины.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Но с приходом перестройки и связанных с нею реформ в Оеке произошли нежеланные изменения. Прекратили свою деятельность Комбинат бытового обслуживания, многие магазины, даже экономически крепкое хозяйство - учхоз «Оекское».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Расположено Оекское муниципальное образование в 38 км севернее от г. Иркутска и включает 9 населенных пунктов: с. Оек, д. Бутырки, д. Галки, д. Жердовка, д. Зыкова, д.Коты, д.Максимовщина, д.Мишонкова, д.Турская.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Оекское муниципальное образование (далее ОМО) граничит с Хомутовским, Никольским, Ревякинским, Сосново-Борским муниципальными образованиями. Расположено недалеко от реки Куды.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муниципального образования проходит высоковольтная ЛЭП.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Территория ОМО в границах муниципального образования, установленных в соответствии с законом Иркутской области от 16.12.2004 г №94-оз «О статусе и границах муниципальных образований Иркутского района Иркутской области», составляет 33204,7 га – это 3 % от всей территории Иркутского района. В том числе селитебные территории&lt;!--[if !supportFootnotes]--&gt;[1] – 2019,1 га, производственные территории (промышленно-коммунальные, инженерной и транспортной инфраструктуры) – 385,9 га,  ландшафтно-рекреационные территории (луга, леса, водные пространства) – 15942,9 га, территории сельскохозяйственного назначения – 14856,8 га.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состоянию на 01.01.2016 года численность постоянного населения ОМО составила 7044 человека. Плотность проживающего населения – 21 человек на один квадратный километр.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Климатические условия (зима холодная но не суровая, весна затяжная, лето, почти всегда жаркое и засушливое, осень продолжительная, теплая). Рельеф Оекского МО спокойный. Близость областного центра, дорог федерального и местного значения с асфальтобетонным покрытием, прохождение высоковольтных ЛЭП дает перспективу для развития промышленного и жилищного строительства.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Оекского муниципального образования расположены лесные массивы. Леса представлены насаждениями с преобладанием в составе хвойных пород, мягколиственных пород, кустарниковыми зарослями. В соответствии с народнохозяйственным и экологическим значением лесов, выполняемыми ими функциями, лесной фонд разделен на три группы. Наиболее представлены леса первой группы, выполняющие преимущественно водоохранные, защитные и социальные функции. Леса второй группы выполняют водоохранные, защитные, санитарно-гигиенические, оздоровительные и иные функции. Леса третьей группы имеют преимущественно эксплуатационное значение.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1" w:name="_Toc466552374"/>
      <w:r>
        <w:rPr>
          <w:rFonts w:ascii="Tahoma" w:hAnsi="Tahoma" w:cs="Tahoma"/>
          <w:b/>
          <w:bCs/>
          <w:color w:val="44A1C7"/>
          <w:sz w:val="20"/>
          <w:szCs w:val="20"/>
        </w:rPr>
        <w:t>2.         Оценка социально-экономического развития муниципального образования</w:t>
      </w:r>
      <w:bookmarkEnd w:id="1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br/>
      </w:r>
      <w:bookmarkStart w:id="2" w:name="_Toc466552375"/>
      <w:r>
        <w:rPr>
          <w:rFonts w:ascii="Tahoma" w:hAnsi="Tahoma" w:cs="Tahoma"/>
          <w:b/>
          <w:bCs/>
          <w:color w:val="44A1C7"/>
          <w:sz w:val="20"/>
          <w:szCs w:val="20"/>
        </w:rPr>
        <w:t>2.1. Демографическая ситуация</w:t>
      </w:r>
      <w:bookmarkEnd w:id="2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целом последние три года характеризуются естественным приростом населения. С 2013 года численность постоянного населения Оекского муниципального образования увеличилась на 2,7%.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Динамика показателей демографии по Оекскому муниципальному образованию представлена в таблице 1 (по данным Иркутскстата).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823"/>
        <w:gridCol w:w="702"/>
        <w:gridCol w:w="702"/>
        <w:gridCol w:w="702"/>
        <w:gridCol w:w="2060"/>
        <w:gridCol w:w="2676"/>
      </w:tblGrid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Справочно по Иркутской области за 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Доля численности населения в Иркутском районе за 2015 года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Численность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2 414 913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7%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Родилось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Умерло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Естественный прирост, убыль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(+,-)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Миграция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(+,-)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+144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Прирост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состоянию на 01.01.2015 года численность постоянного населения ОМО составила 7044 человека, что составляет 7% от населения Иркутского района. Из них: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трудоспособного – 3939 человек;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пенсионеров – 1382 человек;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несовершеннолетние – 1574 человек;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количество неполных семей – 53, в них 118 детей;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семьи с детьми инвалидами - 21, в них детей - 25,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многодетные семьи – 78, в них детей – 241;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семьи с опекунами и попечителями – 24, в них детей – 35,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приемные семьи – 19, в них детей 36.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участников ВОВ – 1 человек;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3" w:name="_Toc466552376"/>
      <w:r>
        <w:rPr>
          <w:rFonts w:ascii="Tahoma" w:hAnsi="Tahoma" w:cs="Tahoma"/>
          <w:b/>
          <w:bCs/>
          <w:color w:val="44A1C7"/>
          <w:sz w:val="20"/>
          <w:szCs w:val="20"/>
        </w:rPr>
        <w:t>2.2. Развитие образования.</w:t>
      </w:r>
      <w:bookmarkEnd w:id="3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Система образования в ОМО представлена следующими типами, видами учреждений общего, дошкольного, дополнительного образования и включает 11 учреждений, из них: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- 2 средние общеобразовательные школы (с. Оек и д. Бутырки);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- 4 малокомплектные школы (д. Турская, д. Галки, д. Максимовщина, д. Коты);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- 3  дошкольных учреждения (с. Оек, д. Бутырки, а также в д. Максимовщина, на территории в/ч 51870);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 детская музыкальная школа;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профессиональное училище;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МОУ ИРМО «Оёкская средняя общеобразовательная школа».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Количество: обучающихся в школе – 676; первоклассников – 89; выпускников 11 классов - 29; выпускников 9 классов – 61.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Доля обучающихся, получивших аттестаты об основном общем образовании, свидетельства об окончании образовательного учреждения в 2014-2015 учебном году: по общеобразовательной программе – 60 чел., по специальной (коррекционной) программе 8 вида - 10 чел. (Итого – 100% выпускников 9 классов).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Доля обучающихся, получивших аттестаты о среднем общем образовании в 2014-2015 учебном году: 28 выпускников 11 классов (Итого – 100%).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Участие обучающихся в конкурсах, олимпиадах представлено в таблице 2.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2</w:t>
      </w:r>
    </w:p>
    <w:tbl>
      <w:tblPr>
        <w:tblW w:w="8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295"/>
        <w:gridCol w:w="962"/>
        <w:gridCol w:w="1139"/>
        <w:gridCol w:w="1295"/>
        <w:gridCol w:w="962"/>
        <w:gridCol w:w="1128"/>
      </w:tblGrid>
      <w:tr w:rsidR="004D136A" w:rsidTr="004D136A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Уровень олимпиады</w:t>
            </w:r>
          </w:p>
        </w:tc>
        <w:tc>
          <w:tcPr>
            <w:tcW w:w="34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 – 2015 учебный год</w:t>
            </w:r>
          </w:p>
        </w:tc>
        <w:tc>
          <w:tcPr>
            <w:tcW w:w="3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2015– 2016 учебный год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(1 полугодие)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Победители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Призеры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Участники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Победители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Призеры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Участники</w:t>
            </w:r>
          </w:p>
        </w:tc>
      </w:tr>
      <w:tr w:rsidR="004D136A" w:rsidTr="004D13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Международный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</w:t>
            </w:r>
          </w:p>
        </w:tc>
      </w:tr>
      <w:tr w:rsidR="004D136A" w:rsidTr="004D13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Всероссийский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256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68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354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213</w:t>
            </w:r>
          </w:p>
        </w:tc>
      </w:tr>
      <w:tr w:rsidR="004D136A" w:rsidTr="004D13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Региональный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</w:t>
            </w:r>
          </w:p>
        </w:tc>
      </w:tr>
      <w:tr w:rsidR="004D136A" w:rsidTr="004D13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Районный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115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</w:t>
            </w:r>
          </w:p>
        </w:tc>
      </w:tr>
      <w:tr w:rsidR="004D136A" w:rsidTr="004D136A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383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979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87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385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356</w:t>
            </w:r>
          </w:p>
        </w:tc>
      </w:tr>
    </w:tbl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Реализация профильного обучения в МОУ ИРМО «Оекская средняя школа»: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2013-2014 учебные годы. Социально-экономический профиль – 18 учащихся. Выбрали профессию по профилю обучения – 12 человек.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2014-2015 учебные годы. Социально-экономический профиль – 24 учащихся. Физико-математический профиль – 14 обучающихся.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  <w:u w:val="single"/>
        </w:rPr>
        <w:t>МОУ ИРМО «Бутырская средняя общеобразовательная школа</w:t>
      </w:r>
      <w:r>
        <w:rPr>
          <w:rFonts w:ascii="Tahoma" w:hAnsi="Tahoma" w:cs="Tahoma"/>
          <w:color w:val="2C2C2C"/>
          <w:sz w:val="20"/>
          <w:szCs w:val="20"/>
          <w:u w:val="single"/>
        </w:rPr>
        <w:t>»</w:t>
      </w:r>
      <w:r>
        <w:rPr>
          <w:rFonts w:ascii="Tahoma" w:hAnsi="Tahoma" w:cs="Tahoma"/>
          <w:color w:val="2C2C2C"/>
          <w:sz w:val="20"/>
          <w:szCs w:val="20"/>
        </w:rPr>
        <w:t>. В 2015 году в школе обучалось 220 учащихся из четырех населенных пунктов: д. Бутырки, д. Коты, д. Максимовщина, в/ч 51870. В школу ежедневно подвозится 135 человек двумя школьными автобусами.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Результатом работы коллектива явилось: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качества обучения по школе – 44%, почти каждый второй ученик учится на 4 и 5; успеваемость составляет 100%.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Проведение планомерной и эффективной работы по подготовке и проведению государственной (итоговой) аттестации выпускников в традиционной форме и формате ЕГЭ; высокие результаты сдачи экзаменов.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Поступление выпускников в ВУЗы.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Окончание основной школы на «отлично» и "хорошо” учащимися 9 класса; все получили аттестаты.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Окончание средней школы на «отлично» и "хорошо» всеми выпускниками 11 класса, что составило 100% от общего числа одиннадцатиклассников.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Успешное прохождение аккредитационной экспертизы в 2015 году.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Достижения Бутырской средней школы: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Школа-победитель Всероссийского конкурса «Лучшая сельская школа – 2015», награждена дипломом и золотой медалью.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место в районном конкурсе «Лучшая организация ИРМО по развитию социального партнерства».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последние годы школа значительно расширила свою материально-техническую базу.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Работа с одаренными детьми. В школе реализуется программа «Одаренные дети». По итогам школьного тура интеллектуального марафона были определены победители, которые приняли участие в районных предметных олимпиадах. Всего в муниципальном этапе Всероссийской олимпиады школьников приняли 18 учащихся школы.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течение года учащиеся основной и средней школы приняли участие в конкурсах различного уровня.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ПУ№60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Обучение в профессиональном училище осуществляется по следующим направлениям: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1. Тракторис-машинист сельскохозяйственного производства;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Мастер по обработке цифровой информации;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Сварщик (электросварочные и газосварочные работы);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Повар, кондитер.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Учащимся в профессиональном училище ежемесячно выплачивается стипендия, обеспечено бесплатное питание, в случае необходимости предоставляется общежитие. Юношам на весь период обучения предоставляется отсрочка от армии. Дети-сироты и дети, оставшиеся без попечения родителей, зачисляются на полное государственное обеспечение.</w:t>
      </w:r>
    </w:p>
    <w:bookmarkStart w:id="4" w:name="_ftn1"/>
    <w:p w:rsidR="004D136A" w:rsidRDefault="004D136A" w:rsidP="004D136A">
      <w:pPr>
        <w:rPr>
          <w:rFonts w:cs="Times New Roman"/>
          <w:sz w:val="24"/>
          <w:szCs w:val="24"/>
        </w:rPr>
      </w:pPr>
      <w:r>
        <w:fldChar w:fldCharType="begin"/>
      </w:r>
      <w:r>
        <w:instrText xml:space="preserve"> HYPERLINK "http://oek.su/duma_poseleniya/2084-ob-utverzhdenii-programmy-kompleksnogo-socialno-ekonomicheskogo-razvitiya-oekskogo-municipalnogo-obrazovaniya-na-2017-2022-gg.html" \l "_ftnref1" \o "" </w:instrText>
      </w:r>
      <w:r>
        <w:fldChar w:fldCharType="separate"/>
      </w:r>
      <w:r>
        <w:rPr>
          <w:rStyle w:val="a6"/>
          <w:rFonts w:ascii="Tahoma" w:hAnsi="Tahoma" w:cs="Tahoma"/>
          <w:color w:val="44A1C7"/>
          <w:sz w:val="20"/>
          <w:szCs w:val="20"/>
          <w:shd w:val="clear" w:color="auto" w:fill="FFFFFF"/>
        </w:rPr>
        <w:t> </w:t>
      </w:r>
      <w:r>
        <w:fldChar w:fldCharType="end"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5" w:name="_Toc466552377"/>
      <w:r>
        <w:rPr>
          <w:rFonts w:ascii="Tahoma" w:hAnsi="Tahoma" w:cs="Tahoma"/>
          <w:b/>
          <w:bCs/>
          <w:color w:val="44A1C7"/>
          <w:sz w:val="20"/>
          <w:szCs w:val="20"/>
        </w:rPr>
        <w:t>2.3. Развитие здравоохранения.</w:t>
      </w:r>
      <w:bookmarkEnd w:id="5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Оёкская участковая больница (далее – ОУБ) является структурным подразделением ОГБУЗ «Иркутская районная больница». Обслуживает территорию из 13 населенных пунктов: с.Оёк, д.Ревякина, д.Черемушка, д.Бургаз, д.Зыкова, д.Жердовка, д.С.Бор, д.Турская, д.Бутырки, д.Максимовщина, д. Коты, д. Каштак, в/ч 51870. Расстояние между населенными пунктами от 5 до 25 км.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Численность обслуживаемого прикрепленного населения – 7825 человек, из них дети – 2116, в том числе 118 детей до года.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2015 г. число посещений врачей в амбулаторных условиях (включая профилактические) составило 34221, из них детьми – 12093.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структуре ОУБ амбулаторно-поликлиническое звено и стационар, 9 фельдшерско-акушерских пунктов.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амбулаторно-поликлинической службе относятся: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участковые терапевты (3 терапевтических участка)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участковые врачи-педиатры (2 педиатрических участка)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врач-стоматолог терапевт (2 штатные единицы)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врач акушер-гинеколог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Численность врачей всех специальностей составляет 13 человек, численность среднего медицинского персонала 56 человек. Мощность амбулаторно-поликлинической организации – 100 посещений в смену.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стационаре ОУБ: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 терапевтические койки 40 (35 круглосуточный стационар + 5 дневной стационар)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 неврологические койки 20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 гинекологические койки 10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2015г в условиях стационара пролечено всего пациентов – 2081 (454 гинекологических, 577 неврологических и 1050 терапевтических). Помощь оказывается как в плановом, так и в экстренном порядке. На базе ОУБ находится лаборатория, рентген кабинет, УЗИ кабинет, кабинет функциональной диагностики, физиокабинет. В 2015г в ОУБ проведен интернет, что позволяет пациентам производить запись к узким специалистам на функциональные исследования как в другие структурные подразделения ОГБУЗ «Иркутская районная больница», так и в диагностический центр, областную клиническую больницу (г. Иркутск, м-он Юбилейный), областную детскую клиническую больницу.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улучшения качества оформления медицинской документации в ОУБ идет активная подготовка по организации единой информационной сети внутри структурного подразделения. Данные внедрения позволят снизить время приема у врача на 1 пациента, транспортные расходы на служебную машину и транспортные расходы местного населения. Следовательно, доступность и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своевременность медицинской помощи на отдаленной территории будет выше, процент прикрепления местного населения вырастет.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связи с повышенным ростом заболеваемости туберкулезом в мае 2015 года была организована постоянная работа передвижного флюорографа.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6" w:name="_Toc466552378"/>
      <w:r>
        <w:rPr>
          <w:rFonts w:ascii="Tahoma" w:hAnsi="Tahoma" w:cs="Tahoma"/>
          <w:b/>
          <w:bCs/>
          <w:color w:val="44A1C7"/>
          <w:sz w:val="20"/>
          <w:szCs w:val="20"/>
        </w:rPr>
        <w:t>2.4. Развитие культуры.</w:t>
      </w:r>
      <w:bookmarkEnd w:id="6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Оекском муниципальном образовании функционирует Муниципальное учреждение «Социально-культурный спортивный комплекс» Оекского муниципального образования (далее - МУ СК СК), в его состав входят клубные формирования, библиотеки, музей, а также спортивные структуры.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базе МУ СКСК работает 34 клубных формирования: хореографические, вокальные, театральные, декоративно-прикладного творчества, спортивные. Свою работу осуществляют различные клубы по интересам. Количество самодеятельных коллективов – одиннадцать, из них семь для детей в возрасте до 14 лет, два для молодежи и два для жителей более старшего возраста.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Библиотечное обслуживание в поселении осуществляют четыре библиотеки: одна расположена в здании Дома культуры села Оек, другие в д. Бутырки и в д. Коты, а также Районная детская библиотека в селе Оек. Читателями библиотек в поселении является 2402 человека. Охват населения составляет 34%. Книжный фонд библиотек по состоянию на 01.01.2016 года составил – 30228 экземпляров.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Одно из основных направлений - организация социально-культурных мероприятий. Так в 2015 году проведено 482 мероприятия, на которых присутствовало 40158 человек.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Результаты деятельности МУ СК СК представлены в таблице 3.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755"/>
        <w:gridCol w:w="755"/>
        <w:gridCol w:w="755"/>
      </w:tblGrid>
      <w:tr w:rsidR="004D136A" w:rsidTr="004D136A">
        <w:trPr>
          <w:tblCellSpacing w:w="0" w:type="dxa"/>
        </w:trPr>
        <w:tc>
          <w:tcPr>
            <w:tcW w:w="3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Год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2015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482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человек, присутствовавших на мероприятиях, 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40158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Услуги по осуществлению библиотечного обслуживания,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2402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Книжный фонд библиотек, экз.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32684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32839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30228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Услуга по показу концертов,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Музейное обслуживание, 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5238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4728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3721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Работа по организации и проведению культурно-массовых мероприятий, 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35100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36150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40158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Проведение ярмарок, выставок народного творчества,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Информационно-методическая работа по профилактике наркомании и других зависимостей,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</w:tr>
      <w:tr w:rsidR="004D136A" w:rsidTr="004D136A">
        <w:trPr>
          <w:tblCellSpacing w:w="0" w:type="dxa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Работа по подготовке сборных команд Оекского муниципального образования, 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Ежегодно в МУ СК СК проводится работа по укреплению материально-технической базы учреждения. За последние три года произведены работы по ремонту здания:  ремонт фасада здания Дома культуры, ремонт спортивного зала (замена пола, оборудована комната для проката спортинвентаря), ремонт вестибюля учреждения, установлены входные межкомнатные двери, металлические противопожарные двери а также выполнен косметический ремонт кабинетов. Также приобретаются основные средства для нужд учреждения. В 2014 году был приобретен микроавтобус,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в 2015 – звуковое и световое оборудование в зрительный зал, а также искусственная уличная  новогодняя ель с комплектом освещения. В 2016 году произведен текущий ремонт зрительного зала (потолок, стены, пол зрительного зала и сцена), установлена новая система отопления, приобретено спортивное оборудование, приобретены новые кресла и одежда сцены. Ежегодно пополняется библиотечный фонд.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поселении сложилась стабильная система начального, профессионального и музыкального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Дополнительное музыкальное образование детей осуществляет музыкальная школа в с. Оек по следующим направлениям: фортепиано, баян, аккордеон, гармонь, а также гитара, домра и флейта. Всего дополнительное музыкальное образование получают 46 учащихся. Учебный процесс ведут 9 преподавателей.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7" w:name="_Toc466552379"/>
      <w:r>
        <w:rPr>
          <w:rFonts w:ascii="Tahoma" w:hAnsi="Tahoma" w:cs="Tahoma"/>
          <w:b/>
          <w:bCs/>
          <w:color w:val="44A1C7"/>
          <w:sz w:val="20"/>
          <w:szCs w:val="20"/>
        </w:rPr>
        <w:t>2.5. Развитие молодежной политики, физкультуры и спорта.</w:t>
      </w:r>
      <w:bookmarkEnd w:id="7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Молодежная политика в Оекском муниципальном образовании реализуется посредством участия в мероприятиях за период 2014-2016 годы: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-областной слет молодежи Прибайкалья,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-слет молодежных парламентов Иркутского района,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-областной конкурс «Молодежь Иркутской области в лицах»,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-районный конкурс «Я – лидер!»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-конкурс «Мы Добровольцы!».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региональном конкурсе «Лидер 21 века» - 2015 г.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региональном конкурсе «Лидер 21 века» - 2016 г.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-Всероссийский форум добровольцев в рамках итогового форума «Сообщество».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ОМО функционирует творческое объединение «Импульс», в которое входит 2 клубных формирования: «Волонтер» и «Я лидер».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Молодежь вовлекается в социально-экономическое и общественно-политическое развитие поселения. Проводится работа по духовно-нравственному, патриотическому и гражданскому воспитанию молодежи.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Важным остается направление по профилактике социально-негативных явлений в молодёжной среде.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Формирование в молодёжной среде уважительного отношения к традиционным семейным ценностям, поддержка молодой семьи осуществляется путем участия в местных и районных мероприятиях.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ОМО уделяется особое внимание развитию физкультуры и спорта. На базе Социально-культурного спортивного комплекса Оекского муниципального образования работают следующие клубы по интересам: «Форвард» (футбол), «Олимп» (баскетбол), «Патриот» (волейбол), «Витязь» (гиревой спорт), «Атлет» (атлетизм), «Грация» (гимнастика).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ОМО работает военно-спортивный клуб «Медведь», в котором проводятся занятия по армейскому рукопашному бою.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поселении осуществляют деятельность 7 физкультурно-спортивных секций, в которых занимается 176 человек.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2015 году спортсмены Оекского муниципального приняли участие в 33 спортивно-массовых мероприятий, таких как: XXXV летние сельские спортивные игры Иркутского района, зимние сельские спортивные игры Иркутского района, региональное первенство по армейскому рукопашному бою, соревнования по мини-футболу, баскетболу, волейболу, гиревому спорту, авиамодельному спорту и т.д.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Спортсмены ОМО  принимают  участие в  спортивно-массовых мероприятиях различного ранга. В 2015 году участники показали отличные результаты на соревнованиях, заняв первые места на Первенствах по баскетболу, гиревому спорту, мини-футболу среди ветеранов и городошному спорту, а также 2 общекомандное место на летних сельских спортивных играх Иркутского района.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Основные показатели развития физической культуры и спорта Оекского МО представлены в таблице 4.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813"/>
        <w:gridCol w:w="1620"/>
        <w:gridCol w:w="1524"/>
        <w:gridCol w:w="1619"/>
      </w:tblGrid>
      <w:tr w:rsidR="004D136A" w:rsidTr="004D136A">
        <w:trPr>
          <w:tblHeader/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 год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 год</w:t>
            </w:r>
          </w:p>
        </w:tc>
      </w:tr>
      <w:tr w:rsidR="004D136A" w:rsidTr="004D136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Количество спортивных секций, ед.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</w:t>
            </w:r>
          </w:p>
        </w:tc>
      </w:tr>
      <w:tr w:rsidR="004D136A" w:rsidTr="004D136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Численность занимающихся в спортивных секциях и группах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176</w:t>
            </w:r>
          </w:p>
        </w:tc>
      </w:tr>
      <w:tr w:rsidR="004D136A" w:rsidTr="004D136A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  занимающихся физкультурой и спортом к общему количеству населения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1,8%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2,5%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Охват населения физической культурой и спортом в ОМО с каждым годом увеличивается. Численность занимающихся в спортивных секциях и группах в 2015 году  176 человек, что составляет  2,5% от общего количества  населения.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8" w:name="_Toc466552380"/>
      <w:r>
        <w:rPr>
          <w:rFonts w:ascii="Tahoma" w:hAnsi="Tahoma" w:cs="Tahoma"/>
          <w:b/>
          <w:bCs/>
          <w:color w:val="44A1C7"/>
          <w:sz w:val="20"/>
          <w:szCs w:val="20"/>
        </w:rPr>
        <w:t>2.6. Трудовые ресурсы, занятость населения.</w:t>
      </w:r>
      <w:bookmarkEnd w:id="8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данным ОГКУ ЦЗН Иркутского района в 2015 году за содействием в поиске работы обратилось 84 человека, численность безработных составила 36 человек.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Динамика занятости населения Оекского МО  представлена в таблице 5.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1620"/>
        <w:gridCol w:w="1334"/>
        <w:gridCol w:w="1524"/>
        <w:gridCol w:w="1334"/>
      </w:tblGrid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Число обратившихся за содействием в поиске работы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84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Численность безработных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Численность трудоустроенных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Уровень безработицы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0,56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анализируемый период наблюдается незначительное снижение численности безработных и увеличение численности трудоустроенных.  В то же время уровень безработицы увеличился и по состоянию на 01.01.2015 года составил 0,56%.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9" w:name="_Toc466552381"/>
      <w:r>
        <w:rPr>
          <w:rFonts w:ascii="Tahoma" w:hAnsi="Tahoma" w:cs="Tahoma"/>
          <w:b/>
          <w:bCs/>
          <w:color w:val="44A1C7"/>
          <w:sz w:val="20"/>
          <w:szCs w:val="20"/>
        </w:rPr>
        <w:t>2.7. Уровень и качество  жизни населения.</w:t>
      </w:r>
      <w:bookmarkEnd w:id="9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Проблемы уровня и качества жизни являются одними из наиболее актуальных. Причиной служит экономический кризис 2008-2010 гг., на фоне которого в обществе произошло глубокое падение уровня и качества жизни основной массы населения россиян.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целом по муниципальному образованию наблюдается снижение среднемесячной заработной платы. А в сфере образования, а также культуры и физической культуры произошло увеличение средней заработной платы.  Динамика показателей доходов населения Оекского МО представлена в таблице 6.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795"/>
        <w:gridCol w:w="855"/>
        <w:gridCol w:w="855"/>
        <w:gridCol w:w="855"/>
      </w:tblGrid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Среднемесячная заработная плата, </w:t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25281,0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24580,5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24077,6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22566,3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23616,9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23678,6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28265,6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29786,7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25531,7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культура и 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15296,89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20340,38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21280,70</w:t>
            </w:r>
          </w:p>
        </w:tc>
      </w:tr>
    </w:tbl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10" w:name="_Toc466552382"/>
      <w:r>
        <w:rPr>
          <w:rFonts w:ascii="Tahoma" w:hAnsi="Tahoma" w:cs="Tahoma"/>
          <w:b/>
          <w:bCs/>
          <w:color w:val="44A1C7"/>
          <w:sz w:val="20"/>
          <w:szCs w:val="20"/>
        </w:rPr>
        <w:t>2.8. Оценка финансового состояния.</w:t>
      </w:r>
      <w:bookmarkEnd w:id="10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Основными показателями в деятельности муниципального образования является исполнение бюджета (таблица 7).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1224"/>
        <w:gridCol w:w="951"/>
        <w:gridCol w:w="951"/>
      </w:tblGrid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 год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Доходы всего, тыс. руб.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32 448,0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29 777,2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28 555,4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собственные доходы (налоговые, неналоговые)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14 101,0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15 567,0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15 479,0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безвозмездные поступления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18 347,0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14 210,2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13 076,4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Расходы всего, тыс. руб.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33 531,0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29 194,2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28 959,7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Оплата труда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17 314,0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20 746,4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20 578,4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Прочие выплаты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7,5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Транспортные услуги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Услуги связи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186,3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Коммунальные услуги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1 877,0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1595,3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Арендная плата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103,4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Услуги по содержанию имущества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9704,0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1 622,5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1592,6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Прочие услуги и расходы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1980,0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2106,2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Обслуживание муниципального долга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54,0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Перечисление другим бюджетам бюджетной системы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137,0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Дополнительное пенсионное обеспечение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107,0</w:t>
            </w:r>
          </w:p>
        </w:tc>
      </w:tr>
      <w:tr w:rsidR="004D136A" w:rsidTr="004D136A">
        <w:trPr>
          <w:tblCellSpacing w:w="0" w:type="dxa"/>
        </w:trPr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Увеличение стоимости основных средств и материальных запасов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3449,4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2492,2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 итогам 2015 года в бюджет Оекского муниципального образования поступило доходов в сумме 28555,4 тыс. руб., что 12% меньше, чем в 2013 году. Уменьшение доходов поселения связано со значительным уменьшением безвозмездных поступлений.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увеличение поступлений собственных доходов повлияло изменение налогового законодательства, организация мероприятий администрацией Оекского МО в части повышения собираемости доходов в бюджет.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Налоговые доходы составляют 46% от всех доходов бюджета, неналоговые - 8,2%, безвозмездные поступления – 45,8 %.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Основными источниками налоговых доходов являются: налог на доходы физических лиц; налог на имущество физических лиц; земельный налог.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Снижение доходной базы поселения повлияло и на снижение расходов. По итогам 2015 года из бюджета Оекского муниципального образования были произведены расходы на сумму 28959,7 тыс. руб., что на 13,6 % меньше, чем в 2013 году.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по разделу «Культура» в 2015 году было произведено расходов на сумму 12 452 тысяч рублей, что на 6 % выше по сравнению с 2014 годом. Расходы на финансирование культуры и спорта в 2015 году составили 43 % от общей суммы расходов.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2.9. Анализ структуры экономики: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11" w:name="_Toc466552384"/>
      <w:r>
        <w:rPr>
          <w:rFonts w:ascii="Tahoma" w:hAnsi="Tahoma" w:cs="Tahoma"/>
          <w:b/>
          <w:bCs/>
          <w:color w:val="44A1C7"/>
          <w:sz w:val="20"/>
          <w:szCs w:val="20"/>
        </w:rPr>
        <w:t>2.9.1. Уровень развития промышленного производства.</w:t>
      </w:r>
      <w:bookmarkEnd w:id="11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Оекского муниципального образования осуществляют свою деятельность 20 малых предприятий, в том числе 17 микропредприятий.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Промышленность поселения представлена прежде всего предприятиями лесного комплекса, осуществляющими заготовку, переработку и продажу древесины. Добычу и переработку строительных материалов (щебень, песок) осуществляет ООО «Чистые пруды».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поселения находятся предприятия: ОАО «Дорожная служба Иркутской области» (Усть-Ордынский филиал), ПО «Сибиряк», ПО «Оёкский хлебокомбинат»,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Динамика показателей деятельности предприятий Оекского муниципального образования представлена в таблице 8.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3"/>
        <w:gridCol w:w="1060"/>
        <w:gridCol w:w="962"/>
        <w:gridCol w:w="962"/>
        <w:gridCol w:w="962"/>
      </w:tblGrid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Число действующих малых предприятий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млн. 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417,576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499,314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373,149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869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млн. 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324,608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249,246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251,081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Средняя заработная плата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25281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24581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24078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данным таблицы число действующих предприятий за анализируемые период не меняется, а выручка и среднесписочная численность работников снизилась. Снижение фонда начисленной заработной платы произошло за счет уменьшения среднесписочной численности работников, а также уменьшения средней заработной платы.</w:t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bookmarkStart w:id="12" w:name="_Toc466552385"/>
      <w:r>
        <w:rPr>
          <w:rFonts w:ascii="Tahoma" w:hAnsi="Tahoma" w:cs="Tahoma"/>
          <w:b/>
          <w:bCs/>
          <w:color w:val="44A1C7"/>
          <w:sz w:val="31"/>
          <w:szCs w:val="31"/>
        </w:rPr>
        <w:t>2.9.2. Уровень развития транспорта и связи, в т.ч. характеристика автомобильных дорог.</w:t>
      </w:r>
      <w:bookmarkEnd w:id="12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Внешние транспортные связи населенных пунктов Оекского муниципального образования поддерживаются сетью автомобильных дорог.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территории Оекского сельского поселения проходит автодорога федерального значения 1Р 418 Иркутск – Усть-Ордынский, по которой обеспечиваются основные транспортные связи Эхирит – Булагатского района Усть-Ордынского Бурятского округа с областным центром. По автодороге осуществляются межрайонные перевозки, а также выход к местам массового отдыха и туризма на озере Байкал в Ольхонском районе.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Транспортные связи населенных пунктов с федеральной трассой осуществляются по автодорогам местного значения. Протяженность автомобильных дорог общего пользования на территории Оекского сельского поселения по состоянию на 01.01.2016 года составляет 56,9 км, в т.ч. с асфальтобетонным покрытием – 16 км (28,2%), с гравийным  покрытием – 13,7 км (24,1%), с грунтовым покрытием – 27,2 км (47,7%). Характеристика автомобильных дорог Оекского МО представлена в таблице 9.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Обслуживание автомобильных дорог Оекского муниципального образования осуществляется по муниципальной программе «Развитие дорожного хозяйства на территории Оекского муниципального образования» на 2014-2018 годы».  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 Общий объем финансирования мероприятий программы на 2014-2018 годы составляет 12378,0 тыс. рублей из средств муниципального дорожного фонда Оекского МО.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9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6"/>
        <w:gridCol w:w="2479"/>
        <w:gridCol w:w="1524"/>
      </w:tblGrid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Единица измерения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Протяженность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Протяженность автомобильных дорог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56,9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 ч. – с асфальтобетонным покрытием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км (%)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16,0 (28,2)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       - с гравийным покрытием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км (%)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13,7 (24,1)</w:t>
            </w:r>
          </w:p>
        </w:tc>
      </w:tr>
      <w:tr w:rsidR="004D136A" w:rsidTr="004D136A">
        <w:trPr>
          <w:tblCellSpacing w:w="0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       - с грунтовым покрытием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км (%)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27,2 (47,1)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Между Оекским муниципальным образованием и областным центром  налажено транспортное сообщение. Основным видом транспорта является автобус и маршрутное такси.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Транспортное обслуживание жителей Оекского муниципального образования осуществляется коммерческими автобусными маршрутами пригородного сообщения из г. Иркутска: Маршрут «Иркутск – Бутырки – Максимовщина», «Иркутск – Оек».</w:t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bookmarkStart w:id="13" w:name="_Toc466552386"/>
      <w:r>
        <w:rPr>
          <w:rFonts w:ascii="Tahoma" w:hAnsi="Tahoma" w:cs="Tahoma"/>
          <w:b/>
          <w:bCs/>
          <w:color w:val="44A1C7"/>
          <w:sz w:val="31"/>
          <w:szCs w:val="31"/>
        </w:rPr>
        <w:t>2.9.3. Уровень развития туристско - рекреационного комплекса.</w:t>
      </w:r>
      <w:bookmarkEnd w:id="13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Программой комплексного социально-экономического развития Иркутского района на 2011-2015 годы, представляется целесообразным группировка поселений Иркутского районного муниципального образования по трем группам.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Оекское МО относится к третьей группе в соответствии с данной группировкой поселений.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Развитие этой территории определяется,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инфраструктуры, чтобы жители могли получать социальные услуги в других поселениях Иркутского района.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 взимание налогов на минимально возможном уровне.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</w:t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bookmarkStart w:id="14" w:name="_Toc466552387"/>
      <w:r>
        <w:rPr>
          <w:rFonts w:ascii="Tahoma" w:hAnsi="Tahoma" w:cs="Tahoma"/>
          <w:b/>
          <w:bCs/>
          <w:color w:val="44A1C7"/>
          <w:sz w:val="31"/>
          <w:szCs w:val="31"/>
        </w:rPr>
        <w:t>2.9.4.  Уровень развития малого и среднего предпринимательства и его роль в социально-экономическом развитии муниципального образования</w:t>
      </w:r>
      <w:bookmarkEnd w:id="14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Динамика основных показателей в сфере малого предпринимательства представлена в таблице 10.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833"/>
        <w:gridCol w:w="746"/>
        <w:gridCol w:w="746"/>
        <w:gridCol w:w="746"/>
      </w:tblGrid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Число действующих микропредприятий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Выручка от реализации продукции, работ, услуг (в действующих ценах) предприятий малого бизнеса (с учетом микропредприятий)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118,172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122,638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130,843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Удельный вес выручки от реализации работ и услуг субъектов малого бизнеса в общем объеме выручки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35,1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Численность занятых в организациях малого бизнеса, </w:t>
            </w: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в т.ч.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>  в т.ч. ячная заработная платасаленности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общей численности занятых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23,6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11098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По данным таблицы количество действующих предприятий, субъектов малого предпринимательства в 2015 году составило 17 ед.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За анализируемый период наблюдается увеличение выручки от реализации продукции, работ, услуг, а также увеличение удельного веса выручки субъектов малого бизнеса в общем объеме выручки. Так в 2015 году этот показатель составил 35,1 %.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Численность занятых в организациях малого бизнеса не изменилась за анализируемый период, а доля численности занятых в организациях малого бизнеса в общей численности занятых по муниципальному образованию увеличилась и в 2015 году составила 23,6%.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bookmarkStart w:id="15" w:name="_Toc466552388"/>
      <w:r>
        <w:rPr>
          <w:rFonts w:ascii="Tahoma" w:hAnsi="Tahoma" w:cs="Tahoma"/>
          <w:b/>
          <w:bCs/>
          <w:color w:val="44A1C7"/>
          <w:sz w:val="31"/>
          <w:szCs w:val="31"/>
        </w:rPr>
        <w:t>2.9.5. Уровень развития агропромышленного комплекса.</w:t>
      </w:r>
      <w:bookmarkEnd w:id="15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Сельское хозяйство в Оекском муниципальном образовании представлено СССОПК «Надежда» и крестьянскими фермерскими хозяйствами (КФХ Лабарешных Л.Д. – д. Коты, КФХ Токарев П.В. – д. Бутырки и т.д.).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поселении насчитывается 2095 личных подсобных хозяйств, на которых содержится 708 голов крупного рогатого скота, свиней – 267, овцы – 79, козы – 58, лошади – 58, кролики – 290, птицы – 2556, пчелосемьи – 194. 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Площадь территории сельскохозяйственного назначения в ОМО по генеральному плану составляет 14526,3 Га, это 43,7% от всей территории поселения.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Развитие сельского хозяйства можно отследить по динамике изменения основных показателей. Динамика посевных площадей и поголовья представлена в таблицах 11, 12.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1925"/>
        <w:gridCol w:w="1541"/>
        <w:gridCol w:w="1541"/>
        <w:gridCol w:w="1541"/>
      </w:tblGrid>
      <w:tr w:rsidR="004D136A" w:rsidTr="004D136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Зерновые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4060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5400</w:t>
            </w:r>
          </w:p>
        </w:tc>
      </w:tr>
      <w:tr w:rsidR="004D136A" w:rsidTr="004D136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Картофель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615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1540"/>
        <w:gridCol w:w="1348"/>
        <w:gridCol w:w="1541"/>
        <w:gridCol w:w="1349"/>
      </w:tblGrid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Показатели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Ед.изм.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2013г.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2014г.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2015г.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КРС (в т.ч. коровы)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187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Свиньи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652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Овцы и козы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193</w:t>
            </w:r>
          </w:p>
        </w:tc>
      </w:tr>
      <w:tr w:rsidR="004D136A" w:rsidTr="004D136A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Лошади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Гол.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177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Оекском муниципальном образовании оказывается поддержка сельскохозяйственным организациям в получении земельных участков под ведение хозяйства, консультирование, помощь в оформлении документов.</w:t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bookmarkStart w:id="16" w:name="_Toc466552389"/>
      <w:r>
        <w:rPr>
          <w:rFonts w:ascii="Tahoma" w:hAnsi="Tahoma" w:cs="Tahoma"/>
          <w:b/>
          <w:bCs/>
          <w:color w:val="44A1C7"/>
          <w:sz w:val="31"/>
          <w:szCs w:val="31"/>
        </w:rPr>
        <w:t>2.9.6. Уровень развития лесного хозяйства.</w:t>
      </w:r>
      <w:bookmarkEnd w:id="16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Площадь лесов, приходящихся на одного жителя Иркутской области, в 4 раза больше, чем в целом по Российской Федерации, и в 36 раз больше, чем приходится на каждого землянина. Лесистость области в 1,7 раза выше, чем в среднем по стране, и в 2,9 раза выше, чем в целом на планете. По показателю лесистости Иркутская область находится на первом месте среди всех областей, краев и республик России.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Общие запасы древесины Сибири оцениваются в 36 млрд м3, эксплуатационные - 15,0 млрд м3. Из общего запаса древесины Сибири свыше 23% приходится на долю Иркутской области. Уникальный природно-ресурсный потенциал территории позволил создать мощный комплекс, являющийся одним из важнейших в экономике области.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генеральному плану на территории Оекского муниципального образования площадь лесов занимает 9036,4 га, что составляет 27,2% от всей территории муниципального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лесному хозяйству относится Территориальное управление агентства лесного хозяйства по Иркутской области «Иркутский лесхоз» Гороховское участковое лесничество».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территории поселения осуществляют свою деятельность предприятия лесного комплекса (ООО «Юрал», ООО «Стайлинг» и т.д.), которые занимаются заготовкой, переработкой и продажей древесины.</w:t>
      </w:r>
    </w:p>
    <w:p w:rsidR="004D136A" w:rsidRDefault="004D136A" w:rsidP="004D136A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31"/>
          <w:szCs w:val="31"/>
        </w:rPr>
      </w:pPr>
      <w:r>
        <w:rPr>
          <w:rFonts w:ascii="Tahoma" w:hAnsi="Tahoma" w:cs="Tahoma"/>
          <w:b/>
          <w:bCs/>
          <w:color w:val="2C2C2C"/>
          <w:sz w:val="31"/>
          <w:szCs w:val="31"/>
        </w:rPr>
        <w:t>2.9.7. Уровень развития потребительского рынка.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 состоянию на 1 января 2016 года сфера торговли в Оекском муниципальном образовании представлена 49 предприятиями продовольственной и непродовольственной торговли. В основном это магазины товаров повседневного спроса, четыре аптеки, четыре предприятия общественного питания, а также две автозаправочные станции.</w:t>
      </w:r>
    </w:p>
    <w:p w:rsidR="004D136A" w:rsidRDefault="004D136A" w:rsidP="004D136A">
      <w:pPr>
        <w:pStyle w:val="2"/>
        <w:shd w:val="clear" w:color="auto" w:fill="FFFFFF"/>
        <w:spacing w:before="0"/>
        <w:jc w:val="center"/>
        <w:rPr>
          <w:rFonts w:ascii="Tahoma" w:hAnsi="Tahoma" w:cs="Tahoma"/>
          <w:color w:val="2C2C2C"/>
          <w:sz w:val="34"/>
          <w:szCs w:val="34"/>
        </w:rPr>
      </w:pPr>
      <w:bookmarkStart w:id="17" w:name="_Toc466552391"/>
      <w:r>
        <w:rPr>
          <w:rFonts w:ascii="Tahoma" w:hAnsi="Tahoma" w:cs="Tahoma"/>
          <w:b/>
          <w:bCs/>
          <w:color w:val="44A1C7"/>
          <w:sz w:val="34"/>
          <w:szCs w:val="34"/>
        </w:rPr>
        <w:t>2.10. Уровень развития жилищно-коммунального хозяйства.</w:t>
      </w:r>
      <w:bookmarkEnd w:id="17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Жилищный фонд Оекского МО составляет 100,5 тыс.кв.м., в том числе оборудовано центральным отоплением общей площадью 3,8 тыс.кв.м. Характеристика жилищного фонда Оекского МО по состоянию на 01.01.2016 года представлена в таблице 13.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Таблица 13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5"/>
        <w:gridCol w:w="655"/>
        <w:gridCol w:w="689"/>
      </w:tblGrid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Значение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показателя на 01.01.2016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 Жилищный фонд,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100,5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– в жилых домах (индивидуально-определенных зданиях;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в многоквартирных жилых домах;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63,6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36,9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 в собственности: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частной (граждан;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муниципальной;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другой;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64,2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8,8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27,5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 Жилые квартиры в многоквартирных жилых домах;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690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 т.ч. частные квартиры;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426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 Жилые дома (индивидуально-определенные здания;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1243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Оборудование жилищного фонда: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централизованным водопроводом;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централизованным водоотведением (канализацией;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отоплением;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централизованным горячим водоснабжением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3,8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3,8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4,12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2,0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 Распределение жилищного фонда по материалу стен: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кирпичные;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панельные;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деревянные;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4,4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14,1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82,031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 Распределение жилищного фонда по времени постройки: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до 1920 г.;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- 1921-1945 гг.;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- 1946-1970 гг.;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- 1971-1995 гг.;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после 1995 г.;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2,3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6,2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34,8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38,9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18,3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 Распределение жилищного фонда по проценту износа: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0 до 30%;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31% до 65%;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66% до 70%;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свыше 70%;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м. кв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15,8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81,3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0,1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Протяженность тепловых сетей в двухтрубном исполнении 7100 км., водопроводных сетей – 3035 км., канализационные сети протяженностью 1505 км.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Всего в сферу ЖКХ в 2013 году было направлено 3022,0 тыс. руб. Выполнен капитальный ремонт теплосети в д. Жердовка на сумму 2435,0 тыс. рублей и капитальный ремонт водопровода по ул. 70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лет Октября – 587,0 тыс. рублей. Реализация мероприятий осуществлялась в рамках ДЦП "Модернизация объектов коммунальной инфраструктуры Иркутской области на 2011 - 2012 годы". Подпрограмма "Подготовка объектов коммунальной инфраструктуры Иркутской области к отопительному сезону в 2011 - 2012 годах"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2011 году разработан и утвержден генеральный план Оекского МО. В 2013 году – Правила землепользования и застрой Оекского МО.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18" w:name="_Toc466552392"/>
      <w:r>
        <w:rPr>
          <w:rFonts w:ascii="Tahoma" w:hAnsi="Tahoma" w:cs="Tahoma"/>
          <w:b/>
          <w:bCs/>
          <w:color w:val="44A1C7"/>
          <w:sz w:val="20"/>
          <w:szCs w:val="20"/>
        </w:rPr>
        <w:t>2.11. Оценка состояния окружающей среды.</w:t>
      </w:r>
      <w:bookmarkEnd w:id="18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Общая  экологическая  обстановка в поселении  удовлетворительная. Слабо развита  система  сбора  отходов. Низкий  уровень  экологической  культуры  населения. Ежегодно проводятся субботники по санитарной очистке населенных пунктов.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19" w:name="_Toc466552393"/>
      <w:r>
        <w:rPr>
          <w:rFonts w:ascii="Tahoma" w:hAnsi="Tahoma" w:cs="Tahoma"/>
          <w:b/>
          <w:bCs/>
          <w:color w:val="44A1C7"/>
          <w:sz w:val="20"/>
          <w:szCs w:val="20"/>
        </w:rPr>
        <w:t>3.         Основные проблемы социально-экономического развития поселения</w:t>
      </w:r>
      <w:bookmarkEnd w:id="19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таблицах 14,15 представлен перечень факторов внутренней среды (географическое положение, население, пространственная организация, экология, жилищная сфера, инженерная инфраструктура, социальная инфраструктура, экономика) и формулировка преимуществ и недостатков, а также перечень внешних факторов (демографические процессы, экономика, коммуникации и туризм, региональные и интернациональные контакты, местное самоуправление – законодательные решения) и формулировка преимуществ и недостатков.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14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SWOT – анализ сельского поселения</w:t>
      </w:r>
    </w:p>
    <w:tbl>
      <w:tblPr>
        <w:tblW w:w="8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1589"/>
        <w:gridCol w:w="5073"/>
      </w:tblGrid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Фактор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Преимущества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Недостатки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 Географическое положение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наличие федеральной трассы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близость к областному центру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естественная ограниченность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территории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однообразная природная среда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 Население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увеличение численности населения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естественный прирост населения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повышение квалификации специалистов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рост числа безработных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проблема занятости молодежи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 Пространственная организация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благоприятные условия для развития огородничества, животноводства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Экология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относительная удаленность от областного центра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- отсутствие большого количества крупных промышленных производств, загрязняющих атмосферу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- слабо развита  система  сбора и переработки  отходов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низкий  уровень  экологической  культуры  населения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5. Жилищная сфера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дефицит жилых помещений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плохое техническое состояние зданий, особенно муниципальных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низкий уровень благоустройства жилищного фонда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низкое развитие строительной индустрии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 Инженерная инфраструктура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хорошая обеспеченность электроэнергией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проведение ремонтных работ по улучшению дорог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плохое состояние улиц, дорог, включая подъездные дороги к селу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 Социальная инфраструктура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рост среднемесячной заработной платы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развитие сектора образования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плохое состояние объектов здравоохранения, социального обеспечения, детских садов и яслей, школ, искусства и культуры, спорта и досуга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отсутствие средств на социальное развитие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отсутствие на территории МО туристско-рекреационного комплекса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Низкий уровень обеспеченности объектов историко-культурного наследия, памятников культуры, архитектуры, природно – целевых зон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недостаточная обеспеченность центрами социального обслуживания.</w:t>
            </w:r>
          </w:p>
        </w:tc>
      </w:tr>
      <w:tr w:rsidR="004D136A" w:rsidTr="004D136A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8. Экономика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благоприятная инвестиционная среда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недостаточный уровень сельскохозяйственного производства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слабая система бытового обслуживания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отсутствие подготовленных промышленных площадок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недостаточность предприятий общественного питания.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15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Благоприятные возможности и возможные угрозы развития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</w:t>
      </w:r>
    </w:p>
    <w:p w:rsidR="004D136A" w:rsidRDefault="004D136A" w:rsidP="004D136A">
      <w:pPr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3168"/>
        <w:gridCol w:w="3168"/>
      </w:tblGrid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Фактор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Благоприятные возможности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Возможные угрозы</w:t>
            </w:r>
          </w:p>
        </w:tc>
      </w:tr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 Демографические процессы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рост населения за счет увеличения рождаемости и миграции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старение общества</w:t>
            </w:r>
          </w:p>
        </w:tc>
      </w:tr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 Экономика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экономический подъем  в стране в целом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кризис в стране в целом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- конкуренция со стороны производителей других регионов и стран</w:t>
            </w:r>
          </w:p>
        </w:tc>
      </w:tr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3. Коммуникации и туризм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содержание федеральной трассы в надлежащем состоянии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развитие местного туризма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возрастание транспортных потоков, угроза окружающей среде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разрушение существующих а/дорог</w:t>
            </w:r>
          </w:p>
        </w:tc>
      </w:tr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 Региональные и интернациональные контакты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сотрудничество с другими территориями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конкуренция со стороны более сильных партнеров</w:t>
            </w:r>
          </w:p>
        </w:tc>
      </w:tr>
      <w:tr w:rsidR="004D136A" w:rsidTr="004D136A">
        <w:trPr>
          <w:tblCellSpacing w:w="0" w:type="dxa"/>
        </w:trPr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 Местное самоуправление – законодательные решения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рост самостоятельности муниципального уровня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ограничение самоуправления</w:t>
            </w:r>
          </w:p>
        </w:tc>
      </w:tr>
    </w:tbl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Используя этот метод, были выявлены сильные и слабые стороны Оекского муниципального образования, благоприятные возможности и возможные угрозы развития поселения.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Среди преимуществ Оекского муниципального образования наличие федеральной трассы, проходящей через поселение по направлению к озеру Байкал и в Усть-Ордынский автономный округ. Федеральная трасса – дорога первой категории более широкая и лучшего качества, что уменьшает время проезда до областного центра. Близкое расположение к областному центру делает более доступными медицинские, образовательные, культурно-досуговые, бытовые и т.д. услуги.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Хорошая обеспеченность электроэнергией улучшает качество жизни населения, обеспечивает бесперебойную работу местных предприятий.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экономической точки зрения в Оекском муниципальном образовании благоприятная инвестиционная среда, т.к. практически все сферы деятельности не заняты: бытовое обслуживание населения, капитальное строительство, фото-услуги, общественное питание, культурно-досуговые, сфера красоты и т.д. Отсутствие всех этих предприятий объясняется пассивностью населения, ограничениями законодательной базы, отсутствием поддержки со стороны государства.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Среди недостатков нужно  отметить высокий уровень безработицы, обусловленный опять же малым количеством предприятий, пассивностью населения.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результате вышеперечисленного страдает жилищная сфера, что заключается в дефиците жилых помещений, плохом техническом состояние зданий, низкой производительности строительной индустрии.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Недостатки инженерной и социальной инфраструктуры вызывают отток молодежи из села и квалифицированных кадров, тормозят развитие муниципального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Несмотря на большое количество недостатков, есть и преимущества, которые необходимо использовать для развития муниципального образования, улучшения качества жизни населения, преодолевая имеющиеся недостатки и трудности.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0" w:name="_Toc466552394"/>
      <w:r>
        <w:rPr>
          <w:rFonts w:ascii="Tahoma" w:hAnsi="Tahoma" w:cs="Tahoma"/>
          <w:b/>
          <w:bCs/>
          <w:color w:val="44A1C7"/>
          <w:sz w:val="20"/>
          <w:szCs w:val="20"/>
        </w:rPr>
        <w:t>4. Оценка действующих мер по улучшению социально - экономического положения муниципального образования</w:t>
      </w:r>
      <w:bookmarkEnd w:id="20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Для решения основных проблем и улучшения социально-экономического положения поселения в Оекском муниципальном образовании разработаны следующие муниципальные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1). «Развитие дорожного хозяйства на территории Оекского муниципального образования» на 2014-2018 годы.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Реализация мероприятий программы направлена на увеличение протяженности автомобильных дорог общего пользования местного значения, повышению безопасности дорожного движения, обеспечение  транспортной доступности сельских населенных пунктов.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2). «Пожарная безопасность и защита населения и территории Оекского муниципального образования от чрезвычайных ситуаций» на 2014-2018 годы.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Основные цели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Уменьшение количества пожаров, снижение рисков возникновения чрезвычайных ситуаций;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Сокращение материальных потерь от пожаров;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Создание необходимых условий для обеспечения пожарной безопасности, защиты жизни и здоровья граждан;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Создание резервов (запасов) материальных ресурсов для ликвидации чрезвычайных ситуаций.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Задачи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Обеспечение противопожарным оборудованием;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Организация работы по предупреждению и пресечению нарушений требований пожарной безопасности;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Создание материальных резервов для ликвидации чрезвычайных ситуаций.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3). «Уличное освещение Оекского муниципального образования» на 2015-2017 годы.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4). «Поддержка сельскохозяйственного производства на территории Оекского муниципального образования на 2015-2017 годы»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Целью Программы является поддержка сельскохозяйственного производства на территории Оекского муниципального образования. Создание условий для устойчивого развития сельскохозяйственного производства на территории Оекского муниципального образования. Насыщение рынка товарами и услугами местных производителей. Обеспечение занятости населения.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5). «Повышение энергетической эффективности и энергосбережения в Оекском  муниципальном образовании на 2014-2016 годы»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Целью Программы является экономия в области энергосбережения и повышения энергетической эффективности по отдельным видам энергетических ресурсов на 12% в натуральном и стоимостном выражении в бюджетных учреждениях с участием Оекского МО на период реализации 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Задачи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энергетической эффективности систем освещения, включая мероприятия по замене ламп накаливания на энергоэффективные осветительные устройства.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Информационное обеспечение мероприятий по энергосбережению и повышению энергетической эффективности.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энергетической эффективности системы отопления жилищно-коммунальной сферы путем разработки схемы теплоснабжения Оекского МО.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6). «Развитие культуры, спорта и туризма на территории Оекского муниципального образования» на  2014-2018 гг.»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Целью Программы является развитие культурного потенциала личности и общества в целом.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Задачи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Эффективного использование средств местного бюджета, предоставляемых на поддержку культурно-спортивной деятельности.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Создание единого культурного пространства Оекского МО.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Совершенствование политики в сфере культуры и сохранения национальной самобытности.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7). «Осуществление деятельности администрации Оекского муниципального образования» на 2014-2016 годы.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Основные задачи Программы: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Обеспечение деятельности главы, комиссий администрации Оекского МО;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Правовое обеспечение деятельности администрации Оекского МО;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Кадровое обеспечение деятельности администрации Оекского МО;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Формирование архивных фондов поселения;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Осуществление мер по противодействию коррупции в границах Оекского МО;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Совершенствование организации работы по предоставлению муниципальных услуг;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наследия, расположенных на территории Поселения;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Совершение нотариальных действий, предусмотренных законодательством;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Участие в осуществлении деятельности по опеки и попечительству.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Перечень муниципальных программ представлен в Приложении 1.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bookmarkStart w:id="21" w:name="_Toc466552395"/>
      <w:r>
        <w:rPr>
          <w:rFonts w:ascii="Tahoma" w:hAnsi="Tahoma" w:cs="Tahoma"/>
          <w:color w:val="44A1C7"/>
          <w:sz w:val="20"/>
          <w:szCs w:val="20"/>
        </w:rPr>
        <w:t> </w:t>
      </w:r>
      <w:bookmarkEnd w:id="21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5. Резервы (ресурсы) социально-экономического развития поселения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Территория ОМО в границах муниципального образования, установленных в соответствии с законом Иркутской области от 16.12.2004 г №94-оз «О статусе и границах муниципальных образований Иркутского района Иркутской области», составляет 33204,7 га – это 3 % от всей территории Иркутского района. В том числе селитебные территории&lt;!--[if !supportFootnotes]--&gt;[1] – 2019,1 га, производственные территории (промышленно-коммунальные, инженерной и транспортной инфраструктуры) – 385,9 га,  ландшафтно-рекреационные территории (луга, леса, водные пространства) – 15942,9 га, территории сельскохозяйственного назначения – 14856,8 га.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  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  <w:bookmarkStart w:id="22" w:name="_ftnref1"/>
      <w:r>
        <w:fldChar w:fldCharType="begin"/>
      </w:r>
      <w:r>
        <w:instrText xml:space="preserve"> HYPERLINK "http://oek.su/duma_poseleniya/2084-ob-utverzhdenii-programmy-kompleksnogo-socialno-ekonomicheskogo-razvitiya-oekskogo-municipalnogo-obrazovaniya-na-2017-2022-gg.html" \l "_ftn1" \o "" </w:instrText>
      </w:r>
      <w:r>
        <w:fldChar w:fldCharType="separate"/>
      </w:r>
      <w:r>
        <w:rPr>
          <w:rStyle w:val="a6"/>
          <w:rFonts w:ascii="Tahoma" w:hAnsi="Tahoma" w:cs="Tahoma"/>
          <w:color w:val="44A1C7"/>
          <w:sz w:val="20"/>
          <w:szCs w:val="20"/>
          <w:shd w:val="clear" w:color="auto" w:fill="FFFFFF"/>
        </w:rPr>
        <w:t> </w:t>
      </w:r>
      <w:r>
        <w:fldChar w:fldCharType="end"/>
      </w:r>
      <w:bookmarkEnd w:id="22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3" w:name="_Toc466552396"/>
      <w:r>
        <w:rPr>
          <w:rFonts w:ascii="Tahoma" w:hAnsi="Tahoma" w:cs="Tahoma"/>
          <w:b/>
          <w:bCs/>
          <w:color w:val="44A1C7"/>
          <w:sz w:val="20"/>
          <w:szCs w:val="20"/>
        </w:rPr>
        <w:t>6.         Цели, задачи и система программных мероприятий, направленных на решение проблемных вопросов в среднесрочной перспективе</w:t>
      </w:r>
      <w:bookmarkEnd w:id="23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Миссия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t> – улучшение благосостояния населения в экономически развитом муниципальном образовании.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Главная цель – 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Достижение главной цели возможно за счет целенаправленных действий по стратегическим направлениям.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достижения цели Программы необходима реализация мероприятий по следующим основным направлениям: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сбалансированное развитие экономики;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2. повышение инфраструктурной обеспеченности;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обеспечение населения полным комплексом социальных услуг надлежащего качества;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сохранение экологии. 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Цели.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рамках каждого направления можно выделить следующие цели: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сбалансированное развитие экономики: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обеспечение устойчивого развития малого и среднего предпринимательства;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развитие строительной отрасли;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развитие потребительского рынка;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повышение инфраструктурной обеспеченности: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осуществление дорожной деятельности в отношении местных дорог и создание условий для предоставления транспортных услуг населению;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обеспечение населения полным комплексом социальных услуг надлежащего качества: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повышение эффективности и качества муниципального управления;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повышение эффективности предоставления муниципальных услуг в социальной сфере;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сохранение экологии: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стабилизация ситуации в сфере обращения с отходами;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Каждая задача содержит набор мероприятий, за реализацию которых ответственны органы местного самоуправления, в соответствии с их полномочиями и компетенцией, определенными законодательством Российской Федерации и Иркутской области.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План мероприятий Программы комплексного социально-экономического развития Оекского муниципального образования на 2017-2022 годы представлен в Приложении 2.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4" w:name="_Toc466552397"/>
      <w:r>
        <w:rPr>
          <w:rFonts w:ascii="Tahoma" w:hAnsi="Tahoma" w:cs="Tahoma"/>
          <w:b/>
          <w:bCs/>
          <w:color w:val="44A1C7"/>
          <w:sz w:val="20"/>
          <w:szCs w:val="20"/>
        </w:rPr>
        <w:t>7. Механизм реализации Программы</w:t>
      </w:r>
      <w:bookmarkEnd w:id="24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Реализация Программы состоит из двух этапов.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рамках первого этапа обеспечивается формирование организационных и институциональных механизмов выполнения программных задач, в частности: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подготовка нормативно-правовых актов, обеспечивающих выделение финансирования из бюджета Оекского МО на основании Программы;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проведение необходимых научно-исследовательских работ;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формирование нормативно-правовой базы для разработки муниципальных программ;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проведение инвентаризации существующих муниципальных программ на предмет выявления их соответствия целям и задачам Программы. Дальнейшая разработка муниципальных программ полностью направлена на раскрытие и реализацию целей и задач, поставленных в Программе.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Инструменты реализации  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Реализация Программы будет осуществляться с использованием следующих инструментов: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муниципальные программы Оекского муниципального образования;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привлечение средств бюджета Иркутской области и Иркутского района для реализации 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Взаимосвязь Программы и бюджета Оекского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Механизм реализации Программы предполагает: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определение органа управления Программой;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определение исполнителей программных мероприятий;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организацию взаимодействия управляющих органов и исполнителей;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ведение отчетности о ходе исполнения Программы и отдельных программных мероприятий;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Организационная структура управления  Программой основывается на существующей структуре органов власти Оекского МО.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Дума: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утверждает Программу комплексного  социально-экономичес</w:t>
      </w:r>
      <w:r>
        <w:rPr>
          <w:rFonts w:ascii="Tahoma" w:hAnsi="Tahoma" w:cs="Tahoma"/>
          <w:color w:val="2C2C2C"/>
          <w:sz w:val="20"/>
          <w:szCs w:val="20"/>
        </w:rPr>
        <w:softHyphen/>
        <w:t>кого развития Оекского муниципального образования на 2017-2022 годы;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рассматривает предложения главы Оекского МО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в рамках своих полномочий, установленных Уставом Оекского МО,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утверждает отчет об исполнении 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Комплексное управление реализацией Программы осуществляет глава Оекского МО, который: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представляет проект Программы на утверждение в Думу Оекского МО;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– принимает в соответствии со своей компетенцией нормативно-правовые акты в обеспечение реализации Программы;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утверждает календарный план реализации мероприятий Программы и периодические отчеты о его исполнении;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Контроль за реализацией годового плана действий и подготовка отчетов о его выполнении возла</w:t>
      </w:r>
      <w:r>
        <w:rPr>
          <w:rFonts w:ascii="Tahoma" w:hAnsi="Tahoma" w:cs="Tahoma"/>
          <w:color w:val="2C2C2C"/>
          <w:sz w:val="20"/>
          <w:szCs w:val="20"/>
        </w:rPr>
        <w:softHyphen/>
        <w:t>гаются на финансово-экономический отдел администрации Оекского МО (далее – ФЭО).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ФЭО осуществляет методическое руководство, координацию работ и контроль по следующим основным направлениям: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контроль за выполнением годового плана действий и подготовка отчетов о его выполнении;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реализация мероприятий Программы, по которым ФЭО является ответственным исполнителем.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Структурные подразделения администрации Оекского МО осуществляют следующие функции: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подготовка проектов муниципальных программ по приоритетным направлениям Программы;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формирование бюджетных заявок на выделение средств из местного, областного, федерального бюджетов;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5" w:name="_Toc466552398"/>
      <w:r>
        <w:rPr>
          <w:rFonts w:ascii="Tahoma" w:hAnsi="Tahoma" w:cs="Tahoma"/>
          <w:b/>
          <w:bCs/>
          <w:color w:val="44A1C7"/>
          <w:sz w:val="20"/>
          <w:szCs w:val="20"/>
        </w:rPr>
        <w:t>8. Ресурсное обеспечение Программы</w:t>
      </w:r>
      <w:bookmarkEnd w:id="25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Объем финансирования Программы на дату разработки составляет 2948,2 тыс. рублей, не является постоянной величиной и подлежит ежегодной корректировке.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 включает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использования средств местного бюджета основой является решение Думы Оекского МО о бюджете на текущий год. По результатам рассмотрения Думой Оекского МО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Таблица 16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Финансовые ресурсы Программы, тыс. руб.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075"/>
        <w:gridCol w:w="1886"/>
        <w:gridCol w:w="1886"/>
        <w:gridCol w:w="2075"/>
      </w:tblGrid>
      <w:tr w:rsidR="004D136A" w:rsidTr="004D136A">
        <w:trPr>
          <w:trHeight w:val="337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Сроки выполнения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Общий объем финансирования, тыс.руб.</w:t>
            </w:r>
          </w:p>
        </w:tc>
        <w:tc>
          <w:tcPr>
            <w:tcW w:w="310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в том числе</w:t>
            </w:r>
          </w:p>
        </w:tc>
      </w:tr>
      <w:tr w:rsidR="004D136A" w:rsidTr="004D136A">
        <w:trPr>
          <w:trHeight w:val="362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местный бюджет, тыс.руб.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районный бюджет, тыс.руб.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бюджет Иркутской обл., тыс.руб.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2017-2022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2948,2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2948,2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1574,0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1574,0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1374,2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1374,2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4D136A" w:rsidTr="004D136A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2022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6" w:name="_Toc466552399"/>
      <w:r>
        <w:rPr>
          <w:rFonts w:ascii="Tahoma" w:hAnsi="Tahoma" w:cs="Tahoma"/>
          <w:b/>
          <w:bCs/>
          <w:color w:val="44A1C7"/>
          <w:sz w:val="20"/>
          <w:szCs w:val="20"/>
        </w:rPr>
        <w:t>9. Оценка эффективности социально – экономических последствий от реализации Программы</w:t>
      </w:r>
      <w:bookmarkEnd w:id="26"/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Оценка эффективности реализации Программы осуществляется на основе целевых показателей.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Учитывая, что стратегической целью Программы является «Создание благоприятных условий для жизни населения Оекского МО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самостоятельно» основная часть целевых показателей сформирована на базе перечня показателей для оценки эффективности деятельности органов местного самоуправления, утвержденных Постановлением Правительства РФ от 17 декабря 2012 г. N 1317</w:t>
      </w:r>
      <w:r>
        <w:rPr>
          <w:rFonts w:ascii="Tahoma" w:hAnsi="Tahoma" w:cs="Tahoma"/>
          <w:color w:val="2C2C2C"/>
          <w:sz w:val="20"/>
          <w:szCs w:val="20"/>
        </w:rPr>
        <w:br/>
        <w:t>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Перечень основных индикаторов социально-экономического развития поселения на 2017- 2022 годы  представлен в Приложении 3.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bookmarkStart w:id="27" w:name="_Toc466552400"/>
      <w:r>
        <w:rPr>
          <w:rFonts w:ascii="Tahoma" w:hAnsi="Tahoma" w:cs="Tahoma"/>
          <w:b/>
          <w:bCs/>
          <w:color w:val="44A1C7"/>
          <w:sz w:val="20"/>
          <w:szCs w:val="20"/>
        </w:rPr>
        <w:t>10. Организация управления Программой и контроль за ходом ее реализации</w:t>
      </w:r>
      <w:bookmarkEnd w:id="27"/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 социально-экономического развития Оекского муниципального образования  утверждается представительным органом местного самоуправления по представлению Главы Оекского муниципального образования, который осуществляет общее руководство Программой.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Полномочия Думы Оекского муниципального образования: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утверждение Программы социально-экономического развития поселения;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определение объемов и источников финансирования;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– контроль за ходом реализации Программы.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Организационная структура управления Программой базируется на существующей структуре органов местного самоуправления Оекского муниципального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Выполнение оперативных функций по реализации Программы осуществляется сотрудниками администрации Оекского муниципального образования по поручениям Главы Оекского муниципального образования, а также депутатами Думы Оекского муниципального образования.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Одним из основных элементов управления Программой является план действий по ее реализации, утверждаемый Главой Оекского муниципального образования.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Оекского муниципального образования.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Программе комплексного социально-экономического развития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 на 2017-2022 годы,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утвержденной решением Думы 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№ 48-67 Д/сп от 23 декабря 2016 года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муниципальных программ Оекского МО</w:t>
      </w:r>
    </w:p>
    <w:p w:rsidR="004D136A" w:rsidRDefault="004D136A" w:rsidP="004D136A">
      <w:pPr>
        <w:rPr>
          <w:rFonts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304"/>
        <w:gridCol w:w="1926"/>
        <w:gridCol w:w="1685"/>
      </w:tblGrid>
      <w:tr w:rsidR="004D136A" w:rsidTr="004D136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Период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Ответственный исполнитель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«Осуществление деятельности администрации Оекского муниципального образования» на 2014-2016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2014-2016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10466,6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«Развитие дорожного хозяйства на территории Оекского муниципального образования» на 2014-2018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«Пожарная безопасность и защита населения и территории Оекского муниципального образования от чрезвычайных ситуаций» на 2014-2018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«Развитие культуры, спорта и туризма на территории Оекского муниципального образования» на  2014-2018 гг.»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2014-2018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3440,0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«Повышение энергетической эффективности и энергосбережения в Оекском  муниципальном образовании на 2014-2016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2014-2016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«Поддержка сельскохозяйственного производства на территории Оекского муниципального образования на 2015-2017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2015-2017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  <w:tr w:rsidR="004D136A" w:rsidTr="004D1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«Уличное освещение Оекского муниципального образования» на 2015-2017 годы.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2015-2017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Администрация Оекского МО</w:t>
            </w:r>
          </w:p>
        </w:tc>
      </w:tr>
    </w:tbl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hyperlink r:id="rId6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 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№2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Программе комплексного социально-экономического развития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 на 2017-2022 годы,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утвержденной решением Думы 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№ 48-67 Д/сп от 23 декабря 2016 года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План мероприятий Программы комплексного социально-экономического развития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образования на 2017-2022 годы</w:t>
      </w:r>
    </w:p>
    <w:p w:rsidR="004D136A" w:rsidRDefault="004D136A" w:rsidP="004D136A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prilozhenie-2.docx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8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prilozhenie-2.docx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№3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Программе комплексного социально-экономического развития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 на 2017-2022 годы,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утвержденной решением Думы Оекского муниципального образования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№ 48-67 Д/сп от 23 декабря 2016 года</w:t>
      </w:r>
    </w:p>
    <w:p w:rsidR="004D136A" w:rsidRDefault="004D136A" w:rsidP="004D136A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ПЕРЕЧЕНЬ ЦЕЛЕВЫХ ПОКАЗАТЕЛЕЙ ПРОГРАММЫ</w:t>
      </w:r>
    </w:p>
    <w:tbl>
      <w:tblPr>
        <w:tblW w:w="4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70"/>
        <w:gridCol w:w="480"/>
        <w:gridCol w:w="746"/>
        <w:gridCol w:w="956"/>
        <w:gridCol w:w="746"/>
        <w:gridCol w:w="746"/>
        <w:gridCol w:w="746"/>
        <w:gridCol w:w="746"/>
        <w:gridCol w:w="746"/>
        <w:gridCol w:w="746"/>
      </w:tblGrid>
      <w:tr w:rsidR="004D136A" w:rsidTr="004D136A">
        <w:trPr>
          <w:tblHeader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№</w:t>
            </w:r>
          </w:p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ед. изм.</w:t>
            </w:r>
          </w:p>
        </w:tc>
        <w:tc>
          <w:tcPr>
            <w:tcW w:w="34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Значения целевых показателей по годам:</w:t>
            </w:r>
          </w:p>
        </w:tc>
      </w:tr>
      <w:tr w:rsidR="004D136A" w:rsidTr="004D136A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2016 (оценка)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2022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Демография: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Коэффициент естественного прироста (убыли -) в расчете на 1000 населения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8,0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Миграционная убыль (прирост) на 1000 населения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Экономическое развитие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Выручка от реализации товаров (работ, услуг)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млн. руб.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373,149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496,624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459,347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439,013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439,869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440,727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441,586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442,447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Число субъектов малого и среднего предпринимательства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ед.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18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24,1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Культура: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клубами и учреждениями клубного типа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библиотеками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или требуют капитального ремонта, в общем количестве муниципальных учреждений культуры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lastRenderedPageBreak/>
              <w:t>Физическая культура и спорт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5,2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                           Жилищное строительство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Жилищный фонд на конец года всего (на конец года)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кв.м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101,5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102,52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103,6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103,9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104,2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площадь жилых помещений в ветхих и аварийных жилых домах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тыс. кв.м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кв.м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14,14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13,90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13,90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Бюджетный потенциал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14.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Доля налоговых и неналоговых доходов местного бюджета  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60,7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61,9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63,1</w:t>
            </w:r>
          </w:p>
        </w:tc>
      </w:tr>
      <w:tr w:rsidR="004D136A" w:rsidTr="004D136A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Рынок труда и заработной платы: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Среднесписочная численность работающих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чел.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762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16.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0,57</w:t>
            </w:r>
          </w:p>
        </w:tc>
      </w:tr>
      <w:tr w:rsidR="004D136A" w:rsidTr="004D136A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17.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руб.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24078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24349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25357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26406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27381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27655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27931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4D136A" w:rsidRDefault="004D136A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28211</w:t>
            </w:r>
          </w:p>
        </w:tc>
      </w:tr>
    </w:tbl>
    <w:p w:rsidR="003E0016" w:rsidRPr="0064404F" w:rsidRDefault="004D136A" w:rsidP="0064404F"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  <w:hyperlink r:id="rId9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 </w:t>
        </w:r>
      </w:hyperlink>
      <w:bookmarkStart w:id="28" w:name="_GoBack"/>
      <w:bookmarkEnd w:id="4"/>
      <w:bookmarkEnd w:id="28"/>
    </w:p>
    <w:sectPr w:rsidR="003E0016" w:rsidRPr="0064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74CAC"/>
    <w:rsid w:val="00581EE7"/>
    <w:rsid w:val="00583A5B"/>
    <w:rsid w:val="00585EC7"/>
    <w:rsid w:val="00586F2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422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duma_poseleniya/2084-ob-utverzhdenii-programmy-kompleksnogo-socialno-ekonomicheskogo-razvitiya-oekskogo-municipalnogo-obrazovaniya-na-2017-2022-g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ek.s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duma_poseleniya/2084-ob-utverzhdenii-programmy-kompleksnogo-socialno-ekonomicheskogo-razvitiya-oekskogo-municipalnogo-obrazovaniya-na-2017-2022-g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29</Pages>
  <Words>10402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304</cp:revision>
  <dcterms:created xsi:type="dcterms:W3CDTF">2022-11-02T01:23:00Z</dcterms:created>
  <dcterms:modified xsi:type="dcterms:W3CDTF">2022-11-02T07:20:00Z</dcterms:modified>
</cp:coreProperties>
</file>