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РОССИЙСКАЯ ФЕДЕРАЦИЯ</w:t>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ИРКУТСКАЯ ОБЛАСТЬ</w:t>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ИРКУТСКИЙ РАЙОН</w:t>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АДМИНИСТРАЦИЯ ОЕКСКОГО МУНИЦИПАЛЬНОГО ОБРАЗОВАНИЯ</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 </w:t>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РАСПОРЯЖЕНИЕ</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 </w:t>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от «13» октября»  2016 г.                                                                                № 149-р</w:t>
      </w:r>
    </w:p>
    <w:p w:rsidR="004A3750" w:rsidRPr="004A3750" w:rsidRDefault="004A3750" w:rsidP="004A3750">
      <w:pPr>
        <w:spacing w:line="240" w:lineRule="auto"/>
        <w:ind w:firstLine="0"/>
        <w:jc w:val="left"/>
        <w:rPr>
          <w:rFonts w:eastAsia="Times New Roman" w:cs="Times New Roman"/>
          <w:sz w:val="24"/>
          <w:szCs w:val="24"/>
          <w:lang w:eastAsia="ru-RU"/>
        </w:rPr>
      </w:pPr>
      <w:r w:rsidRPr="004A3750">
        <w:rPr>
          <w:rFonts w:ascii="Tahoma" w:eastAsia="Times New Roman" w:hAnsi="Tahoma" w:cs="Tahoma"/>
          <w:color w:val="2C2C2C"/>
          <w:sz w:val="20"/>
          <w:szCs w:val="20"/>
          <w:lang w:eastAsia="ru-RU"/>
        </w:rPr>
        <w:br/>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Об утверждении условий приватизации автомобилей в количестве 3-х штук, принадлежащих администрации Оекского муниципального образования.</w:t>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                                                                    </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  В соответствии с Федеральным законом от 21.12.2001 г. № 178 –ФЗ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 решением  Думы Оекского муниципального образования от 29 января  № 37-08Д/сп «Об утверждении прогнозного плана (программы) приватизации муниципального имущества на 2016 год»,  руководствуясь  п.п.3,п.1,ст.6, гл 2, ст.48, гл 5 Устава Оекского муниципального образования:</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  1. Утвердить решение об условиях приватизации автомобилей в количестве 3 штук, принадлежащих администрации Оекского муниципального образования   (Приложение №1).</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  2. Разместить настоящее решение  на интернет-сайте </w:t>
      </w:r>
      <w:hyperlink r:id="rId5" w:history="1">
        <w:r w:rsidRPr="004A3750">
          <w:rPr>
            <w:rFonts w:ascii="Tahoma" w:eastAsia="Times New Roman" w:hAnsi="Tahoma" w:cs="Tahoma"/>
            <w:color w:val="44A1C7"/>
            <w:sz w:val="20"/>
            <w:szCs w:val="20"/>
            <w:u w:val="single"/>
            <w:lang w:eastAsia="ru-RU"/>
          </w:rPr>
          <w:t>www.oek.su</w:t>
        </w:r>
      </w:hyperlink>
      <w:r w:rsidRPr="004A3750">
        <w:rPr>
          <w:rFonts w:ascii="Tahoma" w:eastAsia="Times New Roman" w:hAnsi="Tahoma" w:cs="Tahoma"/>
          <w:color w:val="2C2C2C"/>
          <w:sz w:val="20"/>
          <w:szCs w:val="20"/>
          <w:lang w:eastAsia="ru-RU"/>
        </w:rPr>
        <w:t>, а также на официальном сайте Российской Федерации для размещения информации о проведении торгов </w:t>
      </w:r>
      <w:hyperlink r:id="rId6" w:history="1">
        <w:r w:rsidRPr="004A3750">
          <w:rPr>
            <w:rFonts w:ascii="Tahoma" w:eastAsia="Times New Roman" w:hAnsi="Tahoma" w:cs="Tahoma"/>
            <w:color w:val="44A1C7"/>
            <w:sz w:val="20"/>
            <w:szCs w:val="20"/>
            <w:u w:val="single"/>
            <w:lang w:eastAsia="ru-RU"/>
          </w:rPr>
          <w:t>http://www.torgi.gov.ru</w:t>
        </w:r>
      </w:hyperlink>
      <w:r w:rsidRPr="004A3750">
        <w:rPr>
          <w:rFonts w:ascii="Tahoma" w:eastAsia="Times New Roman" w:hAnsi="Tahoma" w:cs="Tahoma"/>
          <w:color w:val="2C2C2C"/>
          <w:sz w:val="20"/>
          <w:szCs w:val="20"/>
          <w:lang w:eastAsia="ru-RU"/>
        </w:rPr>
        <w:t>.</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  3. Контроль за исполнением данного решения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p>
    <w:p w:rsidR="004A3750" w:rsidRPr="004A3750" w:rsidRDefault="004A3750" w:rsidP="004A3750">
      <w:pPr>
        <w:shd w:val="clear" w:color="auto" w:fill="FFFFFF"/>
        <w:spacing w:after="96" w:line="240" w:lineRule="auto"/>
        <w:ind w:firstLine="0"/>
        <w:jc w:val="right"/>
        <w:rPr>
          <w:rFonts w:ascii="Tahoma" w:eastAsia="Times New Roman" w:hAnsi="Tahoma" w:cs="Tahoma"/>
          <w:color w:val="2C2C2C"/>
          <w:sz w:val="20"/>
          <w:szCs w:val="20"/>
          <w:lang w:eastAsia="ru-RU"/>
        </w:rPr>
      </w:pPr>
      <w:r w:rsidRPr="004A3750">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                                                                                        </w:t>
      </w:r>
    </w:p>
    <w:p w:rsidR="004A3750" w:rsidRPr="004A3750" w:rsidRDefault="004A3750" w:rsidP="004A3750">
      <w:pPr>
        <w:shd w:val="clear" w:color="auto" w:fill="FFFFFF"/>
        <w:spacing w:after="96" w:line="240" w:lineRule="auto"/>
        <w:ind w:firstLine="0"/>
        <w:jc w:val="right"/>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Приложение № 1</w:t>
      </w:r>
    </w:p>
    <w:p w:rsidR="004A3750" w:rsidRPr="004A3750" w:rsidRDefault="004A3750" w:rsidP="004A3750">
      <w:pPr>
        <w:shd w:val="clear" w:color="auto" w:fill="FFFFFF"/>
        <w:spacing w:after="96" w:line="240" w:lineRule="auto"/>
        <w:ind w:firstLine="0"/>
        <w:jc w:val="right"/>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 к распоряжению администрации</w:t>
      </w:r>
    </w:p>
    <w:p w:rsidR="004A3750" w:rsidRPr="004A3750" w:rsidRDefault="004A3750" w:rsidP="004A3750">
      <w:pPr>
        <w:shd w:val="clear" w:color="auto" w:fill="FFFFFF"/>
        <w:spacing w:after="96" w:line="240" w:lineRule="auto"/>
        <w:ind w:firstLine="0"/>
        <w:jc w:val="right"/>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 Оекского  муниципального образования</w:t>
      </w:r>
    </w:p>
    <w:p w:rsidR="004A3750" w:rsidRPr="004A3750" w:rsidRDefault="004A3750" w:rsidP="004A3750">
      <w:pPr>
        <w:shd w:val="clear" w:color="auto" w:fill="FFFFFF"/>
        <w:spacing w:after="96" w:line="240" w:lineRule="auto"/>
        <w:ind w:firstLine="0"/>
        <w:jc w:val="right"/>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                                                                                        от 13 октября 2016 года № 149-р</w:t>
      </w:r>
    </w:p>
    <w:p w:rsidR="004A3750" w:rsidRPr="004A3750" w:rsidRDefault="004A3750" w:rsidP="004A3750">
      <w:pPr>
        <w:spacing w:line="240" w:lineRule="auto"/>
        <w:ind w:firstLine="0"/>
        <w:jc w:val="left"/>
        <w:rPr>
          <w:rFonts w:eastAsia="Times New Roman" w:cs="Times New Roman"/>
          <w:sz w:val="24"/>
          <w:szCs w:val="24"/>
          <w:lang w:eastAsia="ru-RU"/>
        </w:rPr>
      </w:pPr>
      <w:r w:rsidRPr="004A3750">
        <w:rPr>
          <w:rFonts w:ascii="Tahoma" w:eastAsia="Times New Roman" w:hAnsi="Tahoma" w:cs="Tahoma"/>
          <w:color w:val="2C2C2C"/>
          <w:sz w:val="20"/>
          <w:szCs w:val="20"/>
          <w:lang w:eastAsia="ru-RU"/>
        </w:rPr>
        <w:br/>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Решение об условиях приватизации</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1. Настоящее Решение определяет порядок приватизации муниципального имущества – автомобилей в количестве 3 штук, принадлежащих администрации Оекского муниципального образования.</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2. Наименование, состав и характеристика имущества:</w:t>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ЛОТ № 1</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автомобиль марки – ЗИЛ 431410;</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Тип транспортного средства – грузовой бортовой;</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Год выпуска – 1992;</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Модель, № двигателя – б/н;</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Модель, № кузова (шасси, рамы) – табличка 3224177;</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lastRenderedPageBreak/>
        <w:t>Номер кузова (прицепа) – отсутствует;</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Идентификационный номер - отсутствует;</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Тип двигателя - бензиновый;</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Цвет кузова – голубой;</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Технический паспорт ТС 38 КА 980315;</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Нормативная цена имущества составляет 30 000 (тридцать одна тысяча) рублей в соответствии с отчетом № 1417/16 об определении рыночной стоимости от 10.06.2016 г.;</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Начальная цена продажи – 30 000 (тридцать  тысяч) рублей;</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Шаг аукциона (величина повышения начальной цены) составляет 5% от начальной стоимости имущества – 1 500 (одна тысяча пятьсот) рублей;</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 3 000 (три тысячи) рублей на счет Продавца;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Иные условия – возмещение затрат администрации Оекского муниципального образования в размере 3 000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ЛОТ № 2</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автомобиль марки – ГАЗ-32213;</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Тип транспортного средства – специальное пассажирское транспортное средство (13) мест;</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Год выпуска – 2008;</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Модель, № двигателя – *405240*83024860*;</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Модель, № кузова (шасси, рама) – отсутствует;</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Номер кузова (кабины, прицепа) – 32210080376929;</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Идентификационный номер - отсутствует;</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Тип двигателя - бензиновый;</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Цвет кузова – белый;</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Технический паспорт ТС 52 МР 675907;</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Нормативная цена имущества составляет 85 000(восемьдесят пять тысяч) рублей в соответствии с отчетом № 1417/16 об определении рыночной стоимости от 10.06.2016г.</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Начальная цена продажи – 85 000 (восемьдесят пять тысяч) рублей;</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Шаг аукциона (величина повышения начальной цены) составляет 5% от начальной стоимости имущества – 4250 (четыре тысячи двести пятьдесят) рублей;</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 8 500 (восемь тысяч пятьсот)  рублей на счет Продавца;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ЛОТ № 3</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автомобиль марки – ГАЗ-САЗ3511;</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Тип транспортного средства – самосвал;</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Год выпуска – 1993;</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Модель, № двигателя – 513 183949;</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Модель, № кузова (шасси, рама) – 745935;</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Номер кузова (кабины, прицепа) – Кабина 18175;</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Идентификационный номер - отсутствует;</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lastRenderedPageBreak/>
        <w:t>Тип двигателя - бензиновый;</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Цвет кузова – зеленый;</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Технический паспорт ТС 38 КС 335056;</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Нормативная цена имущества составляет 89 000  (восемьдесят девять тысяч) рублей в соответствии с отчетом № 1417/16 об определении рыночной стоимости от 10.06.2016 г.;</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Начальная цена продажи – 89 000 (восемьдесят девять тысяч) рублей;</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Шаг аукциона (величина повышения начальной цены) составляет 5% от начальной стоимости имущества – 4 450 (пять тысяч пятьдесят) рублей;</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 8 900 (восемь тысяч девятьсот) рублей на счет Продавца;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4A3750" w:rsidRPr="004A3750" w:rsidRDefault="004A3750" w:rsidP="004A3750">
      <w:pPr>
        <w:spacing w:line="240" w:lineRule="auto"/>
        <w:ind w:firstLine="0"/>
        <w:jc w:val="left"/>
        <w:rPr>
          <w:rFonts w:eastAsia="Times New Roman" w:cs="Times New Roman"/>
          <w:sz w:val="24"/>
          <w:szCs w:val="24"/>
          <w:lang w:eastAsia="ru-RU"/>
        </w:rPr>
      </w:pPr>
      <w:r w:rsidRPr="004A3750">
        <w:rPr>
          <w:rFonts w:ascii="Tahoma" w:eastAsia="Times New Roman" w:hAnsi="Tahoma" w:cs="Tahoma"/>
          <w:color w:val="2C2C2C"/>
          <w:sz w:val="20"/>
          <w:szCs w:val="20"/>
          <w:lang w:eastAsia="ru-RU"/>
        </w:rPr>
        <w:br/>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I. Общие положения</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1. Основание проведения торгов – Прогнозный план (программа) приватизации муниципального имущества, утвержденный решением  Думы Оекского муниципального образования от 29 января 2016 № 37-08 Д/сп «Об утверждении прогнозного плана (программы) приватизации муниципального имущества на 2016 год»</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 2. Собственник выставляемого на торги имущества – администрация Оекского муниципального образования.</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3. Организатор торгов (Продавец) – администрация Оекского муниципального образования.</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4. Дата начала приема заявок – 17 октября 2016 г.</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5. Дата окончания приема заявок - 09 ноября 2016 г. в 14 часов 00 минут.</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6. Время и место приема заявок и ознакомления с информацией по аукциону по рабочим дням с 9.00 до 16.00 (перерыв с 12.00 до 13.00) по адресу: Иркутский район, с.Оек, ул.Кирова, 91 «Г», кабинет 6. Телефон 69-33-11.</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7. Дата, время и место определения участников аукциона – 11 ноября 2016 г. в 14 часов 00 минут по адресу: Иркутский район, с.Оек, ул.Кирова, 91 «Г», актовый зал.</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8. Дата, время и место проведения аукциона - 21 ноября  2016 г. в 14 часов 00 минут по адресу:  Иркутский район, с.Оек, ул.Кирова, 91 «Г», актовый зал.</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      </w:t>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II. Условия участия в аукционе</w:t>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1. Общие условия</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Лицо, желающее приобрести выставляемое на аукцион имущество (далее - претендент), обязано осуществить следующие действия:</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внести задаток на счет Продавца в указанном в настоящем информационном сообщении порядке;</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в установленном порядке подать заявку по утвержденной Продавцом форме одновременно с полным комплектом требуемых для участия в аукционе документов.</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Заявка на участие в аукционе подается претендентом путем вручения представителю Продавца в месте и в сроки, указные в настоящем извещении.</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2. Порядок внесения задатка и его возврата.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на счет Продавца.</w:t>
      </w:r>
    </w:p>
    <w:tbl>
      <w:tblPr>
        <w:tblW w:w="752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24"/>
      </w:tblGrid>
      <w:tr w:rsidR="004A3750" w:rsidRPr="004A3750" w:rsidTr="004A3750">
        <w:trPr>
          <w:tblCellSpacing w:w="0" w:type="dxa"/>
        </w:trPr>
        <w:tc>
          <w:tcPr>
            <w:tcW w:w="752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4A3750" w:rsidRPr="004A3750" w:rsidRDefault="004A3750" w:rsidP="004A3750">
            <w:pPr>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Банк получателя – Отделение Иркутск г.Иркутск</w:t>
            </w:r>
          </w:p>
          <w:p w:rsidR="004A3750" w:rsidRPr="004A3750" w:rsidRDefault="004A3750" w:rsidP="004A3750">
            <w:pPr>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г. Иркутск</w:t>
            </w:r>
          </w:p>
        </w:tc>
      </w:tr>
      <w:tr w:rsidR="004A3750" w:rsidRPr="004A3750" w:rsidTr="004A3750">
        <w:trPr>
          <w:tblCellSpacing w:w="0" w:type="dxa"/>
        </w:trPr>
        <w:tc>
          <w:tcPr>
            <w:tcW w:w="752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4A3750" w:rsidRPr="004A3750" w:rsidRDefault="004A3750" w:rsidP="004A3750">
            <w:pPr>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lastRenderedPageBreak/>
              <w:t>Расчетный счет: 40101810900000010001</w:t>
            </w:r>
          </w:p>
        </w:tc>
      </w:tr>
      <w:tr w:rsidR="004A3750" w:rsidRPr="004A3750" w:rsidTr="004A3750">
        <w:trPr>
          <w:tblCellSpacing w:w="0" w:type="dxa"/>
        </w:trPr>
        <w:tc>
          <w:tcPr>
            <w:tcW w:w="752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4A3750" w:rsidRPr="004A3750" w:rsidRDefault="004A3750" w:rsidP="004A3750">
            <w:pPr>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ИНН 3827020785, КПП 382701001</w:t>
            </w:r>
          </w:p>
        </w:tc>
      </w:tr>
      <w:tr w:rsidR="004A3750" w:rsidRPr="004A3750" w:rsidTr="004A3750">
        <w:trPr>
          <w:tblCellSpacing w:w="0" w:type="dxa"/>
        </w:trPr>
        <w:tc>
          <w:tcPr>
            <w:tcW w:w="752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4A3750" w:rsidRPr="004A3750" w:rsidRDefault="004A3750" w:rsidP="004A3750">
            <w:pPr>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Получатель – УФК по Иркутской области (администрация  Оекского  муниципального</w:t>
            </w:r>
          </w:p>
          <w:p w:rsidR="004A3750" w:rsidRPr="004A3750" w:rsidRDefault="004A3750" w:rsidP="004A3750">
            <w:pPr>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образования – администрация сельского поселения) л/с 05343007970</w:t>
            </w:r>
          </w:p>
        </w:tc>
      </w:tr>
      <w:tr w:rsidR="004A3750" w:rsidRPr="004A3750" w:rsidTr="004A3750">
        <w:trPr>
          <w:tblCellSpacing w:w="0" w:type="dxa"/>
        </w:trPr>
        <w:tc>
          <w:tcPr>
            <w:tcW w:w="752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4A3750" w:rsidRPr="004A3750" w:rsidRDefault="004A3750" w:rsidP="004A3750">
            <w:pPr>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БИК 042520001</w:t>
            </w:r>
          </w:p>
        </w:tc>
      </w:tr>
    </w:tbl>
    <w:p w:rsidR="004A3750" w:rsidRPr="004A3750" w:rsidRDefault="004A3750" w:rsidP="004A3750">
      <w:pPr>
        <w:spacing w:line="240" w:lineRule="auto"/>
        <w:ind w:firstLine="0"/>
        <w:jc w:val="left"/>
        <w:rPr>
          <w:rFonts w:eastAsia="Times New Roman" w:cs="Times New Roman"/>
          <w:sz w:val="24"/>
          <w:szCs w:val="24"/>
          <w:lang w:eastAsia="ru-RU"/>
        </w:rPr>
      </w:pPr>
      <w:r w:rsidRPr="004A3750">
        <w:rPr>
          <w:rFonts w:ascii="Tahoma" w:eastAsia="Times New Roman" w:hAnsi="Tahoma" w:cs="Tahoma"/>
          <w:color w:val="2C2C2C"/>
          <w:sz w:val="20"/>
          <w:szCs w:val="20"/>
          <w:shd w:val="clear" w:color="auto" w:fill="FFFFFF"/>
          <w:lang w:eastAsia="ru-RU"/>
        </w:rPr>
        <w:t>    Назначение платежа: для оплаты задатка за участие в аукционе по лоту № (указать № лота),</w:t>
      </w:r>
      <w:r w:rsidRPr="004A3750">
        <w:rPr>
          <w:rFonts w:ascii="Tahoma" w:eastAsia="Times New Roman" w:hAnsi="Tahoma" w:cs="Tahoma"/>
          <w:color w:val="2C2C2C"/>
          <w:sz w:val="20"/>
          <w:szCs w:val="20"/>
          <w:lang w:eastAsia="ru-RU"/>
        </w:rPr>
        <w:br/>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и должен поступить на указанный счет не позднее 14 часов 00 минут  09 ноября 2016 г.</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Документом, подтверждающим поступление задатка является выписка с лицевого счета администрации Оекского муниципального образования.</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2.1</w:t>
      </w:r>
      <w:r w:rsidRPr="004A3750">
        <w:rPr>
          <w:rFonts w:ascii="Tahoma" w:eastAsia="Times New Roman" w:hAnsi="Tahoma" w:cs="Tahoma"/>
          <w:color w:val="2C2C2C"/>
          <w:sz w:val="20"/>
          <w:szCs w:val="20"/>
          <w:lang w:eastAsia="ru-RU"/>
        </w:rPr>
        <w:t>. Задаток возвращается претенденту в следующих случаях и порядке:</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в случае отзыва заявки претендентом до даты окончания приема заявок - не позднее пяти дней со дня поступления Продавцу письменного уведомления от претендента об отзыве заявки;</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в случае поступления уведомления об отзыве заявки претендентом позднее даты окончания приема заявок, а также, если претендент не признан участником аукциона, участник аукциона не признан победителем, либо аукцион признан несостоявшимся - в течение пяти дней с даты подведения итогов аукциона.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В случаях установленных законом, задаток Претенденту (участнику аукциона) не возвращается.</w:t>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3. Порядок подачи заявок на участие в аукционе.</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Одно лицо имеет право подать только одну заявку по каждому лоту.</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Заявки подаются, начиная с опубликованной даты начала приема заявок до даты окончания приема заявок, указанной в настоящем информационном сообщении.</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Заявка считается принятой Продавцом, если ей присвоен регистрационный номер, о чем на заявке делается соответствующая отметка.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Заявки подаются и принимаются одновременно с полным комплектом требуемых для участия в аукционе документов. В случае предоставления неполного пакета документов заявка не принимается.</w:t>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4. Перечень требуемых для участия в аукционе документов и требования к их оформлению:</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1. Заявка в двух экземплярах по утвержденной Продавцом форме.</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Одновременно с заявкой и платежным документом претенденты представляют следующие документы:</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3.1.</w:t>
      </w:r>
      <w:r w:rsidRPr="004A3750">
        <w:rPr>
          <w:rFonts w:ascii="Tahoma" w:eastAsia="Times New Roman" w:hAnsi="Tahoma" w:cs="Tahoma"/>
          <w:b/>
          <w:bCs/>
          <w:color w:val="2C2C2C"/>
          <w:sz w:val="20"/>
          <w:szCs w:val="20"/>
          <w:lang w:eastAsia="ru-RU"/>
        </w:rPr>
        <w:t> Юридические лица: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заверенные копии учредительных документов;</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lastRenderedPageBreak/>
        <w:t>3.2.</w:t>
      </w:r>
      <w:r w:rsidRPr="004A3750">
        <w:rPr>
          <w:rFonts w:ascii="Tahoma" w:eastAsia="Times New Roman" w:hAnsi="Tahoma" w:cs="Tahoma"/>
          <w:b/>
          <w:bCs/>
          <w:color w:val="2C2C2C"/>
          <w:sz w:val="20"/>
          <w:szCs w:val="20"/>
          <w:lang w:eastAsia="ru-RU"/>
        </w:rPr>
        <w:t> Физические лица</w:t>
      </w:r>
      <w:r w:rsidRPr="004A3750">
        <w:rPr>
          <w:rFonts w:ascii="Tahoma" w:eastAsia="Times New Roman" w:hAnsi="Tahoma" w:cs="Tahoma"/>
          <w:color w:val="2C2C2C"/>
          <w:sz w:val="20"/>
          <w:szCs w:val="20"/>
          <w:lang w:eastAsia="ru-RU"/>
        </w:rPr>
        <w:t> предъявляют документ, удостоверяющий личность, или представляют копии всех его листов.</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4</w:t>
      </w:r>
      <w:r w:rsidRPr="004A3750">
        <w:rPr>
          <w:rFonts w:ascii="Tahoma" w:eastAsia="Times New Roman" w:hAnsi="Tahoma" w:cs="Tahoma"/>
          <w:b/>
          <w:bCs/>
          <w:color w:val="2C2C2C"/>
          <w:sz w:val="20"/>
          <w:szCs w:val="20"/>
          <w:lang w:eastAsia="ru-RU"/>
        </w:rPr>
        <w:t>.</w:t>
      </w:r>
      <w:r w:rsidRPr="004A3750">
        <w:rPr>
          <w:rFonts w:ascii="Tahoma" w:eastAsia="Times New Roman" w:hAnsi="Tahoma" w:cs="Tahoma"/>
          <w:color w:val="2C2C2C"/>
          <w:sz w:val="20"/>
          <w:szCs w:val="20"/>
          <w:lang w:eastAsia="ru-RU"/>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sidRPr="004A3750">
          <w:rPr>
            <w:rFonts w:ascii="Tahoma" w:eastAsia="Times New Roman" w:hAnsi="Tahoma" w:cs="Tahoma"/>
            <w:color w:val="44A1C7"/>
            <w:sz w:val="20"/>
            <w:szCs w:val="20"/>
            <w:u w:val="single"/>
            <w:lang w:eastAsia="ru-RU"/>
          </w:rPr>
          <w:t>порядке</w:t>
        </w:r>
      </w:hyperlink>
      <w:r w:rsidRPr="004A3750">
        <w:rPr>
          <w:rFonts w:ascii="Tahoma" w:eastAsia="Times New Roman" w:hAnsi="Tahoma" w:cs="Tahoma"/>
          <w:color w:val="2C2C2C"/>
          <w:sz w:val="20"/>
          <w:szCs w:val="20"/>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5.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6</w:t>
      </w:r>
      <w:r w:rsidRPr="004A3750">
        <w:rPr>
          <w:rFonts w:ascii="Tahoma" w:eastAsia="Times New Roman" w:hAnsi="Tahoma" w:cs="Tahoma"/>
          <w:b/>
          <w:bCs/>
          <w:color w:val="2C2C2C"/>
          <w:sz w:val="20"/>
          <w:szCs w:val="20"/>
          <w:lang w:eastAsia="ru-RU"/>
        </w:rPr>
        <w:t>.</w:t>
      </w:r>
      <w:r w:rsidRPr="004A3750">
        <w:rPr>
          <w:rFonts w:ascii="Tahoma" w:eastAsia="Times New Roman" w:hAnsi="Tahoma" w:cs="Tahoma"/>
          <w:color w:val="2C2C2C"/>
          <w:sz w:val="20"/>
          <w:szCs w:val="20"/>
          <w:lang w:eastAsia="ru-RU"/>
        </w:rPr>
        <w:t>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Указанные документы в части их оформления и содержания должны соответствовать требованиям законодательства Российской Федерации.</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В случае если представленные документы содержат помарки, подчистки, исправления и т. 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С момента начала приема заявок Продавец предоставляет каждому претенденту, по его устному заявлению, в присутствии уполномоченного представителя Продавца, возможность предварительного ознакомления с условиями договора купли - продажи, а также с имеющейся у Продавца информацией об объекте, по адресу и в сроки, указанные в данном информационном сообщении.</w:t>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III. Определение участников аукциона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В указанный в настоящем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Продавец принимает решение о признании претендентов участниками аукциона, оформленное протоколом.</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Претендент не допускается к участию в аукционе по следующим основаниям:</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представлены не все документы в соответствии с перечнем, указанным в информационном сообщении, либо они оформлены ненадлежащим образом;</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заявка подана лицом, не уполномоченным претендентом на осуществление таких действий;</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не подтверждено поступление в установленный срок задатка на счет Продавца, указанный в настоящем информационном сообщении.</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Настоящий перечень оснований отказа претенденту на участие в аукционе является исчерпывающим.</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Протокол о признании претендентов участниками аукциона содержит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Претенденты, признанные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 Претендент приобретает статус участника аукциона с момента оформления Продавцом протокола о признании претендентов участниками аукциона, подписываемого продавцом в день определения участников аукциона.</w:t>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lastRenderedPageBreak/>
        <w:t>IV. Порядок проведения аукциона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В соответствии с Федеральным Законом от 21.12.2001 № 178-ФЗ «О приватизации государственного и муниципального имущества», положением «Об утверждении положения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 аукцион проводиться в следующем порядке:</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а) аукцион ведет аукционист, в присутствии уполномоченного представителя продавца, который обеспечивает порядок при проведении торгов;</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б) участникам аукциона выдаются пронумерованные карточки участника аукциона (далее именуются - карточки);</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в) аукцион начинается с объявления уполномоченным представителем продавца об открытии аукциона;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г) после открытия аукциона аукционистом оглашаются наименование имущества, основные его характеристики, начальная цена продажи и "шаг аукциона".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д) после оглашения аукционистом начальной цены продажи участникам аукциона предлагается заявить эту цену путем поднятия карточек;</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е)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з)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Аукцион, в котором принял участие только один участник, признается несостоявшимся.</w:t>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V. Порядок заключения договора купли-продажи имущества по итогам аукциона.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1.</w:t>
      </w:r>
      <w:r w:rsidRPr="004A3750">
        <w:rPr>
          <w:rFonts w:ascii="Tahoma" w:eastAsia="Times New Roman" w:hAnsi="Tahoma" w:cs="Tahoma"/>
          <w:color w:val="2C2C2C"/>
          <w:sz w:val="20"/>
          <w:szCs w:val="20"/>
          <w:lang w:eastAsia="ru-RU"/>
        </w:rPr>
        <w:t> Договор купли-продажи имущества заключается между Продавцом и победителем аукциона в установленном законодательством порядке в течение 15 рабочих дней с даты подведения итогов аукциона. Имущество передается покупателю в течение 10 дней с момента подписания договора купли-продажи. Оплата производится Покупателем в течение 5 рабочих дней с момента подписания договора купли-продажи путем перечисления суммы на счет Продавца:</w:t>
      </w:r>
    </w:p>
    <w:tbl>
      <w:tblPr>
        <w:tblW w:w="692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24"/>
      </w:tblGrid>
      <w:tr w:rsidR="004A3750" w:rsidRPr="004A3750" w:rsidTr="004A3750">
        <w:trPr>
          <w:tblCellSpacing w:w="0" w:type="dxa"/>
        </w:trPr>
        <w:tc>
          <w:tcPr>
            <w:tcW w:w="692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4A3750" w:rsidRPr="004A3750" w:rsidRDefault="004A3750" w:rsidP="004A3750">
            <w:pPr>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Банк получателя – Отделение Иркутск  г. Иркутск</w:t>
            </w:r>
          </w:p>
        </w:tc>
      </w:tr>
      <w:tr w:rsidR="004A3750" w:rsidRPr="004A3750" w:rsidTr="004A3750">
        <w:trPr>
          <w:tblCellSpacing w:w="0" w:type="dxa"/>
        </w:trPr>
        <w:tc>
          <w:tcPr>
            <w:tcW w:w="692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4A3750" w:rsidRPr="004A3750" w:rsidRDefault="004A3750" w:rsidP="004A3750">
            <w:pPr>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Расчетный счет: 40101810900000010001</w:t>
            </w:r>
          </w:p>
        </w:tc>
      </w:tr>
      <w:tr w:rsidR="004A3750" w:rsidRPr="004A3750" w:rsidTr="004A3750">
        <w:trPr>
          <w:tblCellSpacing w:w="0" w:type="dxa"/>
        </w:trPr>
        <w:tc>
          <w:tcPr>
            <w:tcW w:w="692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4A3750" w:rsidRPr="004A3750" w:rsidRDefault="004A3750" w:rsidP="004A3750">
            <w:pPr>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ИНН 3827020785, КПП 382701001</w:t>
            </w:r>
          </w:p>
        </w:tc>
      </w:tr>
      <w:tr w:rsidR="004A3750" w:rsidRPr="004A3750" w:rsidTr="004A3750">
        <w:trPr>
          <w:tblCellSpacing w:w="0" w:type="dxa"/>
        </w:trPr>
        <w:tc>
          <w:tcPr>
            <w:tcW w:w="692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4A3750" w:rsidRPr="004A3750" w:rsidRDefault="004A3750" w:rsidP="004A3750">
            <w:pPr>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Получатель - УФК по Иркутской области (Администрация Оекского муниципального образования - Администрация сельского поселения л/с 04343007970)</w:t>
            </w:r>
          </w:p>
          <w:p w:rsidR="004A3750" w:rsidRPr="004A3750" w:rsidRDefault="004A3750" w:rsidP="004A3750">
            <w:pPr>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БИК 042 520 001</w:t>
            </w:r>
          </w:p>
          <w:p w:rsidR="004A3750" w:rsidRPr="004A3750" w:rsidRDefault="004A3750" w:rsidP="004A3750">
            <w:pPr>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КБК 72611402053100000410</w:t>
            </w:r>
          </w:p>
        </w:tc>
      </w:tr>
      <w:tr w:rsidR="004A3750" w:rsidRPr="004A3750" w:rsidTr="004A3750">
        <w:trPr>
          <w:tblCellSpacing w:w="0" w:type="dxa"/>
        </w:trPr>
        <w:tc>
          <w:tcPr>
            <w:tcW w:w="692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4A3750" w:rsidRPr="004A3750" w:rsidRDefault="004A3750" w:rsidP="004A3750">
            <w:pPr>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ОКТМО  25612416</w:t>
            </w:r>
          </w:p>
          <w:p w:rsidR="004A3750" w:rsidRPr="004A3750" w:rsidRDefault="004A3750" w:rsidP="004A3750">
            <w:pPr>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Наименование платежа: продажа имущества</w:t>
            </w:r>
          </w:p>
        </w:tc>
      </w:tr>
    </w:tbl>
    <w:p w:rsidR="004A3750" w:rsidRPr="004A3750" w:rsidRDefault="004A3750" w:rsidP="004A3750">
      <w:pPr>
        <w:spacing w:line="240" w:lineRule="auto"/>
        <w:ind w:firstLine="0"/>
        <w:jc w:val="left"/>
        <w:rPr>
          <w:rFonts w:eastAsia="Times New Roman" w:cs="Times New Roman"/>
          <w:sz w:val="24"/>
          <w:szCs w:val="24"/>
          <w:lang w:eastAsia="ru-RU"/>
        </w:rPr>
      </w:pPr>
      <w:r w:rsidRPr="004A3750">
        <w:rPr>
          <w:rFonts w:ascii="Tahoma" w:eastAsia="Times New Roman" w:hAnsi="Tahoma" w:cs="Tahoma"/>
          <w:color w:val="2C2C2C"/>
          <w:sz w:val="20"/>
          <w:szCs w:val="20"/>
          <w:lang w:eastAsia="ru-RU"/>
        </w:rPr>
        <w:lastRenderedPageBreak/>
        <w:br/>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Задаток, внесенный покупателем на счет продавца, засчитывается в счет оплаты приобретаемого имущества.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2.</w:t>
      </w:r>
      <w:r w:rsidRPr="004A3750">
        <w:rPr>
          <w:rFonts w:ascii="Tahoma" w:eastAsia="Times New Roman" w:hAnsi="Tahoma" w:cs="Tahoma"/>
          <w:color w:val="2C2C2C"/>
          <w:sz w:val="20"/>
          <w:szCs w:val="20"/>
          <w:lang w:eastAsia="ru-RU"/>
        </w:rPr>
        <w:t> Осуществление действий по снятию и постановке на регистрационный учет возлагается на Покупателя.</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VI. Заключительные положения</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4A3750" w:rsidRPr="004A3750" w:rsidRDefault="004A3750" w:rsidP="004A3750">
      <w:pPr>
        <w:shd w:val="clear" w:color="auto" w:fill="FFFFFF"/>
        <w:spacing w:line="240" w:lineRule="auto"/>
        <w:ind w:firstLine="0"/>
        <w:jc w:val="right"/>
        <w:rPr>
          <w:rFonts w:ascii="Tahoma" w:eastAsia="Times New Roman" w:hAnsi="Tahoma" w:cs="Tahoma"/>
          <w:color w:val="2C2C2C"/>
          <w:sz w:val="20"/>
          <w:szCs w:val="20"/>
          <w:lang w:eastAsia="ru-RU"/>
        </w:rPr>
      </w:pPr>
    </w:p>
    <w:p w:rsidR="004A3750" w:rsidRPr="004A3750" w:rsidRDefault="004A3750" w:rsidP="004A3750">
      <w:pPr>
        <w:shd w:val="clear" w:color="auto" w:fill="FFFFFF"/>
        <w:spacing w:after="96" w:line="240" w:lineRule="auto"/>
        <w:ind w:firstLine="0"/>
        <w:jc w:val="right"/>
        <w:rPr>
          <w:rFonts w:ascii="Tahoma" w:eastAsia="Times New Roman" w:hAnsi="Tahoma" w:cs="Tahoma"/>
          <w:color w:val="2C2C2C"/>
          <w:sz w:val="20"/>
          <w:szCs w:val="20"/>
          <w:lang w:eastAsia="ru-RU"/>
        </w:rPr>
      </w:pPr>
      <w:r w:rsidRPr="004A3750">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                                                                                       </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 </w:t>
      </w:r>
    </w:p>
    <w:p w:rsidR="004A3750" w:rsidRPr="004A3750" w:rsidRDefault="004A3750" w:rsidP="004A3750">
      <w:pPr>
        <w:shd w:val="clear" w:color="auto" w:fill="FFFFFF"/>
        <w:spacing w:after="96" w:line="240" w:lineRule="auto"/>
        <w:ind w:firstLine="0"/>
        <w:jc w:val="right"/>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Организатору: Администрация Оекского муниципального образования – </w:t>
      </w:r>
    </w:p>
    <w:p w:rsidR="004A3750" w:rsidRPr="004A3750" w:rsidRDefault="004A3750" w:rsidP="004A3750">
      <w:pPr>
        <w:shd w:val="clear" w:color="auto" w:fill="FFFFFF"/>
        <w:spacing w:after="96" w:line="240" w:lineRule="auto"/>
        <w:ind w:firstLine="0"/>
        <w:jc w:val="right"/>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администрация сельского поселения</w:t>
      </w:r>
    </w:p>
    <w:p w:rsidR="004A3750" w:rsidRPr="004A3750" w:rsidRDefault="004A3750" w:rsidP="004A3750">
      <w:pPr>
        <w:shd w:val="clear" w:color="auto" w:fill="FFFFFF"/>
        <w:spacing w:after="96" w:line="240" w:lineRule="auto"/>
        <w:ind w:firstLine="0"/>
        <w:jc w:val="center"/>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ЗАЯВКА НА УЧАСТИЕ В ТОРГАХ</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"_____" ____________ 2016 г.</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b/>
          <w:bCs/>
          <w:color w:val="2C2C2C"/>
          <w:sz w:val="20"/>
          <w:szCs w:val="20"/>
          <w:lang w:eastAsia="ru-RU"/>
        </w:rPr>
        <w:t> </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Я, _______________________________________________________________________________ принимаю решение об участии в торгах по продаже автомобиля _____________________, идентификационный номер (VIN) ____________________________________________________;     год выпуска – ___________, обязуюсь:</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1) Соблюдать условия проведения торгов, содержащиеся в информационном бюллетене «Вестник Оекского муниципального образования»,  на интернет-сайте </w:t>
      </w:r>
      <w:hyperlink r:id="rId8" w:history="1">
        <w:r w:rsidRPr="004A3750">
          <w:rPr>
            <w:rFonts w:ascii="Tahoma" w:eastAsia="Times New Roman" w:hAnsi="Tahoma" w:cs="Tahoma"/>
            <w:color w:val="44A1C7"/>
            <w:sz w:val="20"/>
            <w:szCs w:val="20"/>
            <w:u w:val="single"/>
            <w:lang w:eastAsia="ru-RU"/>
          </w:rPr>
          <w:t>www.oek.su</w:t>
        </w:r>
      </w:hyperlink>
      <w:r w:rsidRPr="004A3750">
        <w:rPr>
          <w:rFonts w:ascii="Tahoma" w:eastAsia="Times New Roman" w:hAnsi="Tahoma" w:cs="Tahoma"/>
          <w:color w:val="2C2C2C"/>
          <w:sz w:val="20"/>
          <w:szCs w:val="20"/>
          <w:lang w:eastAsia="ru-RU"/>
        </w:rPr>
        <w:t>, а также на официальном сайте Российской Федерации для размещения информации о проведении торгов </w:t>
      </w:r>
      <w:hyperlink r:id="rId9" w:history="1">
        <w:r w:rsidRPr="004A3750">
          <w:rPr>
            <w:rFonts w:ascii="Tahoma" w:eastAsia="Times New Roman" w:hAnsi="Tahoma" w:cs="Tahoma"/>
            <w:color w:val="44A1C7"/>
            <w:sz w:val="20"/>
            <w:szCs w:val="20"/>
            <w:u w:val="single"/>
            <w:lang w:eastAsia="ru-RU"/>
          </w:rPr>
          <w:t>http://www.torgi.gov.ru</w:t>
        </w:r>
      </w:hyperlink>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2) В случае признания победителем торгов заключить с Продавцом договор купли-продажи автомобиля не позднее 15 дней с даты подведения итогов аукциона и уплатить Продавцу цену, установленную по результатам торгов;</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Адрес и банковские реквизиты Претендента: (копия реквизитов для возврата задатка прилагается к заявке)</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_______________________________________________________________________________________________________________</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u w:val="single"/>
          <w:lang w:eastAsia="ru-RU"/>
        </w:rPr>
        <w:t>Приложения:</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1. платежное поручение с отметкой банка об исполнении, подтверждающее внесение претендентом установленной суммы задатка;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2. претенденты - физические лица прилагают документ, удостоверяющий личность, претенденты -  юридические лица прилагают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3. доверенность представителя (с копией);</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4. реквизиты счета для возврата задатка).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Подпись Претендента (его полномочного представителя):</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________________________"_____" ______________ 2016 г.</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Заявка принята Продавцом:</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час _______ мин. _______ "_____" _______________ 2016 г. за N ______</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lastRenderedPageBreak/>
        <w:t>Подпись уполномоченного лица Продавца:</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________________________</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Порядок проведения торгов и участия в нем претендента, порядок признания победителем торгов разъяснен и понятен.</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Подпись Претендента (его полномочного представителя):</w:t>
      </w:r>
    </w:p>
    <w:p w:rsidR="004A3750" w:rsidRPr="004A3750" w:rsidRDefault="004A3750" w:rsidP="004A3750">
      <w:pPr>
        <w:shd w:val="clear" w:color="auto" w:fill="FFFFFF"/>
        <w:spacing w:after="96" w:line="240" w:lineRule="auto"/>
        <w:ind w:firstLine="0"/>
        <w:rPr>
          <w:rFonts w:ascii="Tahoma" w:eastAsia="Times New Roman" w:hAnsi="Tahoma" w:cs="Tahoma"/>
          <w:color w:val="2C2C2C"/>
          <w:sz w:val="20"/>
          <w:szCs w:val="20"/>
          <w:lang w:eastAsia="ru-RU"/>
        </w:rPr>
      </w:pPr>
      <w:r w:rsidRPr="004A3750">
        <w:rPr>
          <w:rFonts w:ascii="Tahoma" w:eastAsia="Times New Roman" w:hAnsi="Tahoma" w:cs="Tahoma"/>
          <w:color w:val="2C2C2C"/>
          <w:sz w:val="20"/>
          <w:szCs w:val="20"/>
          <w:lang w:eastAsia="ru-RU"/>
        </w:rPr>
        <w:t>___________________________________________</w:t>
      </w:r>
    </w:p>
    <w:p w:rsidR="003E0016" w:rsidRPr="008D58DE" w:rsidRDefault="003E0016" w:rsidP="008D58DE">
      <w:bookmarkStart w:id="0" w:name="_GoBack"/>
      <w:bookmarkEnd w:id="0"/>
    </w:p>
    <w:sectPr w:rsidR="003E0016" w:rsidRPr="008D5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014EE3"/>
    <w:rsid w:val="0006710C"/>
    <w:rsid w:val="000B5DD1"/>
    <w:rsid w:val="000C0C9B"/>
    <w:rsid w:val="000D5F81"/>
    <w:rsid w:val="00114524"/>
    <w:rsid w:val="00152553"/>
    <w:rsid w:val="001F5F7D"/>
    <w:rsid w:val="00203405"/>
    <w:rsid w:val="00210004"/>
    <w:rsid w:val="00210D9F"/>
    <w:rsid w:val="00241A97"/>
    <w:rsid w:val="002736AE"/>
    <w:rsid w:val="002E42B6"/>
    <w:rsid w:val="002F1F00"/>
    <w:rsid w:val="003331C3"/>
    <w:rsid w:val="00335D53"/>
    <w:rsid w:val="00343089"/>
    <w:rsid w:val="00352A18"/>
    <w:rsid w:val="00355374"/>
    <w:rsid w:val="003A6015"/>
    <w:rsid w:val="003A6DF9"/>
    <w:rsid w:val="003B01E7"/>
    <w:rsid w:val="003D19D9"/>
    <w:rsid w:val="003E0016"/>
    <w:rsid w:val="004A3750"/>
    <w:rsid w:val="004D07D1"/>
    <w:rsid w:val="004E58F7"/>
    <w:rsid w:val="00525974"/>
    <w:rsid w:val="00581BEB"/>
    <w:rsid w:val="005B009E"/>
    <w:rsid w:val="005C1A4D"/>
    <w:rsid w:val="005C66E0"/>
    <w:rsid w:val="005F04BE"/>
    <w:rsid w:val="005F6298"/>
    <w:rsid w:val="00601106"/>
    <w:rsid w:val="00604F3A"/>
    <w:rsid w:val="006717C9"/>
    <w:rsid w:val="006D0FE8"/>
    <w:rsid w:val="007A72E8"/>
    <w:rsid w:val="007B457C"/>
    <w:rsid w:val="007B6F4B"/>
    <w:rsid w:val="008A140B"/>
    <w:rsid w:val="008C4CB3"/>
    <w:rsid w:val="008D451E"/>
    <w:rsid w:val="008D58DE"/>
    <w:rsid w:val="008F17D8"/>
    <w:rsid w:val="00976843"/>
    <w:rsid w:val="009930E4"/>
    <w:rsid w:val="00A07C68"/>
    <w:rsid w:val="00A22AA4"/>
    <w:rsid w:val="00A723C3"/>
    <w:rsid w:val="00A76498"/>
    <w:rsid w:val="00AE7B69"/>
    <w:rsid w:val="00B071EA"/>
    <w:rsid w:val="00B238BD"/>
    <w:rsid w:val="00BB58E1"/>
    <w:rsid w:val="00BD6D16"/>
    <w:rsid w:val="00BF2E1D"/>
    <w:rsid w:val="00C06BF5"/>
    <w:rsid w:val="00C21EC7"/>
    <w:rsid w:val="00C51EDE"/>
    <w:rsid w:val="00CE06BD"/>
    <w:rsid w:val="00D33937"/>
    <w:rsid w:val="00D53F00"/>
    <w:rsid w:val="00D723BE"/>
    <w:rsid w:val="00F5492E"/>
    <w:rsid w:val="00F639B6"/>
    <w:rsid w:val="00F648CB"/>
    <w:rsid w:val="00FB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D45E"/>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next w:val="a"/>
    <w:link w:val="30"/>
    <w:uiPriority w:val="9"/>
    <w:semiHidden/>
    <w:unhideWhenUsed/>
    <w:qFormat/>
    <w:rsid w:val="00F648C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210004"/>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Indent 3"/>
    <w:basedOn w:val="a"/>
    <w:link w:val="32"/>
    <w:uiPriority w:val="99"/>
    <w:semiHidden/>
    <w:unhideWhenUsed/>
    <w:rsid w:val="00FB2646"/>
    <w:pPr>
      <w:spacing w:after="120"/>
      <w:ind w:left="283"/>
    </w:pPr>
    <w:rPr>
      <w:sz w:val="16"/>
      <w:szCs w:val="16"/>
    </w:rPr>
  </w:style>
  <w:style w:type="character" w:customStyle="1" w:styleId="32">
    <w:name w:val="Основной текст с отступом 3 Знак"/>
    <w:basedOn w:val="a0"/>
    <w:link w:val="31"/>
    <w:uiPriority w:val="99"/>
    <w:semiHidden/>
    <w:rsid w:val="00FB2646"/>
    <w:rPr>
      <w:rFonts w:ascii="Times New Roman" w:hAnsi="Times New Roman"/>
      <w:sz w:val="16"/>
      <w:szCs w:val="16"/>
    </w:rPr>
  </w:style>
  <w:style w:type="paragraph" w:styleId="33">
    <w:name w:val="Body Text 3"/>
    <w:basedOn w:val="a"/>
    <w:link w:val="34"/>
    <w:uiPriority w:val="99"/>
    <w:semiHidden/>
    <w:unhideWhenUsed/>
    <w:rsid w:val="00FB2646"/>
    <w:pPr>
      <w:spacing w:after="120"/>
    </w:pPr>
    <w:rPr>
      <w:sz w:val="16"/>
      <w:szCs w:val="16"/>
    </w:rPr>
  </w:style>
  <w:style w:type="character" w:customStyle="1" w:styleId="34">
    <w:name w:val="Основной текст 3 Знак"/>
    <w:basedOn w:val="a0"/>
    <w:link w:val="33"/>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601106"/>
  </w:style>
  <w:style w:type="paragraph" w:customStyle="1" w:styleId="a10">
    <w:name w:val="a1"/>
    <w:basedOn w:val="a"/>
    <w:rsid w:val="003D19D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3D19D9"/>
  </w:style>
  <w:style w:type="character" w:customStyle="1" w:styleId="40">
    <w:name w:val="Заголовок 4 Знак"/>
    <w:basedOn w:val="a0"/>
    <w:link w:val="4"/>
    <w:uiPriority w:val="9"/>
    <w:rsid w:val="00210004"/>
    <w:rPr>
      <w:rFonts w:ascii="Times New Roman" w:eastAsia="Times New Roman" w:hAnsi="Times New Roman" w:cs="Times New Roman"/>
      <w:b/>
      <w:bCs/>
      <w:sz w:val="24"/>
      <w:szCs w:val="24"/>
      <w:lang w:eastAsia="ru-RU"/>
    </w:rPr>
  </w:style>
  <w:style w:type="paragraph" w:customStyle="1" w:styleId="constitle">
    <w:name w:val="constitle"/>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648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051">
      <w:bodyDiv w:val="1"/>
      <w:marLeft w:val="0"/>
      <w:marRight w:val="0"/>
      <w:marTop w:val="0"/>
      <w:marBottom w:val="0"/>
      <w:divBdr>
        <w:top w:val="none" w:sz="0" w:space="0" w:color="auto"/>
        <w:left w:val="none" w:sz="0" w:space="0" w:color="auto"/>
        <w:bottom w:val="none" w:sz="0" w:space="0" w:color="auto"/>
        <w:right w:val="none" w:sz="0" w:space="0" w:color="auto"/>
      </w:divBdr>
    </w:div>
    <w:div w:id="28073256">
      <w:bodyDiv w:val="1"/>
      <w:marLeft w:val="0"/>
      <w:marRight w:val="0"/>
      <w:marTop w:val="0"/>
      <w:marBottom w:val="0"/>
      <w:divBdr>
        <w:top w:val="none" w:sz="0" w:space="0" w:color="auto"/>
        <w:left w:val="none" w:sz="0" w:space="0" w:color="auto"/>
        <w:bottom w:val="none" w:sz="0" w:space="0" w:color="auto"/>
        <w:right w:val="none" w:sz="0" w:space="0" w:color="auto"/>
      </w:divBdr>
    </w:div>
    <w:div w:id="35470686">
      <w:bodyDiv w:val="1"/>
      <w:marLeft w:val="0"/>
      <w:marRight w:val="0"/>
      <w:marTop w:val="0"/>
      <w:marBottom w:val="0"/>
      <w:divBdr>
        <w:top w:val="none" w:sz="0" w:space="0" w:color="auto"/>
        <w:left w:val="none" w:sz="0" w:space="0" w:color="auto"/>
        <w:bottom w:val="none" w:sz="0" w:space="0" w:color="auto"/>
        <w:right w:val="none" w:sz="0" w:space="0" w:color="auto"/>
      </w:divBdr>
      <w:divsChild>
        <w:div w:id="1456363405">
          <w:marLeft w:val="0"/>
          <w:marRight w:val="0"/>
          <w:marTop w:val="0"/>
          <w:marBottom w:val="225"/>
          <w:divBdr>
            <w:top w:val="single" w:sz="6" w:space="11" w:color="CFCFCF"/>
            <w:left w:val="none" w:sz="0" w:space="0" w:color="auto"/>
            <w:bottom w:val="none" w:sz="0" w:space="0" w:color="auto"/>
            <w:right w:val="none" w:sz="0" w:space="0" w:color="auto"/>
          </w:divBdr>
        </w:div>
      </w:divsChild>
    </w:div>
    <w:div w:id="36390952">
      <w:bodyDiv w:val="1"/>
      <w:marLeft w:val="0"/>
      <w:marRight w:val="0"/>
      <w:marTop w:val="0"/>
      <w:marBottom w:val="0"/>
      <w:divBdr>
        <w:top w:val="none" w:sz="0" w:space="0" w:color="auto"/>
        <w:left w:val="none" w:sz="0" w:space="0" w:color="auto"/>
        <w:bottom w:val="none" w:sz="0" w:space="0" w:color="auto"/>
        <w:right w:val="none" w:sz="0" w:space="0" w:color="auto"/>
      </w:divBdr>
    </w:div>
    <w:div w:id="36971871">
      <w:bodyDiv w:val="1"/>
      <w:marLeft w:val="0"/>
      <w:marRight w:val="0"/>
      <w:marTop w:val="0"/>
      <w:marBottom w:val="0"/>
      <w:divBdr>
        <w:top w:val="none" w:sz="0" w:space="0" w:color="auto"/>
        <w:left w:val="none" w:sz="0" w:space="0" w:color="auto"/>
        <w:bottom w:val="none" w:sz="0" w:space="0" w:color="auto"/>
        <w:right w:val="none" w:sz="0" w:space="0" w:color="auto"/>
      </w:divBdr>
    </w:div>
    <w:div w:id="48185788">
      <w:bodyDiv w:val="1"/>
      <w:marLeft w:val="0"/>
      <w:marRight w:val="0"/>
      <w:marTop w:val="0"/>
      <w:marBottom w:val="0"/>
      <w:divBdr>
        <w:top w:val="none" w:sz="0" w:space="0" w:color="auto"/>
        <w:left w:val="none" w:sz="0" w:space="0" w:color="auto"/>
        <w:bottom w:val="none" w:sz="0" w:space="0" w:color="auto"/>
        <w:right w:val="none" w:sz="0" w:space="0" w:color="auto"/>
      </w:divBdr>
    </w:div>
    <w:div w:id="60297720">
      <w:bodyDiv w:val="1"/>
      <w:marLeft w:val="0"/>
      <w:marRight w:val="0"/>
      <w:marTop w:val="0"/>
      <w:marBottom w:val="0"/>
      <w:divBdr>
        <w:top w:val="none" w:sz="0" w:space="0" w:color="auto"/>
        <w:left w:val="none" w:sz="0" w:space="0" w:color="auto"/>
        <w:bottom w:val="none" w:sz="0" w:space="0" w:color="auto"/>
        <w:right w:val="none" w:sz="0" w:space="0" w:color="auto"/>
      </w:divBdr>
    </w:div>
    <w:div w:id="74480835">
      <w:bodyDiv w:val="1"/>
      <w:marLeft w:val="0"/>
      <w:marRight w:val="0"/>
      <w:marTop w:val="0"/>
      <w:marBottom w:val="0"/>
      <w:divBdr>
        <w:top w:val="none" w:sz="0" w:space="0" w:color="auto"/>
        <w:left w:val="none" w:sz="0" w:space="0" w:color="auto"/>
        <w:bottom w:val="none" w:sz="0" w:space="0" w:color="auto"/>
        <w:right w:val="none" w:sz="0" w:space="0" w:color="auto"/>
      </w:divBdr>
    </w:div>
    <w:div w:id="97070962">
      <w:bodyDiv w:val="1"/>
      <w:marLeft w:val="0"/>
      <w:marRight w:val="0"/>
      <w:marTop w:val="0"/>
      <w:marBottom w:val="0"/>
      <w:divBdr>
        <w:top w:val="none" w:sz="0" w:space="0" w:color="auto"/>
        <w:left w:val="none" w:sz="0" w:space="0" w:color="auto"/>
        <w:bottom w:val="none" w:sz="0" w:space="0" w:color="auto"/>
        <w:right w:val="none" w:sz="0" w:space="0" w:color="auto"/>
      </w:divBdr>
    </w:div>
    <w:div w:id="115223192">
      <w:bodyDiv w:val="1"/>
      <w:marLeft w:val="0"/>
      <w:marRight w:val="0"/>
      <w:marTop w:val="0"/>
      <w:marBottom w:val="0"/>
      <w:divBdr>
        <w:top w:val="none" w:sz="0" w:space="0" w:color="auto"/>
        <w:left w:val="none" w:sz="0" w:space="0" w:color="auto"/>
        <w:bottom w:val="none" w:sz="0" w:space="0" w:color="auto"/>
        <w:right w:val="none" w:sz="0" w:space="0" w:color="auto"/>
      </w:divBdr>
    </w:div>
    <w:div w:id="128284862">
      <w:bodyDiv w:val="1"/>
      <w:marLeft w:val="0"/>
      <w:marRight w:val="0"/>
      <w:marTop w:val="0"/>
      <w:marBottom w:val="0"/>
      <w:divBdr>
        <w:top w:val="none" w:sz="0" w:space="0" w:color="auto"/>
        <w:left w:val="none" w:sz="0" w:space="0" w:color="auto"/>
        <w:bottom w:val="none" w:sz="0" w:space="0" w:color="auto"/>
        <w:right w:val="none" w:sz="0" w:space="0" w:color="auto"/>
      </w:divBdr>
    </w:div>
    <w:div w:id="163135462">
      <w:bodyDiv w:val="1"/>
      <w:marLeft w:val="0"/>
      <w:marRight w:val="0"/>
      <w:marTop w:val="0"/>
      <w:marBottom w:val="0"/>
      <w:divBdr>
        <w:top w:val="none" w:sz="0" w:space="0" w:color="auto"/>
        <w:left w:val="none" w:sz="0" w:space="0" w:color="auto"/>
        <w:bottom w:val="none" w:sz="0" w:space="0" w:color="auto"/>
        <w:right w:val="none" w:sz="0" w:space="0" w:color="auto"/>
      </w:divBdr>
    </w:div>
    <w:div w:id="199897324">
      <w:bodyDiv w:val="1"/>
      <w:marLeft w:val="0"/>
      <w:marRight w:val="0"/>
      <w:marTop w:val="0"/>
      <w:marBottom w:val="0"/>
      <w:divBdr>
        <w:top w:val="none" w:sz="0" w:space="0" w:color="auto"/>
        <w:left w:val="none" w:sz="0" w:space="0" w:color="auto"/>
        <w:bottom w:val="none" w:sz="0" w:space="0" w:color="auto"/>
        <w:right w:val="none" w:sz="0" w:space="0" w:color="auto"/>
      </w:divBdr>
    </w:div>
    <w:div w:id="270431347">
      <w:bodyDiv w:val="1"/>
      <w:marLeft w:val="0"/>
      <w:marRight w:val="0"/>
      <w:marTop w:val="0"/>
      <w:marBottom w:val="0"/>
      <w:divBdr>
        <w:top w:val="none" w:sz="0" w:space="0" w:color="auto"/>
        <w:left w:val="none" w:sz="0" w:space="0" w:color="auto"/>
        <w:bottom w:val="none" w:sz="0" w:space="0" w:color="auto"/>
        <w:right w:val="none" w:sz="0" w:space="0" w:color="auto"/>
      </w:divBdr>
    </w:div>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18852171">
      <w:bodyDiv w:val="1"/>
      <w:marLeft w:val="0"/>
      <w:marRight w:val="0"/>
      <w:marTop w:val="0"/>
      <w:marBottom w:val="0"/>
      <w:divBdr>
        <w:top w:val="none" w:sz="0" w:space="0" w:color="auto"/>
        <w:left w:val="none" w:sz="0" w:space="0" w:color="auto"/>
        <w:bottom w:val="none" w:sz="0" w:space="0" w:color="auto"/>
        <w:right w:val="none" w:sz="0" w:space="0" w:color="auto"/>
      </w:divBdr>
    </w:div>
    <w:div w:id="320696137">
      <w:bodyDiv w:val="1"/>
      <w:marLeft w:val="0"/>
      <w:marRight w:val="0"/>
      <w:marTop w:val="0"/>
      <w:marBottom w:val="0"/>
      <w:divBdr>
        <w:top w:val="none" w:sz="0" w:space="0" w:color="auto"/>
        <w:left w:val="none" w:sz="0" w:space="0" w:color="auto"/>
        <w:bottom w:val="none" w:sz="0" w:space="0" w:color="auto"/>
        <w:right w:val="none" w:sz="0" w:space="0" w:color="auto"/>
      </w:divBdr>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50365204">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491868323">
      <w:bodyDiv w:val="1"/>
      <w:marLeft w:val="0"/>
      <w:marRight w:val="0"/>
      <w:marTop w:val="0"/>
      <w:marBottom w:val="0"/>
      <w:divBdr>
        <w:top w:val="none" w:sz="0" w:space="0" w:color="auto"/>
        <w:left w:val="none" w:sz="0" w:space="0" w:color="auto"/>
        <w:bottom w:val="none" w:sz="0" w:space="0" w:color="auto"/>
        <w:right w:val="none" w:sz="0" w:space="0" w:color="auto"/>
      </w:divBdr>
    </w:div>
    <w:div w:id="517819879">
      <w:bodyDiv w:val="1"/>
      <w:marLeft w:val="0"/>
      <w:marRight w:val="0"/>
      <w:marTop w:val="0"/>
      <w:marBottom w:val="0"/>
      <w:divBdr>
        <w:top w:val="none" w:sz="0" w:space="0" w:color="auto"/>
        <w:left w:val="none" w:sz="0" w:space="0" w:color="auto"/>
        <w:bottom w:val="none" w:sz="0" w:space="0" w:color="auto"/>
        <w:right w:val="none" w:sz="0" w:space="0" w:color="auto"/>
      </w:divBdr>
    </w:div>
    <w:div w:id="552544473">
      <w:bodyDiv w:val="1"/>
      <w:marLeft w:val="0"/>
      <w:marRight w:val="0"/>
      <w:marTop w:val="0"/>
      <w:marBottom w:val="0"/>
      <w:divBdr>
        <w:top w:val="none" w:sz="0" w:space="0" w:color="auto"/>
        <w:left w:val="none" w:sz="0" w:space="0" w:color="auto"/>
        <w:bottom w:val="none" w:sz="0" w:space="0" w:color="auto"/>
        <w:right w:val="none" w:sz="0" w:space="0" w:color="auto"/>
      </w:divBdr>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688065051">
      <w:bodyDiv w:val="1"/>
      <w:marLeft w:val="0"/>
      <w:marRight w:val="0"/>
      <w:marTop w:val="0"/>
      <w:marBottom w:val="0"/>
      <w:divBdr>
        <w:top w:val="none" w:sz="0" w:space="0" w:color="auto"/>
        <w:left w:val="none" w:sz="0" w:space="0" w:color="auto"/>
        <w:bottom w:val="none" w:sz="0" w:space="0" w:color="auto"/>
        <w:right w:val="none" w:sz="0" w:space="0" w:color="auto"/>
      </w:divBdr>
    </w:div>
    <w:div w:id="706179604">
      <w:bodyDiv w:val="1"/>
      <w:marLeft w:val="0"/>
      <w:marRight w:val="0"/>
      <w:marTop w:val="0"/>
      <w:marBottom w:val="0"/>
      <w:divBdr>
        <w:top w:val="none" w:sz="0" w:space="0" w:color="auto"/>
        <w:left w:val="none" w:sz="0" w:space="0" w:color="auto"/>
        <w:bottom w:val="none" w:sz="0" w:space="0" w:color="auto"/>
        <w:right w:val="none" w:sz="0" w:space="0" w:color="auto"/>
      </w:divBdr>
      <w:divsChild>
        <w:div w:id="1435128957">
          <w:marLeft w:val="0"/>
          <w:marRight w:val="0"/>
          <w:marTop w:val="0"/>
          <w:marBottom w:val="225"/>
          <w:divBdr>
            <w:top w:val="single" w:sz="6" w:space="11" w:color="CFCFCF"/>
            <w:left w:val="none" w:sz="0" w:space="0" w:color="auto"/>
            <w:bottom w:val="none" w:sz="0" w:space="0" w:color="auto"/>
            <w:right w:val="none" w:sz="0" w:space="0" w:color="auto"/>
          </w:divBdr>
        </w:div>
      </w:divsChild>
    </w:div>
    <w:div w:id="72988631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31681826">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855462181">
      <w:bodyDiv w:val="1"/>
      <w:marLeft w:val="0"/>
      <w:marRight w:val="0"/>
      <w:marTop w:val="0"/>
      <w:marBottom w:val="0"/>
      <w:divBdr>
        <w:top w:val="none" w:sz="0" w:space="0" w:color="auto"/>
        <w:left w:val="none" w:sz="0" w:space="0" w:color="auto"/>
        <w:bottom w:val="none" w:sz="0" w:space="0" w:color="auto"/>
        <w:right w:val="none" w:sz="0" w:space="0" w:color="auto"/>
      </w:divBdr>
    </w:div>
    <w:div w:id="943804078">
      <w:bodyDiv w:val="1"/>
      <w:marLeft w:val="0"/>
      <w:marRight w:val="0"/>
      <w:marTop w:val="0"/>
      <w:marBottom w:val="0"/>
      <w:divBdr>
        <w:top w:val="none" w:sz="0" w:space="0" w:color="auto"/>
        <w:left w:val="none" w:sz="0" w:space="0" w:color="auto"/>
        <w:bottom w:val="none" w:sz="0" w:space="0" w:color="auto"/>
        <w:right w:val="none" w:sz="0" w:space="0" w:color="auto"/>
      </w:divBdr>
    </w:div>
    <w:div w:id="1000735448">
      <w:bodyDiv w:val="1"/>
      <w:marLeft w:val="0"/>
      <w:marRight w:val="0"/>
      <w:marTop w:val="0"/>
      <w:marBottom w:val="0"/>
      <w:divBdr>
        <w:top w:val="none" w:sz="0" w:space="0" w:color="auto"/>
        <w:left w:val="none" w:sz="0" w:space="0" w:color="auto"/>
        <w:bottom w:val="none" w:sz="0" w:space="0" w:color="auto"/>
        <w:right w:val="none" w:sz="0" w:space="0" w:color="auto"/>
      </w:divBdr>
      <w:divsChild>
        <w:div w:id="733356056">
          <w:marLeft w:val="0"/>
          <w:marRight w:val="0"/>
          <w:marTop w:val="0"/>
          <w:marBottom w:val="0"/>
          <w:divBdr>
            <w:top w:val="none" w:sz="0" w:space="0" w:color="auto"/>
            <w:left w:val="none" w:sz="0" w:space="0" w:color="auto"/>
            <w:bottom w:val="none" w:sz="0" w:space="0" w:color="auto"/>
            <w:right w:val="none" w:sz="0" w:space="0" w:color="auto"/>
          </w:divBdr>
        </w:div>
      </w:divsChild>
    </w:div>
    <w:div w:id="1024937559">
      <w:bodyDiv w:val="1"/>
      <w:marLeft w:val="0"/>
      <w:marRight w:val="0"/>
      <w:marTop w:val="0"/>
      <w:marBottom w:val="0"/>
      <w:divBdr>
        <w:top w:val="none" w:sz="0" w:space="0" w:color="auto"/>
        <w:left w:val="none" w:sz="0" w:space="0" w:color="auto"/>
        <w:bottom w:val="none" w:sz="0" w:space="0" w:color="auto"/>
        <w:right w:val="none" w:sz="0" w:space="0" w:color="auto"/>
      </w:divBdr>
    </w:div>
    <w:div w:id="1107699151">
      <w:bodyDiv w:val="1"/>
      <w:marLeft w:val="0"/>
      <w:marRight w:val="0"/>
      <w:marTop w:val="0"/>
      <w:marBottom w:val="0"/>
      <w:divBdr>
        <w:top w:val="none" w:sz="0" w:space="0" w:color="auto"/>
        <w:left w:val="none" w:sz="0" w:space="0" w:color="auto"/>
        <w:bottom w:val="none" w:sz="0" w:space="0" w:color="auto"/>
        <w:right w:val="none" w:sz="0" w:space="0" w:color="auto"/>
      </w:divBdr>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153569315">
      <w:bodyDiv w:val="1"/>
      <w:marLeft w:val="0"/>
      <w:marRight w:val="0"/>
      <w:marTop w:val="0"/>
      <w:marBottom w:val="0"/>
      <w:divBdr>
        <w:top w:val="none" w:sz="0" w:space="0" w:color="auto"/>
        <w:left w:val="none" w:sz="0" w:space="0" w:color="auto"/>
        <w:bottom w:val="none" w:sz="0" w:space="0" w:color="auto"/>
        <w:right w:val="none" w:sz="0" w:space="0" w:color="auto"/>
      </w:divBdr>
    </w:div>
    <w:div w:id="1206723539">
      <w:bodyDiv w:val="1"/>
      <w:marLeft w:val="0"/>
      <w:marRight w:val="0"/>
      <w:marTop w:val="0"/>
      <w:marBottom w:val="0"/>
      <w:divBdr>
        <w:top w:val="none" w:sz="0" w:space="0" w:color="auto"/>
        <w:left w:val="none" w:sz="0" w:space="0" w:color="auto"/>
        <w:bottom w:val="none" w:sz="0" w:space="0" w:color="auto"/>
        <w:right w:val="none" w:sz="0" w:space="0" w:color="auto"/>
      </w:divBdr>
    </w:div>
    <w:div w:id="1242713292">
      <w:bodyDiv w:val="1"/>
      <w:marLeft w:val="0"/>
      <w:marRight w:val="0"/>
      <w:marTop w:val="0"/>
      <w:marBottom w:val="0"/>
      <w:divBdr>
        <w:top w:val="none" w:sz="0" w:space="0" w:color="auto"/>
        <w:left w:val="none" w:sz="0" w:space="0" w:color="auto"/>
        <w:bottom w:val="none" w:sz="0" w:space="0" w:color="auto"/>
        <w:right w:val="none" w:sz="0" w:space="0" w:color="auto"/>
      </w:divBdr>
    </w:div>
    <w:div w:id="1326400200">
      <w:bodyDiv w:val="1"/>
      <w:marLeft w:val="0"/>
      <w:marRight w:val="0"/>
      <w:marTop w:val="0"/>
      <w:marBottom w:val="0"/>
      <w:divBdr>
        <w:top w:val="none" w:sz="0" w:space="0" w:color="auto"/>
        <w:left w:val="none" w:sz="0" w:space="0" w:color="auto"/>
        <w:bottom w:val="none" w:sz="0" w:space="0" w:color="auto"/>
        <w:right w:val="none" w:sz="0" w:space="0" w:color="auto"/>
      </w:divBdr>
    </w:div>
    <w:div w:id="1358000342">
      <w:bodyDiv w:val="1"/>
      <w:marLeft w:val="0"/>
      <w:marRight w:val="0"/>
      <w:marTop w:val="0"/>
      <w:marBottom w:val="0"/>
      <w:divBdr>
        <w:top w:val="none" w:sz="0" w:space="0" w:color="auto"/>
        <w:left w:val="none" w:sz="0" w:space="0" w:color="auto"/>
        <w:bottom w:val="none" w:sz="0" w:space="0" w:color="auto"/>
        <w:right w:val="none" w:sz="0" w:space="0" w:color="auto"/>
      </w:divBdr>
    </w:div>
    <w:div w:id="1395010545">
      <w:bodyDiv w:val="1"/>
      <w:marLeft w:val="0"/>
      <w:marRight w:val="0"/>
      <w:marTop w:val="0"/>
      <w:marBottom w:val="0"/>
      <w:divBdr>
        <w:top w:val="none" w:sz="0" w:space="0" w:color="auto"/>
        <w:left w:val="none" w:sz="0" w:space="0" w:color="auto"/>
        <w:bottom w:val="none" w:sz="0" w:space="0" w:color="auto"/>
        <w:right w:val="none" w:sz="0" w:space="0" w:color="auto"/>
      </w:divBdr>
    </w:div>
    <w:div w:id="1495145579">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25633729">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626228763">
      <w:bodyDiv w:val="1"/>
      <w:marLeft w:val="0"/>
      <w:marRight w:val="0"/>
      <w:marTop w:val="0"/>
      <w:marBottom w:val="0"/>
      <w:divBdr>
        <w:top w:val="none" w:sz="0" w:space="0" w:color="auto"/>
        <w:left w:val="none" w:sz="0" w:space="0" w:color="auto"/>
        <w:bottom w:val="none" w:sz="0" w:space="0" w:color="auto"/>
        <w:right w:val="none" w:sz="0" w:space="0" w:color="auto"/>
      </w:divBdr>
    </w:div>
    <w:div w:id="1634600977">
      <w:bodyDiv w:val="1"/>
      <w:marLeft w:val="0"/>
      <w:marRight w:val="0"/>
      <w:marTop w:val="0"/>
      <w:marBottom w:val="0"/>
      <w:divBdr>
        <w:top w:val="none" w:sz="0" w:space="0" w:color="auto"/>
        <w:left w:val="none" w:sz="0" w:space="0" w:color="auto"/>
        <w:bottom w:val="none" w:sz="0" w:space="0" w:color="auto"/>
        <w:right w:val="none" w:sz="0" w:space="0" w:color="auto"/>
      </w:divBdr>
    </w:div>
    <w:div w:id="1661499345">
      <w:bodyDiv w:val="1"/>
      <w:marLeft w:val="0"/>
      <w:marRight w:val="0"/>
      <w:marTop w:val="0"/>
      <w:marBottom w:val="0"/>
      <w:divBdr>
        <w:top w:val="none" w:sz="0" w:space="0" w:color="auto"/>
        <w:left w:val="none" w:sz="0" w:space="0" w:color="auto"/>
        <w:bottom w:val="none" w:sz="0" w:space="0" w:color="auto"/>
        <w:right w:val="none" w:sz="0" w:space="0" w:color="auto"/>
      </w:divBdr>
    </w:div>
    <w:div w:id="1694916860">
      <w:bodyDiv w:val="1"/>
      <w:marLeft w:val="0"/>
      <w:marRight w:val="0"/>
      <w:marTop w:val="0"/>
      <w:marBottom w:val="0"/>
      <w:divBdr>
        <w:top w:val="none" w:sz="0" w:space="0" w:color="auto"/>
        <w:left w:val="none" w:sz="0" w:space="0" w:color="auto"/>
        <w:bottom w:val="none" w:sz="0" w:space="0" w:color="auto"/>
        <w:right w:val="none" w:sz="0" w:space="0" w:color="auto"/>
      </w:divBdr>
    </w:div>
    <w:div w:id="1764255795">
      <w:bodyDiv w:val="1"/>
      <w:marLeft w:val="0"/>
      <w:marRight w:val="0"/>
      <w:marTop w:val="0"/>
      <w:marBottom w:val="0"/>
      <w:divBdr>
        <w:top w:val="none" w:sz="0" w:space="0" w:color="auto"/>
        <w:left w:val="none" w:sz="0" w:space="0" w:color="auto"/>
        <w:bottom w:val="none" w:sz="0" w:space="0" w:color="auto"/>
        <w:right w:val="none" w:sz="0" w:space="0" w:color="auto"/>
      </w:divBdr>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798064964">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 w:id="1813401519">
      <w:bodyDiv w:val="1"/>
      <w:marLeft w:val="0"/>
      <w:marRight w:val="0"/>
      <w:marTop w:val="0"/>
      <w:marBottom w:val="0"/>
      <w:divBdr>
        <w:top w:val="none" w:sz="0" w:space="0" w:color="auto"/>
        <w:left w:val="none" w:sz="0" w:space="0" w:color="auto"/>
        <w:bottom w:val="none" w:sz="0" w:space="0" w:color="auto"/>
        <w:right w:val="none" w:sz="0" w:space="0" w:color="auto"/>
      </w:divBdr>
    </w:div>
    <w:div w:id="1859154767">
      <w:bodyDiv w:val="1"/>
      <w:marLeft w:val="0"/>
      <w:marRight w:val="0"/>
      <w:marTop w:val="0"/>
      <w:marBottom w:val="0"/>
      <w:divBdr>
        <w:top w:val="none" w:sz="0" w:space="0" w:color="auto"/>
        <w:left w:val="none" w:sz="0" w:space="0" w:color="auto"/>
        <w:bottom w:val="none" w:sz="0" w:space="0" w:color="auto"/>
        <w:right w:val="none" w:sz="0" w:space="0" w:color="auto"/>
      </w:divBdr>
    </w:div>
    <w:div w:id="1870029874">
      <w:bodyDiv w:val="1"/>
      <w:marLeft w:val="0"/>
      <w:marRight w:val="0"/>
      <w:marTop w:val="0"/>
      <w:marBottom w:val="0"/>
      <w:divBdr>
        <w:top w:val="none" w:sz="0" w:space="0" w:color="auto"/>
        <w:left w:val="none" w:sz="0" w:space="0" w:color="auto"/>
        <w:bottom w:val="none" w:sz="0" w:space="0" w:color="auto"/>
        <w:right w:val="none" w:sz="0" w:space="0" w:color="auto"/>
      </w:divBdr>
    </w:div>
    <w:div w:id="1975796772">
      <w:bodyDiv w:val="1"/>
      <w:marLeft w:val="0"/>
      <w:marRight w:val="0"/>
      <w:marTop w:val="0"/>
      <w:marBottom w:val="0"/>
      <w:divBdr>
        <w:top w:val="none" w:sz="0" w:space="0" w:color="auto"/>
        <w:left w:val="none" w:sz="0" w:space="0" w:color="auto"/>
        <w:bottom w:val="none" w:sz="0" w:space="0" w:color="auto"/>
        <w:right w:val="none" w:sz="0" w:space="0" w:color="auto"/>
      </w:divBdr>
    </w:div>
    <w:div w:id="2031294617">
      <w:bodyDiv w:val="1"/>
      <w:marLeft w:val="0"/>
      <w:marRight w:val="0"/>
      <w:marTop w:val="0"/>
      <w:marBottom w:val="0"/>
      <w:divBdr>
        <w:top w:val="none" w:sz="0" w:space="0" w:color="auto"/>
        <w:left w:val="none" w:sz="0" w:space="0" w:color="auto"/>
        <w:bottom w:val="none" w:sz="0" w:space="0" w:color="auto"/>
        <w:right w:val="none" w:sz="0" w:space="0" w:color="auto"/>
      </w:divBdr>
    </w:div>
    <w:div w:id="2033990288">
      <w:bodyDiv w:val="1"/>
      <w:marLeft w:val="0"/>
      <w:marRight w:val="0"/>
      <w:marTop w:val="0"/>
      <w:marBottom w:val="0"/>
      <w:divBdr>
        <w:top w:val="none" w:sz="0" w:space="0" w:color="auto"/>
        <w:left w:val="none" w:sz="0" w:space="0" w:color="auto"/>
        <w:bottom w:val="none" w:sz="0" w:space="0" w:color="auto"/>
        <w:right w:val="none" w:sz="0" w:space="0" w:color="auto"/>
      </w:divBdr>
    </w:div>
    <w:div w:id="21370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3" Type="http://schemas.openxmlformats.org/officeDocument/2006/relationships/settings" Target="settings.xml"/><Relationship Id="rId7" Type="http://schemas.openxmlformats.org/officeDocument/2006/relationships/hyperlink" Target="http://oek.su/np_akty/akty_docs/consultantplus%3A/offline/ref=6031B047FC83A7E33F54BBEBAB5CE812D2B42F5EBE3867B693CCA235F761DB7B969D875C474A039BBAi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oek.s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3162</Words>
  <Characters>18024</Characters>
  <Application>Microsoft Office Word</Application>
  <DocSecurity>0</DocSecurity>
  <Lines>150</Lines>
  <Paragraphs>42</Paragraphs>
  <ScaleCrop>false</ScaleCrop>
  <Company>diakov.net</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69</cp:revision>
  <dcterms:created xsi:type="dcterms:W3CDTF">2022-10-25T01:47:00Z</dcterms:created>
  <dcterms:modified xsi:type="dcterms:W3CDTF">2022-10-25T02:54:00Z</dcterms:modified>
</cp:coreProperties>
</file>