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E4" w:rsidRDefault="001C389E" w:rsidP="00582B32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РОССИЙСКАЯ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ФЕДЕРАЦИЯ</w:t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ОБЛАСТЬ</w:t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ИРКУТСКИЙ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РАЙОН</w:t>
      </w:r>
    </w:p>
    <w:p w:rsidR="002C4668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ОЕКСКОЕ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МУНИЦИПАЛЬНОЕ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ОБРАЗОВАНИЕ</w:t>
      </w:r>
    </w:p>
    <w:p w:rsidR="002C4668" w:rsidRPr="008E7C65" w:rsidRDefault="002C4668" w:rsidP="00C367AA">
      <w:pPr>
        <w:jc w:val="center"/>
        <w:rPr>
          <w:rFonts w:ascii="Arial" w:hAnsi="Arial" w:cs="Arial"/>
          <w:b/>
        </w:rPr>
      </w:pP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АДМИНИСТРАЦИЯ</w:t>
      </w:r>
    </w:p>
    <w:p w:rsidR="00C367AA" w:rsidRPr="0023116B" w:rsidRDefault="00C367AA" w:rsidP="00C367AA">
      <w:pPr>
        <w:jc w:val="center"/>
        <w:rPr>
          <w:rFonts w:ascii="Arial" w:hAnsi="Arial" w:cs="Arial"/>
          <w:b/>
        </w:rPr>
      </w:pP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ПОСТАНОВЛЕНИ</w:t>
      </w:r>
      <w:r w:rsidR="00B54BA8">
        <w:rPr>
          <w:rFonts w:ascii="Arial" w:hAnsi="Arial" w:cs="Arial"/>
          <w:b/>
          <w:sz w:val="32"/>
          <w:szCs w:val="32"/>
        </w:rPr>
        <w:t>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</w:p>
    <w:p w:rsidR="00403DF4" w:rsidRPr="008E7C65" w:rsidRDefault="00403DF4" w:rsidP="000A61AC">
      <w:pPr>
        <w:tabs>
          <w:tab w:val="left" w:pos="709"/>
        </w:tabs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C367AA" w:rsidRDefault="00FE6AEC" w:rsidP="000A61AC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0A61AC">
        <w:rPr>
          <w:rFonts w:ascii="Arial" w:hAnsi="Arial" w:cs="Arial"/>
        </w:rPr>
        <w:t xml:space="preserve"> </w:t>
      </w:r>
      <w:r w:rsidRPr="002F7C5A">
        <w:rPr>
          <w:rFonts w:ascii="Arial" w:hAnsi="Arial" w:cs="Arial"/>
        </w:rPr>
        <w:t>«</w:t>
      </w:r>
      <w:r w:rsidR="00B14580">
        <w:rPr>
          <w:rFonts w:ascii="Arial" w:hAnsi="Arial" w:cs="Arial"/>
        </w:rPr>
        <w:t>31</w:t>
      </w:r>
      <w:r w:rsidRPr="002F7C5A">
        <w:rPr>
          <w:rFonts w:ascii="Arial" w:hAnsi="Arial" w:cs="Arial"/>
        </w:rPr>
        <w:t>»</w:t>
      </w:r>
      <w:r w:rsidR="00F41EAE">
        <w:rPr>
          <w:rFonts w:ascii="Arial" w:hAnsi="Arial" w:cs="Arial"/>
        </w:rPr>
        <w:t xml:space="preserve"> </w:t>
      </w:r>
      <w:r w:rsidR="00B14580">
        <w:rPr>
          <w:rFonts w:ascii="Arial" w:hAnsi="Arial" w:cs="Arial"/>
        </w:rPr>
        <w:t>октября</w:t>
      </w:r>
      <w:r w:rsidR="00F700A7">
        <w:rPr>
          <w:rFonts w:ascii="Arial" w:hAnsi="Arial" w:cs="Arial"/>
        </w:rPr>
        <w:t xml:space="preserve"> </w:t>
      </w:r>
      <w:r w:rsidR="00463775">
        <w:rPr>
          <w:rFonts w:ascii="Arial" w:hAnsi="Arial" w:cs="Arial"/>
        </w:rPr>
        <w:t>2022</w:t>
      </w:r>
      <w:r w:rsidR="00D347C6">
        <w:rPr>
          <w:rFonts w:ascii="Arial" w:hAnsi="Arial" w:cs="Arial"/>
        </w:rPr>
        <w:t xml:space="preserve"> </w:t>
      </w:r>
      <w:r w:rsidR="00C367AA" w:rsidRPr="002F7C5A">
        <w:rPr>
          <w:rFonts w:ascii="Arial" w:hAnsi="Arial" w:cs="Arial"/>
        </w:rPr>
        <w:t>г</w:t>
      </w:r>
      <w:r w:rsidR="00C367AA" w:rsidRPr="00EE6A5D">
        <w:rPr>
          <w:rFonts w:ascii="Arial" w:hAnsi="Arial" w:cs="Arial"/>
        </w:rPr>
        <w:t>.</w:t>
      </w:r>
      <w:r w:rsidR="000A61AC">
        <w:rPr>
          <w:rFonts w:ascii="Arial" w:hAnsi="Arial" w:cs="Arial"/>
        </w:rPr>
        <w:t xml:space="preserve">                                                                     </w:t>
      </w:r>
      <w:r w:rsidR="003010C3">
        <w:rPr>
          <w:rFonts w:ascii="Arial" w:hAnsi="Arial" w:cs="Arial"/>
        </w:rPr>
        <w:t xml:space="preserve"> </w:t>
      </w:r>
      <w:r w:rsidR="00403DF4">
        <w:rPr>
          <w:rFonts w:ascii="Arial" w:hAnsi="Arial" w:cs="Arial"/>
        </w:rPr>
        <w:t xml:space="preserve"> </w:t>
      </w:r>
      <w:r w:rsidR="00B14580">
        <w:rPr>
          <w:rFonts w:ascii="Arial" w:hAnsi="Arial" w:cs="Arial"/>
        </w:rPr>
        <w:t xml:space="preserve">           </w:t>
      </w:r>
      <w:r w:rsidR="00C367AA" w:rsidRPr="00EE6A5D">
        <w:rPr>
          <w:rFonts w:ascii="Arial" w:hAnsi="Arial" w:cs="Arial"/>
        </w:rPr>
        <w:t>№</w:t>
      </w:r>
      <w:r w:rsidR="00B14580">
        <w:rPr>
          <w:rFonts w:ascii="Arial" w:hAnsi="Arial" w:cs="Arial"/>
        </w:rPr>
        <w:t xml:space="preserve"> 179-п</w:t>
      </w:r>
    </w:p>
    <w:p w:rsidR="006072FC" w:rsidRPr="00F700A7" w:rsidRDefault="006072FC" w:rsidP="006072FC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</w:p>
    <w:p w:rsidR="007748A9" w:rsidRPr="00AE5DB4" w:rsidRDefault="00B10577" w:rsidP="006072FC">
      <w:pPr>
        <w:pStyle w:val="1"/>
        <w:spacing w:before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B10577">
        <w:rPr>
          <w:rFonts w:ascii="Arial" w:hAnsi="Arial" w:cs="Arial"/>
          <w:bCs w:val="0"/>
          <w:color w:val="000000" w:themeColor="text1"/>
          <w:sz w:val="32"/>
          <w:szCs w:val="32"/>
        </w:rPr>
        <w:t>ОБ УТВЕРЖДЕНИИ МУНИЦИПАЛЬНОЙ ПРОГРАММЫ "</w:t>
      </w:r>
      <w:r w:rsidR="009B7AD7">
        <w:rPr>
          <w:rFonts w:ascii="Arial" w:hAnsi="Arial" w:cs="Arial"/>
          <w:bCs w:val="0"/>
          <w:color w:val="000000" w:themeColor="text1"/>
          <w:sz w:val="32"/>
          <w:szCs w:val="32"/>
        </w:rPr>
        <w:t>УЛИЧНОЕ ОСВЕЩЕНИЕ</w:t>
      </w:r>
      <w:r w:rsidRPr="00B10577">
        <w:rPr>
          <w:rFonts w:ascii="Arial" w:hAnsi="Arial" w:cs="Arial"/>
          <w:bCs w:val="0"/>
          <w:color w:val="000000" w:themeColor="text1"/>
          <w:sz w:val="32"/>
          <w:szCs w:val="32"/>
        </w:rPr>
        <w:t xml:space="preserve"> ОЕКСКОГО МУНИЦИПАЛЬНОГО ОБРАЗОВАНИЯ НА 20</w:t>
      </w:r>
      <w:r w:rsidR="00463775">
        <w:rPr>
          <w:rFonts w:ascii="Arial" w:hAnsi="Arial" w:cs="Arial"/>
          <w:bCs w:val="0"/>
          <w:color w:val="000000" w:themeColor="text1"/>
          <w:sz w:val="32"/>
          <w:szCs w:val="32"/>
        </w:rPr>
        <w:t>2</w:t>
      </w:r>
      <w:r w:rsidR="00463775" w:rsidRPr="00463775">
        <w:rPr>
          <w:rFonts w:ascii="Arial" w:hAnsi="Arial" w:cs="Arial"/>
          <w:bCs w:val="0"/>
          <w:color w:val="000000" w:themeColor="text1"/>
          <w:sz w:val="32"/>
          <w:szCs w:val="32"/>
        </w:rPr>
        <w:t>3</w:t>
      </w:r>
      <w:r w:rsidRPr="00B10577">
        <w:rPr>
          <w:rFonts w:ascii="Arial" w:hAnsi="Arial" w:cs="Arial"/>
          <w:bCs w:val="0"/>
          <w:color w:val="000000" w:themeColor="text1"/>
          <w:sz w:val="32"/>
          <w:szCs w:val="32"/>
        </w:rPr>
        <w:t>-202</w:t>
      </w:r>
      <w:r w:rsidR="00463775">
        <w:rPr>
          <w:rFonts w:ascii="Arial" w:hAnsi="Arial" w:cs="Arial"/>
          <w:bCs w:val="0"/>
          <w:color w:val="000000" w:themeColor="text1"/>
          <w:sz w:val="32"/>
          <w:szCs w:val="32"/>
        </w:rPr>
        <w:t>5</w:t>
      </w:r>
      <w:r w:rsidRPr="00B10577">
        <w:rPr>
          <w:rFonts w:ascii="Arial" w:hAnsi="Arial" w:cs="Arial"/>
          <w:bCs w:val="0"/>
          <w:color w:val="000000" w:themeColor="text1"/>
          <w:sz w:val="32"/>
          <w:szCs w:val="32"/>
        </w:rPr>
        <w:t xml:space="preserve"> ГОДЫ</w:t>
      </w:r>
      <w:r w:rsidR="00E91901" w:rsidRPr="00B10577">
        <w:rPr>
          <w:rFonts w:ascii="Arial" w:hAnsi="Arial" w:cs="Arial"/>
          <w:color w:val="000000" w:themeColor="text1"/>
          <w:sz w:val="32"/>
          <w:szCs w:val="32"/>
        </w:rPr>
        <w:t>"</w:t>
      </w:r>
    </w:p>
    <w:p w:rsidR="007748A9" w:rsidRPr="007748A9" w:rsidRDefault="007748A9" w:rsidP="007748A9"/>
    <w:p w:rsidR="009B7AD7" w:rsidRPr="00092D30" w:rsidRDefault="009B7AD7" w:rsidP="009B7AD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В целях улучшения условий проживания населения Оекского муниципального образования, в соответствии с п.п.19 п.1 ст.14 Федерального закона от 6 октября 2003 года №131-ФЗ «Об общих принципах организации местного самоуправления в Российской Федерации», руководствуясь п.п.20 п.1 ст.6, ст.48 Устава Оекского муниципального образования,  администрация Оекс</w:t>
      </w:r>
      <w:r>
        <w:rPr>
          <w:rFonts w:ascii="Arial" w:hAnsi="Arial" w:cs="Arial"/>
        </w:rPr>
        <w:t>кого муниципального образования</w:t>
      </w:r>
    </w:p>
    <w:p w:rsidR="009B7AD7" w:rsidRPr="00092D30" w:rsidRDefault="009B7AD7" w:rsidP="009B7AD7">
      <w:pPr>
        <w:jc w:val="both"/>
        <w:rPr>
          <w:rFonts w:ascii="Arial" w:hAnsi="Arial" w:cs="Arial"/>
        </w:rPr>
      </w:pPr>
    </w:p>
    <w:p w:rsidR="009B7AD7" w:rsidRPr="00092D30" w:rsidRDefault="009B7AD7" w:rsidP="009B7AD7">
      <w:pPr>
        <w:jc w:val="center"/>
        <w:rPr>
          <w:rFonts w:ascii="Arial" w:hAnsi="Arial" w:cs="Arial"/>
          <w:sz w:val="30"/>
          <w:szCs w:val="30"/>
        </w:rPr>
      </w:pPr>
      <w:r w:rsidRPr="00092D30">
        <w:rPr>
          <w:rFonts w:ascii="Arial" w:hAnsi="Arial" w:cs="Arial"/>
          <w:b/>
          <w:bCs/>
          <w:sz w:val="30"/>
          <w:szCs w:val="30"/>
        </w:rPr>
        <w:t>ПОСТАНОВЛЯЕТ:</w:t>
      </w:r>
    </w:p>
    <w:p w:rsidR="009B7AD7" w:rsidRPr="00092D30" w:rsidRDefault="009B7AD7" w:rsidP="009B7AD7">
      <w:pPr>
        <w:jc w:val="both"/>
        <w:rPr>
          <w:rFonts w:ascii="Arial" w:hAnsi="Arial" w:cs="Arial"/>
        </w:rPr>
      </w:pPr>
    </w:p>
    <w:p w:rsidR="009B7AD7" w:rsidRPr="00092D30" w:rsidRDefault="009B7AD7" w:rsidP="009B7AD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1. Утвердить муниципальную программу «Уличное освещение Оекского муниципального образования на 20</w:t>
      </w:r>
      <w:r w:rsidR="008A17CC">
        <w:rPr>
          <w:rFonts w:ascii="Arial" w:hAnsi="Arial" w:cs="Arial"/>
        </w:rPr>
        <w:t>23</w:t>
      </w:r>
      <w:r w:rsidRPr="00092D30">
        <w:rPr>
          <w:rFonts w:ascii="Arial" w:hAnsi="Arial" w:cs="Arial"/>
        </w:rPr>
        <w:t>-20</w:t>
      </w:r>
      <w:r w:rsidR="00463775">
        <w:rPr>
          <w:rFonts w:ascii="Arial" w:hAnsi="Arial" w:cs="Arial"/>
        </w:rPr>
        <w:t>25</w:t>
      </w:r>
      <w:r w:rsidRPr="00092D30">
        <w:rPr>
          <w:rFonts w:ascii="Arial" w:hAnsi="Arial" w:cs="Arial"/>
        </w:rPr>
        <w:t xml:space="preserve"> годы» (Приложение №1).</w:t>
      </w:r>
    </w:p>
    <w:p w:rsidR="009B7AD7" w:rsidRDefault="009B7AD7" w:rsidP="009B7AD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2. Установить, что в ходе реализации муниципальной программы «Уличное освещение Оекского муниципального образования на 20</w:t>
      </w:r>
      <w:r w:rsidR="008A17CC">
        <w:rPr>
          <w:rFonts w:ascii="Arial" w:hAnsi="Arial" w:cs="Arial"/>
        </w:rPr>
        <w:t>23</w:t>
      </w:r>
      <w:r w:rsidRPr="00092D30">
        <w:rPr>
          <w:rFonts w:ascii="Arial" w:hAnsi="Arial" w:cs="Arial"/>
        </w:rPr>
        <w:t>-20</w:t>
      </w:r>
      <w:r w:rsidR="00463775">
        <w:rPr>
          <w:rFonts w:ascii="Arial" w:hAnsi="Arial" w:cs="Arial"/>
        </w:rPr>
        <w:t>25</w:t>
      </w:r>
      <w:r w:rsidRPr="00092D30">
        <w:rPr>
          <w:rFonts w:ascii="Arial" w:hAnsi="Arial" w:cs="Arial"/>
        </w:rPr>
        <w:t xml:space="preserve"> годы» </w:t>
      </w:r>
      <w:r w:rsidR="00FE1C5B" w:rsidRPr="00092D30">
        <w:rPr>
          <w:rFonts w:ascii="Arial" w:hAnsi="Arial" w:cs="Arial"/>
        </w:rPr>
        <w:t xml:space="preserve">мероприятия и объемы их финансирования подлежат </w:t>
      </w:r>
      <w:r w:rsidRPr="00092D30">
        <w:rPr>
          <w:rFonts w:ascii="Arial" w:hAnsi="Arial" w:cs="Arial"/>
        </w:rPr>
        <w:t>ежегодной корректировке с учетом возможностей средств местного бюджета.</w:t>
      </w:r>
    </w:p>
    <w:p w:rsidR="009B7AD7" w:rsidRDefault="009B7AD7" w:rsidP="009B7AD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 xml:space="preserve">3. </w:t>
      </w:r>
      <w:r w:rsidR="00FE1C5B" w:rsidRPr="00851164">
        <w:rPr>
          <w:rFonts w:asciiTheme="majorHAnsi" w:hAnsiTheme="majorHAnsi" w:cstheme="majorHAnsi"/>
        </w:rPr>
        <w:t xml:space="preserve">Опубликовать настоящее постановление </w:t>
      </w:r>
      <w:r w:rsidR="00FE1C5B" w:rsidRPr="00742CC3">
        <w:rPr>
          <w:rFonts w:ascii="Arial" w:hAnsi="Arial" w:cs="Arial"/>
        </w:rPr>
        <w:t>в информационном бюллетене «Вестник Оекского муниципального образования (официальная информация)» и на официальном сайте</w:t>
      </w:r>
      <w:r w:rsidR="00FE1C5B" w:rsidRPr="00851164">
        <w:rPr>
          <w:rFonts w:asciiTheme="majorHAnsi" w:hAnsiTheme="majorHAnsi" w:cstheme="majorHAnsi"/>
        </w:rPr>
        <w:t xml:space="preserve"> администрации Оекского муниципального образования (</w:t>
      </w:r>
      <w:r w:rsidR="00463775">
        <w:rPr>
          <w:rFonts w:asciiTheme="majorHAnsi" w:hAnsiTheme="majorHAnsi" w:cstheme="majorHAnsi"/>
        </w:rPr>
        <w:t>www.oек-</w:t>
      </w:r>
      <w:r w:rsidR="00463775">
        <w:rPr>
          <w:rFonts w:asciiTheme="majorHAnsi" w:hAnsiTheme="majorHAnsi" w:cstheme="majorHAnsi"/>
          <w:lang w:val="en-US"/>
        </w:rPr>
        <w:t>adm</w:t>
      </w:r>
      <w:r w:rsidR="00463775" w:rsidRPr="00463775">
        <w:rPr>
          <w:rFonts w:asciiTheme="majorHAnsi" w:hAnsiTheme="majorHAnsi" w:cstheme="majorHAnsi"/>
        </w:rPr>
        <w:t>.</w:t>
      </w:r>
      <w:r w:rsidR="00463775">
        <w:rPr>
          <w:rFonts w:asciiTheme="majorHAnsi" w:hAnsiTheme="majorHAnsi" w:cstheme="majorHAnsi"/>
          <w:lang w:val="en-US"/>
        </w:rPr>
        <w:t>ru</w:t>
      </w:r>
      <w:r w:rsidR="00FE1C5B" w:rsidRPr="00851164">
        <w:rPr>
          <w:rFonts w:asciiTheme="majorHAnsi" w:hAnsiTheme="majorHAnsi" w:cstheme="majorHAnsi"/>
        </w:rPr>
        <w:t>)</w:t>
      </w:r>
      <w:r w:rsidR="00FE1C5B">
        <w:rPr>
          <w:rFonts w:asciiTheme="majorHAnsi" w:hAnsiTheme="majorHAnsi" w:cstheme="majorHAnsi"/>
        </w:rPr>
        <w:t>.</w:t>
      </w:r>
    </w:p>
    <w:p w:rsidR="009B7AD7" w:rsidRPr="00092D30" w:rsidRDefault="00FE1C5B" w:rsidP="009B7A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B7AD7" w:rsidRPr="00092D30">
        <w:rPr>
          <w:rFonts w:ascii="Arial" w:hAnsi="Arial" w:cs="Arial"/>
        </w:rPr>
        <w:t>. Контроль за исполнением настоящего постановления возложить на начальника отдела по управлению имуществом, ЖКХ, транспортом и связью администрации Оекского муниципального образования Куклину В.А.</w:t>
      </w:r>
    </w:p>
    <w:p w:rsidR="009B7AD7" w:rsidRDefault="009B7AD7" w:rsidP="009B7AD7">
      <w:pPr>
        <w:jc w:val="both"/>
        <w:rPr>
          <w:rFonts w:ascii="Arial" w:hAnsi="Arial" w:cs="Arial"/>
        </w:rPr>
      </w:pPr>
    </w:p>
    <w:p w:rsidR="00F41EAE" w:rsidRDefault="00F41EAE" w:rsidP="009B7AD7">
      <w:pPr>
        <w:jc w:val="both"/>
        <w:rPr>
          <w:rFonts w:ascii="Arial" w:hAnsi="Arial" w:cs="Arial"/>
        </w:rPr>
      </w:pPr>
    </w:p>
    <w:p w:rsidR="009B7AD7" w:rsidRPr="00092D30" w:rsidRDefault="009B7AD7" w:rsidP="009B7AD7">
      <w:pPr>
        <w:jc w:val="both"/>
        <w:rPr>
          <w:rFonts w:ascii="Arial" w:hAnsi="Arial" w:cs="Arial"/>
        </w:rPr>
      </w:pPr>
    </w:p>
    <w:p w:rsidR="009B7AD7" w:rsidRDefault="009B7AD7" w:rsidP="009B7AD7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Г</w:t>
      </w:r>
      <w:r w:rsidRPr="00092D30">
        <w:rPr>
          <w:rFonts w:ascii="Arial" w:hAnsi="Arial" w:cs="Arial"/>
          <w:iCs/>
        </w:rPr>
        <w:t>лав</w:t>
      </w:r>
      <w:r>
        <w:rPr>
          <w:rFonts w:ascii="Arial" w:hAnsi="Arial" w:cs="Arial"/>
          <w:iCs/>
        </w:rPr>
        <w:t>а</w:t>
      </w:r>
      <w:r w:rsidRPr="00092D30">
        <w:rPr>
          <w:rFonts w:ascii="Arial" w:hAnsi="Arial" w:cs="Arial"/>
          <w:iCs/>
        </w:rPr>
        <w:t xml:space="preserve"> администрации Оекского</w:t>
      </w:r>
    </w:p>
    <w:p w:rsidR="009B7AD7" w:rsidRPr="00092D30" w:rsidRDefault="009B7AD7" w:rsidP="009B7AD7">
      <w:pPr>
        <w:tabs>
          <w:tab w:val="left" w:pos="6435"/>
        </w:tabs>
        <w:jc w:val="both"/>
        <w:rPr>
          <w:rFonts w:ascii="Arial" w:hAnsi="Arial" w:cs="Arial"/>
        </w:rPr>
      </w:pPr>
      <w:r w:rsidRPr="00092D30">
        <w:rPr>
          <w:rFonts w:ascii="Arial" w:hAnsi="Arial" w:cs="Arial"/>
          <w:iCs/>
        </w:rPr>
        <w:t>муниципального образования </w:t>
      </w:r>
      <w:r w:rsidRPr="009B7A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        О.А. Парфенов</w:t>
      </w:r>
    </w:p>
    <w:p w:rsidR="00FE1C5B" w:rsidRDefault="00FE1C5B" w:rsidP="009B7AD7">
      <w:pPr>
        <w:jc w:val="right"/>
        <w:rPr>
          <w:rFonts w:ascii="Arial" w:hAnsi="Arial" w:cs="Arial"/>
        </w:rPr>
      </w:pPr>
    </w:p>
    <w:p w:rsidR="008A17CC" w:rsidRDefault="008A17CC" w:rsidP="009B7AD7">
      <w:pPr>
        <w:jc w:val="right"/>
        <w:rPr>
          <w:rFonts w:ascii="Arial" w:hAnsi="Arial" w:cs="Arial"/>
        </w:rPr>
      </w:pPr>
    </w:p>
    <w:p w:rsidR="00F41EAE" w:rsidRDefault="00F41EAE" w:rsidP="009B7AD7">
      <w:pPr>
        <w:jc w:val="right"/>
        <w:rPr>
          <w:rFonts w:ascii="Arial" w:hAnsi="Arial" w:cs="Arial"/>
        </w:rPr>
      </w:pPr>
      <w:bookmarkStart w:id="0" w:name="_GoBack"/>
      <w:bookmarkEnd w:id="0"/>
    </w:p>
    <w:p w:rsidR="00A0274E" w:rsidRDefault="00A0274E" w:rsidP="009B7AD7">
      <w:pPr>
        <w:jc w:val="right"/>
        <w:rPr>
          <w:rFonts w:ascii="Courier New" w:hAnsi="Courier New" w:cs="Courier New"/>
          <w:sz w:val="22"/>
          <w:szCs w:val="22"/>
        </w:rPr>
      </w:pPr>
    </w:p>
    <w:p w:rsidR="009B7AD7" w:rsidRPr="00092D30" w:rsidRDefault="009B7AD7" w:rsidP="009B7AD7">
      <w:pPr>
        <w:jc w:val="right"/>
        <w:rPr>
          <w:rFonts w:ascii="Courier New" w:hAnsi="Courier New" w:cs="Courier New"/>
          <w:sz w:val="22"/>
          <w:szCs w:val="22"/>
        </w:rPr>
      </w:pPr>
      <w:r w:rsidRPr="00092D30">
        <w:rPr>
          <w:rFonts w:ascii="Courier New" w:hAnsi="Courier New" w:cs="Courier New"/>
          <w:sz w:val="22"/>
          <w:szCs w:val="22"/>
        </w:rPr>
        <w:t xml:space="preserve">Приложение №1 </w:t>
      </w:r>
    </w:p>
    <w:p w:rsidR="009B7AD7" w:rsidRPr="00092D30" w:rsidRDefault="009B7AD7" w:rsidP="009B7AD7">
      <w:pPr>
        <w:jc w:val="right"/>
        <w:rPr>
          <w:rFonts w:ascii="Courier New" w:hAnsi="Courier New" w:cs="Courier New"/>
          <w:sz w:val="22"/>
          <w:szCs w:val="22"/>
        </w:rPr>
      </w:pPr>
      <w:r w:rsidRPr="00092D30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B7AD7" w:rsidRPr="00092D30" w:rsidRDefault="009B7AD7" w:rsidP="009B7AD7">
      <w:pPr>
        <w:jc w:val="right"/>
        <w:rPr>
          <w:rFonts w:ascii="Courier New" w:hAnsi="Courier New" w:cs="Courier New"/>
          <w:sz w:val="22"/>
          <w:szCs w:val="22"/>
        </w:rPr>
      </w:pPr>
      <w:r w:rsidRPr="00092D30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9B7AD7" w:rsidRPr="00092D30" w:rsidRDefault="00B14580" w:rsidP="009B7AD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«31</w:t>
      </w:r>
      <w:r w:rsidR="009B7AD7" w:rsidRPr="00092D30">
        <w:rPr>
          <w:rFonts w:ascii="Courier New" w:hAnsi="Courier New" w:cs="Courier New"/>
          <w:sz w:val="22"/>
          <w:szCs w:val="22"/>
        </w:rPr>
        <w:t>»</w:t>
      </w:r>
      <w:r>
        <w:rPr>
          <w:rFonts w:ascii="Courier New" w:hAnsi="Courier New" w:cs="Courier New"/>
          <w:sz w:val="22"/>
          <w:szCs w:val="22"/>
        </w:rPr>
        <w:t xml:space="preserve"> октября </w:t>
      </w:r>
      <w:r w:rsidR="00463775">
        <w:rPr>
          <w:rFonts w:ascii="Courier New" w:hAnsi="Courier New" w:cs="Courier New"/>
          <w:sz w:val="22"/>
          <w:szCs w:val="22"/>
        </w:rPr>
        <w:t>20</w:t>
      </w:r>
      <w:r w:rsidR="00463775" w:rsidRPr="00463775">
        <w:rPr>
          <w:rFonts w:ascii="Courier New" w:hAnsi="Courier New" w:cs="Courier New"/>
          <w:sz w:val="22"/>
          <w:szCs w:val="22"/>
        </w:rPr>
        <w:t>22</w:t>
      </w:r>
      <w:r w:rsidR="009B7AD7" w:rsidRPr="00092D30">
        <w:rPr>
          <w:rFonts w:ascii="Courier New" w:hAnsi="Courier New" w:cs="Courier New"/>
          <w:sz w:val="22"/>
          <w:szCs w:val="22"/>
        </w:rPr>
        <w:t>г. №</w:t>
      </w:r>
      <w:r>
        <w:rPr>
          <w:rFonts w:ascii="Courier New" w:hAnsi="Courier New" w:cs="Courier New"/>
          <w:sz w:val="22"/>
          <w:szCs w:val="22"/>
        </w:rPr>
        <w:t>179-п</w:t>
      </w:r>
    </w:p>
    <w:p w:rsidR="00FE1C5B" w:rsidRDefault="00FE1C5B" w:rsidP="00FE1C5B">
      <w:pPr>
        <w:pStyle w:val="1"/>
        <w:spacing w:before="0"/>
        <w:jc w:val="center"/>
        <w:rPr>
          <w:sz w:val="24"/>
          <w:szCs w:val="24"/>
        </w:rPr>
      </w:pPr>
    </w:p>
    <w:p w:rsidR="00FE1C5B" w:rsidRPr="00FE1C5B" w:rsidRDefault="00FE1C5B" w:rsidP="00FE1C5B">
      <w:pPr>
        <w:pStyle w:val="1"/>
        <w:spacing w:before="0"/>
        <w:jc w:val="center"/>
        <w:rPr>
          <w:color w:val="auto"/>
          <w:sz w:val="24"/>
          <w:szCs w:val="24"/>
        </w:rPr>
      </w:pPr>
      <w:r w:rsidRPr="00FE1C5B">
        <w:rPr>
          <w:color w:val="auto"/>
          <w:sz w:val="24"/>
          <w:szCs w:val="24"/>
        </w:rPr>
        <w:t>Муниципальная программа "Уличное освещение Оекского му</w:t>
      </w:r>
      <w:r w:rsidR="00463775">
        <w:rPr>
          <w:color w:val="auto"/>
          <w:sz w:val="24"/>
          <w:szCs w:val="24"/>
        </w:rPr>
        <w:t>ниципального образования на 202</w:t>
      </w:r>
      <w:r w:rsidR="00463775" w:rsidRPr="00463775">
        <w:rPr>
          <w:color w:val="auto"/>
          <w:sz w:val="24"/>
          <w:szCs w:val="24"/>
        </w:rPr>
        <w:t>3</w:t>
      </w:r>
      <w:r w:rsidR="00463775">
        <w:rPr>
          <w:color w:val="auto"/>
          <w:sz w:val="24"/>
          <w:szCs w:val="24"/>
        </w:rPr>
        <w:t>-2025</w:t>
      </w:r>
      <w:r w:rsidRPr="00FE1C5B">
        <w:rPr>
          <w:color w:val="auto"/>
          <w:sz w:val="24"/>
          <w:szCs w:val="24"/>
        </w:rPr>
        <w:t xml:space="preserve"> годы"</w:t>
      </w:r>
    </w:p>
    <w:p w:rsidR="009B7AD7" w:rsidRPr="00092D30" w:rsidRDefault="009B7AD7" w:rsidP="00FE1C5B">
      <w:pPr>
        <w:jc w:val="center"/>
        <w:rPr>
          <w:rFonts w:ascii="Arial" w:hAnsi="Arial" w:cs="Arial"/>
          <w:sz w:val="16"/>
          <w:szCs w:val="16"/>
        </w:rPr>
      </w:pPr>
    </w:p>
    <w:p w:rsidR="009B7AD7" w:rsidRPr="00092D30" w:rsidRDefault="00FE1C5B" w:rsidP="009B7AD7">
      <w:pPr>
        <w:jc w:val="center"/>
        <w:rPr>
          <w:rFonts w:ascii="Arial" w:hAnsi="Arial" w:cs="Arial"/>
          <w:b/>
        </w:rPr>
      </w:pPr>
      <w:r w:rsidRPr="00FE1C5B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>Паспорт муниципальной программы</w:t>
      </w:r>
    </w:p>
    <w:p w:rsidR="009B7AD7" w:rsidRDefault="009B7AD7" w:rsidP="009B7AD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521"/>
      </w:tblGrid>
      <w:tr w:rsidR="00FC27E9" w:rsidRPr="00BF2E10" w:rsidTr="009765AF">
        <w:tc>
          <w:tcPr>
            <w:tcW w:w="3085" w:type="dxa"/>
          </w:tcPr>
          <w:p w:rsidR="00FC27E9" w:rsidRPr="00BF2E10" w:rsidRDefault="00FC27E9" w:rsidP="009765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6521" w:type="dxa"/>
          </w:tcPr>
          <w:p w:rsidR="00FC27E9" w:rsidRPr="00BF2E10" w:rsidRDefault="00FC27E9" w:rsidP="00FC27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«Уличное освещение Оекского му</w:t>
            </w:r>
            <w:r w:rsidR="00463775">
              <w:rPr>
                <w:rFonts w:ascii="Courier New" w:hAnsi="Courier New" w:cs="Courier New"/>
                <w:sz w:val="22"/>
                <w:szCs w:val="22"/>
              </w:rPr>
              <w:t>ниципального образования на 202</w:t>
            </w:r>
            <w:r w:rsidR="00463775" w:rsidRPr="00463775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63775">
              <w:rPr>
                <w:rFonts w:ascii="Courier New" w:hAnsi="Courier New" w:cs="Courier New"/>
                <w:sz w:val="22"/>
                <w:szCs w:val="22"/>
              </w:rPr>
              <w:t xml:space="preserve"> – 202</w:t>
            </w:r>
            <w:r w:rsidR="00463775" w:rsidRPr="00463775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BF2E10">
              <w:rPr>
                <w:rFonts w:ascii="Courier New" w:hAnsi="Courier New" w:cs="Courier New"/>
                <w:sz w:val="22"/>
                <w:szCs w:val="22"/>
              </w:rPr>
              <w:t xml:space="preserve"> годы»</w:t>
            </w:r>
          </w:p>
        </w:tc>
      </w:tr>
      <w:tr w:rsidR="00FC27E9" w:rsidRPr="00BF2E10" w:rsidTr="009765AF">
        <w:tc>
          <w:tcPr>
            <w:tcW w:w="3085" w:type="dxa"/>
          </w:tcPr>
          <w:p w:rsidR="00FC27E9" w:rsidRPr="00BF2E10" w:rsidRDefault="00FC27E9" w:rsidP="009765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6521" w:type="dxa"/>
          </w:tcPr>
          <w:p w:rsidR="00FC27E9" w:rsidRPr="00BF2E10" w:rsidRDefault="00FC27E9" w:rsidP="009765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 – Администрация сельского поселения</w:t>
            </w:r>
          </w:p>
        </w:tc>
      </w:tr>
      <w:tr w:rsidR="00FC27E9" w:rsidRPr="00BF2E10" w:rsidTr="009765AF">
        <w:tc>
          <w:tcPr>
            <w:tcW w:w="3085" w:type="dxa"/>
          </w:tcPr>
          <w:p w:rsidR="00FC27E9" w:rsidRPr="00BF2E10" w:rsidRDefault="00FC27E9" w:rsidP="009765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Участники программы</w:t>
            </w:r>
          </w:p>
        </w:tc>
        <w:tc>
          <w:tcPr>
            <w:tcW w:w="6521" w:type="dxa"/>
          </w:tcPr>
          <w:p w:rsidR="00FC27E9" w:rsidRPr="00BF2E10" w:rsidRDefault="00FC27E9" w:rsidP="009765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FC27E9" w:rsidRPr="00BF2E10" w:rsidTr="009765AF">
        <w:tc>
          <w:tcPr>
            <w:tcW w:w="3085" w:type="dxa"/>
          </w:tcPr>
          <w:p w:rsidR="00FC27E9" w:rsidRPr="00BF2E10" w:rsidRDefault="00FC27E9" w:rsidP="009765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Цель программы</w:t>
            </w:r>
          </w:p>
        </w:tc>
        <w:tc>
          <w:tcPr>
            <w:tcW w:w="6521" w:type="dxa"/>
          </w:tcPr>
          <w:p w:rsidR="00FC27E9" w:rsidRPr="00BF2E10" w:rsidRDefault="00FC27E9" w:rsidP="009765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BF2E10">
              <w:rPr>
                <w:rFonts w:ascii="Courier New" w:hAnsi="Courier New" w:cs="Courier New"/>
                <w:bCs/>
                <w:sz w:val="22"/>
                <w:szCs w:val="22"/>
              </w:rPr>
              <w:t xml:space="preserve"> Комплексное решение проблемы обеспечения потребности сельского поселения в среде проживания, отвечающей современным требованиям, повышение безопасности функционирования транспортной системы поселения, повышение уровня комфортности пребывания на территории поселения, повышение эффективности использования бюджетного финансирования, направляемого на цели развития благоустройства.</w:t>
            </w:r>
          </w:p>
        </w:tc>
      </w:tr>
      <w:tr w:rsidR="00FC27E9" w:rsidRPr="00BF2E10" w:rsidTr="009765AF">
        <w:tc>
          <w:tcPr>
            <w:tcW w:w="3085" w:type="dxa"/>
          </w:tcPr>
          <w:p w:rsidR="00FC27E9" w:rsidRPr="00BF2E10" w:rsidRDefault="00FC27E9" w:rsidP="009765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6521" w:type="dxa"/>
          </w:tcPr>
          <w:p w:rsidR="00FC27E9" w:rsidRPr="00BF2E10" w:rsidRDefault="00FC27E9" w:rsidP="009765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-монтаж и содержание уличного освещения в сельском поселении;</w:t>
            </w:r>
          </w:p>
          <w:p w:rsidR="00FC27E9" w:rsidRPr="00BF2E10" w:rsidRDefault="00FC27E9" w:rsidP="009765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-повышение эффективности и надежности уличного  освещения,</w:t>
            </w:r>
          </w:p>
          <w:p w:rsidR="00FC27E9" w:rsidRPr="00BF2E10" w:rsidRDefault="00FC27E9" w:rsidP="00FC27E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-экономное использование электроэнергии и средств, выделяемых на содержание наружного освещения.</w:t>
            </w:r>
          </w:p>
          <w:p w:rsidR="00FC27E9" w:rsidRPr="00BF2E10" w:rsidRDefault="00FC27E9" w:rsidP="00FC27E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- содержание и текущее обслуживание существующих объектов благоустройства;</w:t>
            </w:r>
          </w:p>
          <w:p w:rsidR="00FC27E9" w:rsidRPr="00BF2E10" w:rsidRDefault="00FC27E9" w:rsidP="00FC27E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- реконструкция существующих объектов благоустройства;</w:t>
            </w:r>
          </w:p>
          <w:p w:rsidR="00FC27E9" w:rsidRPr="00BF2E10" w:rsidRDefault="00FC27E9" w:rsidP="00FC27E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- размещение и строительство новых объектов благоустройства;</w:t>
            </w:r>
          </w:p>
        </w:tc>
      </w:tr>
      <w:tr w:rsidR="00FC27E9" w:rsidRPr="00BF2E10" w:rsidTr="009765AF">
        <w:tc>
          <w:tcPr>
            <w:tcW w:w="3085" w:type="dxa"/>
          </w:tcPr>
          <w:p w:rsidR="00FC27E9" w:rsidRPr="00BF2E10" w:rsidRDefault="00FC27E9" w:rsidP="009765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6521" w:type="dxa"/>
          </w:tcPr>
          <w:p w:rsidR="00FC27E9" w:rsidRPr="00BF2E10" w:rsidRDefault="00463775" w:rsidP="009765A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="00FC27E9" w:rsidRPr="00BF2E10">
              <w:rPr>
                <w:rFonts w:ascii="Courier New" w:hAnsi="Courier New" w:cs="Courier New"/>
                <w:sz w:val="22"/>
                <w:szCs w:val="22"/>
              </w:rPr>
              <w:t xml:space="preserve"> годы.</w:t>
            </w:r>
          </w:p>
          <w:p w:rsidR="00FC27E9" w:rsidRPr="00BF2E10" w:rsidRDefault="00FC27E9" w:rsidP="009765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27E9" w:rsidRPr="00BF2E10" w:rsidTr="009765AF">
        <w:tc>
          <w:tcPr>
            <w:tcW w:w="3085" w:type="dxa"/>
          </w:tcPr>
          <w:p w:rsidR="00FC27E9" w:rsidRPr="00BF2E10" w:rsidRDefault="00FC27E9" w:rsidP="009765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Объемы и источники финансирования Программы</w:t>
            </w:r>
          </w:p>
          <w:p w:rsidR="00FC27E9" w:rsidRPr="00BF2E10" w:rsidRDefault="00FC27E9" w:rsidP="009765A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21" w:type="dxa"/>
          </w:tcPr>
          <w:p w:rsidR="00FC27E9" w:rsidRPr="00BF2E10" w:rsidRDefault="00FC27E9" w:rsidP="00FC27E9">
            <w:pPr>
              <w:tabs>
                <w:tab w:val="left" w:pos="113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Общий объем финансирования Программы за счет</w:t>
            </w:r>
            <w:r w:rsidR="008A17CC">
              <w:rPr>
                <w:rFonts w:ascii="Courier New" w:hAnsi="Courier New" w:cs="Courier New"/>
                <w:sz w:val="22"/>
                <w:szCs w:val="22"/>
              </w:rPr>
              <w:t xml:space="preserve"> средств бюджета поселения –4550,0</w:t>
            </w:r>
            <w:r w:rsidRPr="00BF2E10">
              <w:rPr>
                <w:rFonts w:ascii="Courier New" w:hAnsi="Courier New" w:cs="Courier New"/>
                <w:sz w:val="22"/>
                <w:szCs w:val="22"/>
              </w:rPr>
              <w:t xml:space="preserve"> тыс. руб., в том числе:</w:t>
            </w:r>
          </w:p>
          <w:p w:rsidR="00FC27E9" w:rsidRPr="00BF2E10" w:rsidRDefault="00463775" w:rsidP="00FC27E9">
            <w:pPr>
              <w:tabs>
                <w:tab w:val="left" w:pos="113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Pr="00463775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 - 1</w:t>
            </w:r>
            <w:r w:rsidRPr="00463775">
              <w:rPr>
                <w:rFonts w:ascii="Courier New" w:hAnsi="Courier New" w:cs="Courier New"/>
                <w:sz w:val="22"/>
                <w:szCs w:val="22"/>
              </w:rPr>
              <w:t>450</w:t>
            </w:r>
            <w:r w:rsidR="00FC27E9" w:rsidRPr="00BF2E10">
              <w:rPr>
                <w:rFonts w:ascii="Courier New" w:hAnsi="Courier New" w:cs="Courier New"/>
                <w:sz w:val="22"/>
                <w:szCs w:val="22"/>
              </w:rPr>
              <w:t>,0 тыс.руб.</w:t>
            </w:r>
          </w:p>
          <w:p w:rsidR="00FC27E9" w:rsidRPr="00BF2E10" w:rsidRDefault="00463775" w:rsidP="00FC27E9">
            <w:pPr>
              <w:tabs>
                <w:tab w:val="left" w:pos="113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Pr="00463775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 - 1</w:t>
            </w:r>
            <w:r w:rsidRPr="00463775">
              <w:rPr>
                <w:rFonts w:ascii="Courier New" w:hAnsi="Courier New" w:cs="Courier New"/>
                <w:sz w:val="22"/>
                <w:szCs w:val="22"/>
              </w:rPr>
              <w:t>500</w:t>
            </w:r>
            <w:r w:rsidR="00FC27E9" w:rsidRPr="00BF2E10">
              <w:rPr>
                <w:rFonts w:ascii="Courier New" w:hAnsi="Courier New" w:cs="Courier New"/>
                <w:sz w:val="22"/>
                <w:szCs w:val="22"/>
              </w:rPr>
              <w:t>,0тыс.руб.</w:t>
            </w:r>
          </w:p>
          <w:p w:rsidR="00FC27E9" w:rsidRPr="00BF2E10" w:rsidRDefault="00463775" w:rsidP="00FC27E9">
            <w:pPr>
              <w:tabs>
                <w:tab w:val="left" w:pos="113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 - 1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600</w:t>
            </w:r>
            <w:r w:rsidR="00FC27E9" w:rsidRPr="00BF2E10">
              <w:rPr>
                <w:rFonts w:ascii="Courier New" w:hAnsi="Courier New" w:cs="Courier New"/>
                <w:sz w:val="22"/>
                <w:szCs w:val="22"/>
              </w:rPr>
              <w:t>,0 тыс.руб.</w:t>
            </w:r>
          </w:p>
        </w:tc>
      </w:tr>
      <w:tr w:rsidR="00FC27E9" w:rsidRPr="00BF2E10" w:rsidTr="009765AF">
        <w:tc>
          <w:tcPr>
            <w:tcW w:w="3085" w:type="dxa"/>
          </w:tcPr>
          <w:p w:rsidR="00FC27E9" w:rsidRPr="00BF2E10" w:rsidRDefault="00FC27E9" w:rsidP="009765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521" w:type="dxa"/>
          </w:tcPr>
          <w:p w:rsidR="00FC27E9" w:rsidRPr="00BF2E10" w:rsidRDefault="00FC27E9" w:rsidP="009765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-Создание условий для комфортного проживания жителей поселения.</w:t>
            </w:r>
          </w:p>
          <w:p w:rsidR="00FC27E9" w:rsidRPr="00BF2E10" w:rsidRDefault="00FC27E9" w:rsidP="009765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-Обеспечение надежности работы сетей уличного освещения.</w:t>
            </w:r>
          </w:p>
          <w:p w:rsidR="00FC27E9" w:rsidRPr="00BF2E10" w:rsidRDefault="00FC27E9" w:rsidP="009765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-Повышение уровня безопасности дорожного движения.</w:t>
            </w:r>
          </w:p>
          <w:p w:rsidR="00FC27E9" w:rsidRPr="00BF2E10" w:rsidRDefault="00FC27E9" w:rsidP="009765A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 xml:space="preserve">-Профилактика правонарушений </w:t>
            </w:r>
          </w:p>
        </w:tc>
      </w:tr>
    </w:tbl>
    <w:p w:rsidR="00463775" w:rsidRPr="008A17CC" w:rsidRDefault="00463775" w:rsidP="008A17CC">
      <w:pPr>
        <w:rPr>
          <w:rFonts w:ascii="Arial" w:hAnsi="Arial" w:cs="Arial"/>
          <w:b/>
          <w:bCs/>
        </w:rPr>
      </w:pPr>
    </w:p>
    <w:p w:rsidR="00463775" w:rsidRDefault="00463775" w:rsidP="009B7AD7">
      <w:pPr>
        <w:jc w:val="center"/>
        <w:rPr>
          <w:rFonts w:ascii="Arial" w:hAnsi="Arial" w:cs="Arial"/>
          <w:b/>
          <w:bCs/>
        </w:rPr>
      </w:pPr>
    </w:p>
    <w:p w:rsidR="008A17CC" w:rsidRDefault="008A17CC" w:rsidP="009B7AD7">
      <w:pPr>
        <w:jc w:val="center"/>
        <w:rPr>
          <w:rFonts w:ascii="Arial" w:hAnsi="Arial" w:cs="Arial"/>
          <w:b/>
          <w:bCs/>
        </w:rPr>
      </w:pPr>
    </w:p>
    <w:p w:rsidR="008A17CC" w:rsidRDefault="008A17CC" w:rsidP="009B7AD7">
      <w:pPr>
        <w:jc w:val="center"/>
        <w:rPr>
          <w:rFonts w:ascii="Arial" w:hAnsi="Arial" w:cs="Arial"/>
          <w:b/>
          <w:bCs/>
        </w:rPr>
      </w:pPr>
    </w:p>
    <w:p w:rsidR="008A17CC" w:rsidRDefault="008A17CC" w:rsidP="009B7AD7">
      <w:pPr>
        <w:jc w:val="center"/>
        <w:rPr>
          <w:rFonts w:ascii="Arial" w:hAnsi="Arial" w:cs="Arial"/>
          <w:b/>
          <w:bCs/>
        </w:rPr>
      </w:pPr>
    </w:p>
    <w:p w:rsidR="008A17CC" w:rsidRPr="008A17CC" w:rsidRDefault="008A17CC" w:rsidP="009B7AD7">
      <w:pPr>
        <w:jc w:val="center"/>
        <w:rPr>
          <w:rFonts w:ascii="Arial" w:hAnsi="Arial" w:cs="Arial"/>
          <w:b/>
          <w:bCs/>
        </w:rPr>
      </w:pPr>
    </w:p>
    <w:p w:rsidR="009B7AD7" w:rsidRPr="00092D30" w:rsidRDefault="00302E13" w:rsidP="009B7AD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="009B7AD7" w:rsidRPr="00092D30">
        <w:rPr>
          <w:rFonts w:ascii="Arial" w:hAnsi="Arial" w:cs="Arial"/>
          <w:b/>
          <w:bCs/>
        </w:rPr>
        <w:t>. С</w:t>
      </w:r>
      <w:r w:rsidR="006729C2">
        <w:rPr>
          <w:rFonts w:ascii="Arial" w:hAnsi="Arial" w:cs="Arial"/>
          <w:b/>
          <w:bCs/>
        </w:rPr>
        <w:t>одержание</w:t>
      </w:r>
      <w:r w:rsidR="009B7AD7" w:rsidRPr="00092D30">
        <w:rPr>
          <w:rFonts w:ascii="Arial" w:hAnsi="Arial" w:cs="Arial"/>
          <w:b/>
          <w:bCs/>
        </w:rPr>
        <w:t xml:space="preserve"> </w:t>
      </w:r>
      <w:r w:rsidR="006729C2">
        <w:rPr>
          <w:rFonts w:ascii="Arial" w:hAnsi="Arial" w:cs="Arial"/>
          <w:b/>
          <w:bCs/>
        </w:rPr>
        <w:t>проблемы</w:t>
      </w:r>
      <w:r w:rsidR="009B7AD7" w:rsidRPr="00092D30">
        <w:rPr>
          <w:rFonts w:ascii="Arial" w:hAnsi="Arial" w:cs="Arial"/>
          <w:b/>
          <w:bCs/>
        </w:rPr>
        <w:t xml:space="preserve"> </w:t>
      </w:r>
      <w:r w:rsidR="006729C2">
        <w:rPr>
          <w:rFonts w:ascii="Arial" w:hAnsi="Arial" w:cs="Arial"/>
          <w:b/>
          <w:bCs/>
        </w:rPr>
        <w:t>и</w:t>
      </w:r>
      <w:r w:rsidR="009B7AD7" w:rsidRPr="00092D30">
        <w:rPr>
          <w:rFonts w:ascii="Arial" w:hAnsi="Arial" w:cs="Arial"/>
          <w:b/>
          <w:bCs/>
        </w:rPr>
        <w:t xml:space="preserve"> </w:t>
      </w:r>
      <w:r w:rsidR="006729C2">
        <w:rPr>
          <w:rFonts w:ascii="Arial" w:hAnsi="Arial" w:cs="Arial"/>
          <w:b/>
          <w:bCs/>
        </w:rPr>
        <w:t>обоснование</w:t>
      </w:r>
    </w:p>
    <w:p w:rsidR="00992823" w:rsidRDefault="006729C2" w:rsidP="0099282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необходимости ее решения</w:t>
      </w:r>
      <w:r w:rsidR="009B7AD7" w:rsidRPr="00092D3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программными методами</w:t>
      </w:r>
    </w:p>
    <w:p w:rsidR="00302E13" w:rsidRDefault="009B7AD7" w:rsidP="00992823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Проблема организации уличного освещения на территории Оекского муниципального образования является одним из приоритетов социальной политики органов местного самоуправления.</w:t>
      </w:r>
    </w:p>
    <w:p w:rsidR="00302E13" w:rsidRDefault="009B7AD7" w:rsidP="00992823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Социальный эффект организации наружного освещения выражается в создании полноценных условий жизни для жителей сельского поселения путем приведения к нормативным значениям освещенности улиц, территорий школьных и дошкольных учреждений, объектов коммунальной сферы для создания комфортных условий проживания, обеспечения безопасных условий движения автотранспорта и пешеходов в дневное, ночное и вечернее время. Наружное освещение служит показателем социальной стабильности, способствует снижению проявлений криминогенного характера.</w:t>
      </w:r>
    </w:p>
    <w:p w:rsidR="00302E13" w:rsidRDefault="009B7AD7" w:rsidP="00302E13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В настоящее время на территории Оекского муниципального образования уличное освещение имеется во всех населенных пунктах: с.</w:t>
      </w:r>
      <w:r w:rsidR="006729C2">
        <w:rPr>
          <w:rFonts w:ascii="Arial" w:hAnsi="Arial" w:cs="Arial"/>
        </w:rPr>
        <w:t xml:space="preserve"> </w:t>
      </w:r>
      <w:r w:rsidRPr="00092D30">
        <w:rPr>
          <w:rFonts w:ascii="Arial" w:hAnsi="Arial" w:cs="Arial"/>
        </w:rPr>
        <w:t>Оек, д.</w:t>
      </w:r>
      <w:r w:rsidR="006729C2">
        <w:rPr>
          <w:rFonts w:ascii="Arial" w:hAnsi="Arial" w:cs="Arial"/>
        </w:rPr>
        <w:t xml:space="preserve"> </w:t>
      </w:r>
      <w:r w:rsidRPr="00092D30">
        <w:rPr>
          <w:rFonts w:ascii="Arial" w:hAnsi="Arial" w:cs="Arial"/>
        </w:rPr>
        <w:t>Турская, д.Коты, д.</w:t>
      </w:r>
      <w:r w:rsidR="006729C2">
        <w:rPr>
          <w:rFonts w:ascii="Arial" w:hAnsi="Arial" w:cs="Arial"/>
        </w:rPr>
        <w:t xml:space="preserve"> </w:t>
      </w:r>
      <w:r w:rsidRPr="00092D30">
        <w:rPr>
          <w:rFonts w:ascii="Arial" w:hAnsi="Arial" w:cs="Arial"/>
        </w:rPr>
        <w:t>Бутырки, д.</w:t>
      </w:r>
      <w:r w:rsidR="006729C2">
        <w:rPr>
          <w:rFonts w:ascii="Arial" w:hAnsi="Arial" w:cs="Arial"/>
        </w:rPr>
        <w:t xml:space="preserve"> </w:t>
      </w:r>
      <w:r w:rsidRPr="00092D30">
        <w:rPr>
          <w:rFonts w:ascii="Arial" w:hAnsi="Arial" w:cs="Arial"/>
        </w:rPr>
        <w:t>Максимовщина, д.</w:t>
      </w:r>
      <w:r w:rsidR="006729C2">
        <w:rPr>
          <w:rFonts w:ascii="Arial" w:hAnsi="Arial" w:cs="Arial"/>
        </w:rPr>
        <w:t xml:space="preserve"> </w:t>
      </w:r>
      <w:r w:rsidRPr="00092D30">
        <w:rPr>
          <w:rFonts w:ascii="Arial" w:hAnsi="Arial" w:cs="Arial"/>
        </w:rPr>
        <w:t>Жердовка, д.Галки, д.</w:t>
      </w:r>
      <w:r w:rsidR="006729C2">
        <w:rPr>
          <w:rFonts w:ascii="Arial" w:hAnsi="Arial" w:cs="Arial"/>
        </w:rPr>
        <w:t xml:space="preserve"> </w:t>
      </w:r>
      <w:r w:rsidRPr="00092D30">
        <w:rPr>
          <w:rFonts w:ascii="Arial" w:hAnsi="Arial" w:cs="Arial"/>
        </w:rPr>
        <w:t>Мишонкова и д.Зыкова. Всего установлено 379 светильников</w:t>
      </w:r>
      <w:r w:rsidRPr="00092D30">
        <w:rPr>
          <w:rFonts w:ascii="Arial" w:hAnsi="Arial" w:cs="Arial"/>
          <w:b/>
          <w:bCs/>
        </w:rPr>
        <w:t xml:space="preserve">, </w:t>
      </w:r>
      <w:r w:rsidRPr="00092D30">
        <w:rPr>
          <w:rFonts w:ascii="Arial" w:hAnsi="Arial" w:cs="Arial"/>
        </w:rPr>
        <w:t>протяженность освещенных частей дорог составляет 14,9 км.</w:t>
      </w:r>
      <w:r w:rsidR="00302E13">
        <w:rPr>
          <w:rFonts w:ascii="Arial" w:hAnsi="Arial" w:cs="Arial"/>
        </w:rPr>
        <w:t xml:space="preserve"> </w:t>
      </w:r>
      <w:r w:rsidRPr="00092D30">
        <w:rPr>
          <w:rFonts w:ascii="Arial" w:hAnsi="Arial" w:cs="Arial"/>
        </w:rPr>
        <w:t>Однако большая часть улиц, проездов имеют недостаточное освещение или оно отсутствует. Требуется  замена  светильников на более энергоэффективные, монтаж систем наружного освещения по существующим опорам и линиям.</w:t>
      </w:r>
    </w:p>
    <w:p w:rsidR="009B7AD7" w:rsidRPr="00092D30" w:rsidRDefault="009B7AD7" w:rsidP="00302E13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Учитывая, что состояние и качественное функционирование наружного освещения имеют важное социальное значение, необходимо проведение комплекса мероприятий по развитию  наружного освещения Оекского муниципального образования в возможно короткие сроки с применением современных тенденций и передовых технологий в сфере наружного освещения.</w:t>
      </w:r>
    </w:p>
    <w:p w:rsidR="009B7AD7" w:rsidRPr="00092D30" w:rsidRDefault="009B7AD7" w:rsidP="009B7AD7">
      <w:pPr>
        <w:jc w:val="both"/>
        <w:rPr>
          <w:rFonts w:ascii="Arial" w:hAnsi="Arial" w:cs="Arial"/>
          <w:sz w:val="16"/>
          <w:szCs w:val="16"/>
        </w:rPr>
      </w:pPr>
    </w:p>
    <w:p w:rsidR="009B7AD7" w:rsidRPr="00092D30" w:rsidRDefault="00302E13" w:rsidP="009B7AD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9B7AD7" w:rsidRPr="00092D30">
        <w:rPr>
          <w:rFonts w:ascii="Arial" w:hAnsi="Arial" w:cs="Arial"/>
          <w:b/>
          <w:bCs/>
        </w:rPr>
        <w:t>. Ц</w:t>
      </w:r>
      <w:r w:rsidR="006729C2">
        <w:rPr>
          <w:rFonts w:ascii="Arial" w:hAnsi="Arial" w:cs="Arial"/>
          <w:b/>
          <w:bCs/>
        </w:rPr>
        <w:t>ели</w:t>
      </w:r>
      <w:r w:rsidR="009B7AD7" w:rsidRPr="00092D30">
        <w:rPr>
          <w:rFonts w:ascii="Arial" w:hAnsi="Arial" w:cs="Arial"/>
          <w:b/>
          <w:bCs/>
        </w:rPr>
        <w:t xml:space="preserve"> </w:t>
      </w:r>
      <w:r w:rsidR="006729C2">
        <w:rPr>
          <w:rFonts w:ascii="Arial" w:hAnsi="Arial" w:cs="Arial"/>
          <w:b/>
          <w:bCs/>
        </w:rPr>
        <w:t>и</w:t>
      </w:r>
      <w:r w:rsidR="009B7AD7" w:rsidRPr="00092D30">
        <w:rPr>
          <w:rFonts w:ascii="Arial" w:hAnsi="Arial" w:cs="Arial"/>
          <w:b/>
          <w:bCs/>
        </w:rPr>
        <w:t xml:space="preserve"> </w:t>
      </w:r>
      <w:r w:rsidR="006729C2">
        <w:rPr>
          <w:rFonts w:ascii="Arial" w:hAnsi="Arial" w:cs="Arial"/>
          <w:b/>
          <w:bCs/>
        </w:rPr>
        <w:t>задачи программы</w:t>
      </w:r>
    </w:p>
    <w:p w:rsidR="009B7AD7" w:rsidRPr="00092D30" w:rsidRDefault="009B7AD7" w:rsidP="009B7AD7">
      <w:pPr>
        <w:jc w:val="both"/>
        <w:rPr>
          <w:rFonts w:ascii="Arial" w:hAnsi="Arial" w:cs="Arial"/>
          <w:sz w:val="16"/>
          <w:szCs w:val="16"/>
        </w:rPr>
      </w:pPr>
    </w:p>
    <w:p w:rsidR="009B7AD7" w:rsidRPr="00092D30" w:rsidRDefault="009B7AD7" w:rsidP="00302E13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Основной целью Программы является монтаж и содержание сетей уличного освещения, увеличение количества освещаемых территорий для обеспечения комфортного проживания жителей поселения и безопасного движения транспортных средств.</w:t>
      </w:r>
    </w:p>
    <w:p w:rsidR="00302E13" w:rsidRDefault="009B7AD7" w:rsidP="00302E13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Для достижения указанных целей необходимо решение следующих задач:</w:t>
      </w:r>
    </w:p>
    <w:p w:rsidR="00302E13" w:rsidRDefault="009B7AD7" w:rsidP="00302E13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1. Выполнение нормативных требований по уровню освещенности улиц и дорог Оекского муниципального образования.</w:t>
      </w:r>
    </w:p>
    <w:p w:rsidR="00302E13" w:rsidRDefault="009B7AD7" w:rsidP="00302E13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2. Повышение качества и эффективности уличного освещения за счет внедрения современного энергоэффективного и энергосберегающего осветительного оборудования наружного освещения.</w:t>
      </w:r>
    </w:p>
    <w:p w:rsidR="00302E13" w:rsidRDefault="009B7AD7" w:rsidP="00302E13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3. Повышение уровня надежности, безопасности и срока эксплуатации сетей уличного освещения.</w:t>
      </w:r>
    </w:p>
    <w:p w:rsidR="00302E13" w:rsidRDefault="009B7AD7" w:rsidP="00302E13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4. Снижение бюджетных затрат на электроэнергию путем замены устаревшего светотехнического оборудования (включая источники света) на новое,  энергоэкономичное  и установки  современных  автоматизированных систем  учета электрической энергии.</w:t>
      </w:r>
    </w:p>
    <w:p w:rsidR="009B7AD7" w:rsidRPr="00092D30" w:rsidRDefault="009B7AD7" w:rsidP="00302E13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5. Повышение количества освещенных улиц и дорог за счет монтажа сетей уличного освещения и строительства новых сетей наружного освещения.</w:t>
      </w:r>
    </w:p>
    <w:p w:rsidR="009B7AD7" w:rsidRPr="00092D30" w:rsidRDefault="009B7AD7" w:rsidP="009B7AD7">
      <w:pPr>
        <w:jc w:val="both"/>
        <w:rPr>
          <w:rFonts w:ascii="Arial" w:hAnsi="Arial" w:cs="Arial"/>
          <w:sz w:val="16"/>
          <w:szCs w:val="16"/>
        </w:rPr>
      </w:pPr>
    </w:p>
    <w:p w:rsidR="009B7AD7" w:rsidRPr="00092D30" w:rsidRDefault="00302E13" w:rsidP="009B7AD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9B7AD7" w:rsidRPr="00092D30">
        <w:rPr>
          <w:rFonts w:ascii="Arial" w:hAnsi="Arial" w:cs="Arial"/>
          <w:b/>
          <w:bCs/>
        </w:rPr>
        <w:t xml:space="preserve">. </w:t>
      </w:r>
      <w:r w:rsidR="006729C2">
        <w:rPr>
          <w:rFonts w:ascii="Arial" w:hAnsi="Arial" w:cs="Arial"/>
          <w:b/>
          <w:bCs/>
        </w:rPr>
        <w:t>Сроки реализации программы</w:t>
      </w:r>
    </w:p>
    <w:p w:rsidR="009B7AD7" w:rsidRPr="00092D30" w:rsidRDefault="009B7AD7" w:rsidP="009B7AD7">
      <w:pPr>
        <w:jc w:val="both"/>
        <w:rPr>
          <w:rFonts w:ascii="Arial" w:hAnsi="Arial" w:cs="Arial"/>
          <w:sz w:val="16"/>
          <w:szCs w:val="16"/>
        </w:rPr>
      </w:pPr>
    </w:p>
    <w:p w:rsidR="009B7AD7" w:rsidRPr="00092D30" w:rsidRDefault="009B7AD7" w:rsidP="00302E13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Сроки реализации программных мероприятий определены на  период 20</w:t>
      </w:r>
      <w:r w:rsidR="00463775">
        <w:rPr>
          <w:rFonts w:ascii="Arial" w:hAnsi="Arial" w:cs="Arial"/>
        </w:rPr>
        <w:t>2</w:t>
      </w:r>
      <w:r w:rsidR="00463775" w:rsidRPr="00463775">
        <w:rPr>
          <w:rFonts w:ascii="Arial" w:hAnsi="Arial" w:cs="Arial"/>
        </w:rPr>
        <w:t>3</w:t>
      </w:r>
      <w:r w:rsidRPr="00092D30">
        <w:rPr>
          <w:rFonts w:ascii="Arial" w:hAnsi="Arial" w:cs="Arial"/>
        </w:rPr>
        <w:t>—20</w:t>
      </w:r>
      <w:r w:rsidR="00463775">
        <w:rPr>
          <w:rFonts w:ascii="Arial" w:hAnsi="Arial" w:cs="Arial"/>
        </w:rPr>
        <w:t>25</w:t>
      </w:r>
      <w:r w:rsidRPr="00092D30">
        <w:rPr>
          <w:rFonts w:ascii="Arial" w:hAnsi="Arial" w:cs="Arial"/>
        </w:rPr>
        <w:t xml:space="preserve"> годы и установлены в зависимости от приоритетности решения конкретных задач.</w:t>
      </w:r>
    </w:p>
    <w:p w:rsidR="009B7AD7" w:rsidRDefault="009B7AD7" w:rsidP="009B7AD7">
      <w:pPr>
        <w:jc w:val="both"/>
        <w:rPr>
          <w:rFonts w:ascii="Arial" w:hAnsi="Arial" w:cs="Arial"/>
          <w:sz w:val="16"/>
          <w:szCs w:val="16"/>
        </w:rPr>
      </w:pPr>
    </w:p>
    <w:p w:rsidR="008A17CC" w:rsidRDefault="008A17CC" w:rsidP="009B7AD7">
      <w:pPr>
        <w:jc w:val="both"/>
        <w:rPr>
          <w:rFonts w:ascii="Arial" w:hAnsi="Arial" w:cs="Arial"/>
          <w:sz w:val="16"/>
          <w:szCs w:val="16"/>
        </w:rPr>
      </w:pPr>
    </w:p>
    <w:p w:rsidR="008A17CC" w:rsidRPr="00092D30" w:rsidRDefault="008A17CC" w:rsidP="009B7AD7">
      <w:pPr>
        <w:jc w:val="both"/>
        <w:rPr>
          <w:rFonts w:ascii="Arial" w:hAnsi="Arial" w:cs="Arial"/>
          <w:sz w:val="16"/>
          <w:szCs w:val="16"/>
        </w:rPr>
      </w:pPr>
    </w:p>
    <w:p w:rsidR="009B7AD7" w:rsidRPr="00092D30" w:rsidRDefault="00302E13" w:rsidP="009B7AD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9B7AD7" w:rsidRPr="00092D30">
        <w:rPr>
          <w:rFonts w:ascii="Arial" w:hAnsi="Arial" w:cs="Arial"/>
          <w:b/>
          <w:bCs/>
        </w:rPr>
        <w:t>. М</w:t>
      </w:r>
      <w:r w:rsidR="006729C2">
        <w:rPr>
          <w:rFonts w:ascii="Arial" w:hAnsi="Arial" w:cs="Arial"/>
          <w:b/>
          <w:bCs/>
        </w:rPr>
        <w:t>еханизм</w:t>
      </w:r>
      <w:r w:rsidR="009B7AD7" w:rsidRPr="00092D30">
        <w:rPr>
          <w:rFonts w:ascii="Arial" w:hAnsi="Arial" w:cs="Arial"/>
          <w:b/>
          <w:bCs/>
        </w:rPr>
        <w:t xml:space="preserve"> </w:t>
      </w:r>
      <w:r w:rsidR="006729C2">
        <w:rPr>
          <w:rFonts w:ascii="Arial" w:hAnsi="Arial" w:cs="Arial"/>
          <w:b/>
          <w:bCs/>
        </w:rPr>
        <w:t>реализации программы</w:t>
      </w:r>
    </w:p>
    <w:p w:rsidR="00302E13" w:rsidRPr="00992823" w:rsidRDefault="00302E13" w:rsidP="00302E13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4A6A5E" w:rsidRDefault="009B7AD7" w:rsidP="004A6A5E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 xml:space="preserve">Управление Программой и контроль за ходом её реализации обеспечиваются администрацией Оекского муниципального образования. </w:t>
      </w:r>
    </w:p>
    <w:p w:rsidR="004A6A5E" w:rsidRDefault="009B7AD7" w:rsidP="004A6A5E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В целях управления и контроля за ходом реализации Программы администрация Оекского муниципального образования выполняет следующие функции:</w:t>
      </w:r>
    </w:p>
    <w:p w:rsidR="004A6A5E" w:rsidRDefault="009B7AD7" w:rsidP="004A6A5E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- определение форм и методов организации управления реализацией программы;</w:t>
      </w:r>
    </w:p>
    <w:p w:rsidR="004A6A5E" w:rsidRDefault="009B7AD7" w:rsidP="004A6A5E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- координация исполнения Программных мероприятий;</w:t>
      </w:r>
    </w:p>
    <w:p w:rsidR="004A6A5E" w:rsidRDefault="009B7AD7" w:rsidP="004A6A5E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- определение конкретного перечня объектов в рамках утвержденных мероприятий Программы на очередной год;</w:t>
      </w:r>
    </w:p>
    <w:p w:rsidR="004A6A5E" w:rsidRDefault="009B7AD7" w:rsidP="004A6A5E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- сбор и систематизация аналитической информации о реализации программных мероприятий;</w:t>
      </w:r>
    </w:p>
    <w:p w:rsidR="004A6A5E" w:rsidRDefault="009B7AD7" w:rsidP="004A6A5E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- мониторинг результатов реализации программных мероприятий и их оценка;</w:t>
      </w:r>
    </w:p>
    <w:p w:rsidR="009B7AD7" w:rsidRPr="00092D30" w:rsidRDefault="009B7AD7" w:rsidP="004A6A5E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- предоставление отчетов о ходе реализации Программы.</w:t>
      </w:r>
    </w:p>
    <w:p w:rsidR="009B7AD7" w:rsidRPr="00092D30" w:rsidRDefault="009B7AD7" w:rsidP="009B7AD7">
      <w:pPr>
        <w:jc w:val="both"/>
        <w:rPr>
          <w:rFonts w:ascii="Arial" w:hAnsi="Arial" w:cs="Arial"/>
          <w:sz w:val="16"/>
          <w:szCs w:val="16"/>
        </w:rPr>
      </w:pPr>
    </w:p>
    <w:p w:rsidR="009B7AD7" w:rsidRPr="00092D30" w:rsidRDefault="00302E13" w:rsidP="009B7AD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9B7AD7" w:rsidRPr="00092D30">
        <w:rPr>
          <w:rFonts w:ascii="Arial" w:hAnsi="Arial" w:cs="Arial"/>
          <w:b/>
          <w:bCs/>
        </w:rPr>
        <w:t>. П</w:t>
      </w:r>
      <w:r w:rsidR="006729C2">
        <w:rPr>
          <w:rFonts w:ascii="Arial" w:hAnsi="Arial" w:cs="Arial"/>
          <w:b/>
          <w:bCs/>
        </w:rPr>
        <w:t>еречень</w:t>
      </w:r>
      <w:r w:rsidR="009B7AD7" w:rsidRPr="00092D30">
        <w:rPr>
          <w:rFonts w:ascii="Arial" w:hAnsi="Arial" w:cs="Arial"/>
          <w:b/>
          <w:bCs/>
        </w:rPr>
        <w:t xml:space="preserve"> </w:t>
      </w:r>
      <w:r w:rsidR="006729C2">
        <w:rPr>
          <w:rFonts w:ascii="Arial" w:hAnsi="Arial" w:cs="Arial"/>
          <w:b/>
          <w:bCs/>
        </w:rPr>
        <w:t>основных</w:t>
      </w:r>
      <w:r w:rsidR="009B7AD7" w:rsidRPr="00092D30">
        <w:rPr>
          <w:rFonts w:ascii="Arial" w:hAnsi="Arial" w:cs="Arial"/>
          <w:b/>
          <w:bCs/>
        </w:rPr>
        <w:t xml:space="preserve"> </w:t>
      </w:r>
      <w:r w:rsidR="006729C2">
        <w:rPr>
          <w:rFonts w:ascii="Arial" w:hAnsi="Arial" w:cs="Arial"/>
          <w:b/>
          <w:bCs/>
        </w:rPr>
        <w:t>мероприятий</w:t>
      </w:r>
      <w:r w:rsidR="009B7AD7" w:rsidRPr="00092D30">
        <w:rPr>
          <w:rFonts w:ascii="Arial" w:hAnsi="Arial" w:cs="Arial"/>
          <w:b/>
          <w:bCs/>
        </w:rPr>
        <w:t xml:space="preserve"> </w:t>
      </w:r>
      <w:r w:rsidR="006729C2">
        <w:rPr>
          <w:rFonts w:ascii="Arial" w:hAnsi="Arial" w:cs="Arial"/>
          <w:b/>
          <w:bCs/>
        </w:rPr>
        <w:t>программы</w:t>
      </w:r>
    </w:p>
    <w:p w:rsidR="004A6A5E" w:rsidRPr="00992823" w:rsidRDefault="004A6A5E" w:rsidP="004A6A5E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4A6A5E" w:rsidRDefault="004A6A5E" w:rsidP="004A6A5E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Мероприятия Программы, направленные на достижение намеченных целей и решение поставленных задач, предусматривают монтаж и</w:t>
      </w:r>
      <w:r>
        <w:rPr>
          <w:rFonts w:ascii="Arial" w:hAnsi="Arial" w:cs="Arial"/>
        </w:rPr>
        <w:t xml:space="preserve"> содержание уличного освещения.</w:t>
      </w:r>
    </w:p>
    <w:p w:rsidR="004A6A5E" w:rsidRDefault="004A6A5E" w:rsidP="004A6A5E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 xml:space="preserve">В ходе выполнения Программы будет осуществлен комплекс мероприятий по монтажу </w:t>
      </w:r>
      <w:r w:rsidR="00F700A7">
        <w:rPr>
          <w:rFonts w:ascii="Arial" w:hAnsi="Arial" w:cs="Arial"/>
        </w:rPr>
        <w:t>и содержанию уличного освещения.</w:t>
      </w:r>
    </w:p>
    <w:p w:rsidR="008A17CC" w:rsidRDefault="008A17CC" w:rsidP="004A6A5E">
      <w:pPr>
        <w:ind w:firstLine="709"/>
        <w:jc w:val="both"/>
        <w:rPr>
          <w:rFonts w:ascii="Arial" w:hAnsi="Arial" w:cs="Arial"/>
        </w:rPr>
      </w:pPr>
    </w:p>
    <w:p w:rsidR="004A6A5E" w:rsidRPr="00092D30" w:rsidRDefault="004A6A5E" w:rsidP="008A17CC">
      <w:pPr>
        <w:jc w:val="center"/>
        <w:rPr>
          <w:rFonts w:ascii="Arial" w:hAnsi="Arial" w:cs="Arial"/>
        </w:rPr>
      </w:pPr>
      <w:r w:rsidRPr="00092D30">
        <w:rPr>
          <w:rFonts w:ascii="Arial" w:hAnsi="Arial" w:cs="Arial"/>
          <w:b/>
          <w:bCs/>
        </w:rPr>
        <w:t>Программные мероприятия</w:t>
      </w:r>
      <w:r w:rsidR="008A17CC">
        <w:rPr>
          <w:rFonts w:ascii="Arial" w:hAnsi="Arial" w:cs="Arial"/>
        </w:rPr>
        <w:t xml:space="preserve"> </w:t>
      </w:r>
      <w:r w:rsidRPr="00092D30">
        <w:rPr>
          <w:rFonts w:ascii="Arial" w:hAnsi="Arial" w:cs="Arial"/>
          <w:b/>
          <w:bCs/>
        </w:rPr>
        <w:t>к муниципальной программе «Уличное освещение Оекского муниципального образования на 20</w:t>
      </w:r>
      <w:r w:rsidR="008A17CC">
        <w:rPr>
          <w:rFonts w:ascii="Arial" w:hAnsi="Arial" w:cs="Arial"/>
          <w:b/>
          <w:bCs/>
        </w:rPr>
        <w:t>23</w:t>
      </w:r>
      <w:r w:rsidRPr="00092D30">
        <w:rPr>
          <w:rFonts w:ascii="Arial" w:hAnsi="Arial" w:cs="Arial"/>
          <w:b/>
          <w:bCs/>
        </w:rPr>
        <w:t>-20</w:t>
      </w:r>
      <w:r w:rsidR="008A17CC">
        <w:rPr>
          <w:rFonts w:ascii="Arial" w:hAnsi="Arial" w:cs="Arial"/>
          <w:b/>
          <w:bCs/>
        </w:rPr>
        <w:t>25</w:t>
      </w:r>
      <w:r w:rsidRPr="00092D30">
        <w:rPr>
          <w:rFonts w:ascii="Arial" w:hAnsi="Arial" w:cs="Arial"/>
          <w:b/>
          <w:bCs/>
        </w:rPr>
        <w:t xml:space="preserve"> годы»</w:t>
      </w:r>
    </w:p>
    <w:p w:rsidR="004A6A5E" w:rsidRPr="008A17CC" w:rsidRDefault="004A6A5E" w:rsidP="008A17CC">
      <w:pPr>
        <w:jc w:val="center"/>
        <w:rPr>
          <w:rFonts w:ascii="Arial" w:hAnsi="Arial" w:cs="Arial"/>
        </w:rPr>
      </w:pPr>
      <w:r w:rsidRPr="00092D30">
        <w:rPr>
          <w:rFonts w:ascii="Arial" w:hAnsi="Arial" w:cs="Arial"/>
          <w:b/>
          <w:bCs/>
        </w:rPr>
        <w:t>в тыс. рублей</w:t>
      </w:r>
      <w:r w:rsidR="008A17CC">
        <w:rPr>
          <w:rFonts w:ascii="Arial" w:hAnsi="Arial" w:cs="Arial"/>
        </w:rPr>
        <w:t>.</w:t>
      </w:r>
    </w:p>
    <w:tbl>
      <w:tblPr>
        <w:tblW w:w="93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0"/>
        <w:gridCol w:w="3812"/>
        <w:gridCol w:w="1199"/>
        <w:gridCol w:w="1153"/>
        <w:gridCol w:w="1230"/>
        <w:gridCol w:w="1076"/>
      </w:tblGrid>
      <w:tr w:rsidR="00FC27E9" w:rsidRPr="00BF2E10" w:rsidTr="00FC27E9">
        <w:trPr>
          <w:trHeight w:val="429"/>
          <w:tblCellSpacing w:w="0" w:type="dxa"/>
        </w:trPr>
        <w:tc>
          <w:tcPr>
            <w:tcW w:w="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FC27E9" w:rsidP="00FC27E9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3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FC27E9" w:rsidP="00FC27E9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463775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463775"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463775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463775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463775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463775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FC27E9" w:rsidP="009765AF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</w:tr>
      <w:tr w:rsidR="00FC27E9" w:rsidRPr="00BF2E10" w:rsidTr="009765AF">
        <w:trPr>
          <w:tblCellSpacing w:w="0" w:type="dxa"/>
        </w:trPr>
        <w:tc>
          <w:tcPr>
            <w:tcW w:w="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1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463775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450</w:t>
            </w:r>
            <w:r w:rsidR="00FC27E9" w:rsidRPr="00BF2E10">
              <w:rPr>
                <w:rFonts w:ascii="Courier New" w:hAnsi="Courier New" w:cs="Courier New"/>
                <w:bCs/>
                <w:sz w:val="22"/>
                <w:szCs w:val="22"/>
              </w:rPr>
              <w:t>,0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463775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500</w:t>
            </w:r>
            <w:r w:rsidR="00FC27E9" w:rsidRPr="00BF2E10">
              <w:rPr>
                <w:rFonts w:ascii="Courier New" w:hAnsi="Courier New" w:cs="Courier New"/>
                <w:bCs/>
                <w:sz w:val="22"/>
                <w:szCs w:val="22"/>
              </w:rPr>
              <w:t>,0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463775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600</w:t>
            </w:r>
            <w:r w:rsidR="00FC27E9" w:rsidRPr="00BF2E10">
              <w:rPr>
                <w:rFonts w:ascii="Courier New" w:hAnsi="Courier New" w:cs="Courier New"/>
                <w:bCs/>
                <w:sz w:val="22"/>
                <w:szCs w:val="22"/>
              </w:rPr>
              <w:t>,0</w:t>
            </w: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463775" w:rsidRDefault="00463775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4550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,0</w:t>
            </w:r>
          </w:p>
        </w:tc>
      </w:tr>
      <w:tr w:rsidR="00FC27E9" w:rsidRPr="00BF2E10" w:rsidTr="009765AF">
        <w:trPr>
          <w:tblCellSpacing w:w="0" w:type="dxa"/>
        </w:trPr>
        <w:tc>
          <w:tcPr>
            <w:tcW w:w="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3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Содержание, ремонт, замена ламп в светильниках уличного освещения</w:t>
            </w:r>
          </w:p>
        </w:tc>
        <w:tc>
          <w:tcPr>
            <w:tcW w:w="1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8A17CC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8A17CC" w:rsidP="009765AF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8A17CC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8A17CC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650,0</w:t>
            </w:r>
          </w:p>
        </w:tc>
      </w:tr>
      <w:tr w:rsidR="00FC27E9" w:rsidRPr="00BF2E10" w:rsidTr="009765AF">
        <w:trPr>
          <w:tblCellSpacing w:w="0" w:type="dxa"/>
        </w:trPr>
        <w:tc>
          <w:tcPr>
            <w:tcW w:w="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1.2.</w:t>
            </w:r>
          </w:p>
        </w:tc>
        <w:tc>
          <w:tcPr>
            <w:tcW w:w="3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Оплата электроэнергии за уличное освещение</w:t>
            </w:r>
          </w:p>
        </w:tc>
        <w:tc>
          <w:tcPr>
            <w:tcW w:w="1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8A17CC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1200,0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8A17CC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1300,0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8A17CC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1400,0</w:t>
            </w: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8A17CC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3900,0</w:t>
            </w:r>
          </w:p>
        </w:tc>
      </w:tr>
      <w:tr w:rsidR="00FC27E9" w:rsidRPr="00BF2E10" w:rsidTr="009765AF">
        <w:trPr>
          <w:tblCellSpacing w:w="0" w:type="dxa"/>
        </w:trPr>
        <w:tc>
          <w:tcPr>
            <w:tcW w:w="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1.3.</w:t>
            </w:r>
          </w:p>
        </w:tc>
        <w:tc>
          <w:tcPr>
            <w:tcW w:w="3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Строительство новых линий уличного освещения</w:t>
            </w:r>
          </w:p>
        </w:tc>
        <w:tc>
          <w:tcPr>
            <w:tcW w:w="1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C27E9" w:rsidRPr="00BF2E10" w:rsidTr="00FC27E9">
        <w:trPr>
          <w:trHeight w:val="390"/>
          <w:tblCellSpacing w:w="0" w:type="dxa"/>
        </w:trPr>
        <w:tc>
          <w:tcPr>
            <w:tcW w:w="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1.4.</w:t>
            </w:r>
          </w:p>
        </w:tc>
        <w:tc>
          <w:tcPr>
            <w:tcW w:w="3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FC27E9" w:rsidP="009765AF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Подготовка технической документации</w:t>
            </w:r>
          </w:p>
        </w:tc>
        <w:tc>
          <w:tcPr>
            <w:tcW w:w="1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27E9" w:rsidRPr="00BF2E10" w:rsidRDefault="00FC27E9" w:rsidP="00FC27E9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F2E1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4A6A5E" w:rsidRDefault="004A6A5E" w:rsidP="004A6A5E"/>
    <w:p w:rsidR="009B7AD7" w:rsidRPr="00092D30" w:rsidRDefault="009B7AD7" w:rsidP="004A6A5E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Осуществление всех вышеперечисленных мероприятий позволит существенно повысить освещенность территории Оекского муниципального образования. Вопросы энергосбережения при этом должны решаться в первую очередь за счет применения экономичных приборов с улучшенными светотехническими параметрами. Важно, чтобы освещение было экономичным, долговременным и простым в обслуживании.</w:t>
      </w:r>
    </w:p>
    <w:p w:rsidR="008A17CC" w:rsidRDefault="008A17CC" w:rsidP="008A17CC">
      <w:pPr>
        <w:jc w:val="center"/>
        <w:rPr>
          <w:rFonts w:ascii="Arial" w:hAnsi="Arial" w:cs="Arial"/>
          <w:b/>
          <w:bCs/>
        </w:rPr>
      </w:pPr>
    </w:p>
    <w:p w:rsidR="008A17CC" w:rsidRDefault="00302E13" w:rsidP="008A17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9B7AD7" w:rsidRPr="00092D30">
        <w:rPr>
          <w:rFonts w:ascii="Arial" w:hAnsi="Arial" w:cs="Arial"/>
          <w:b/>
          <w:bCs/>
        </w:rPr>
        <w:t>. Р</w:t>
      </w:r>
      <w:r w:rsidR="006729C2">
        <w:rPr>
          <w:rFonts w:ascii="Arial" w:hAnsi="Arial" w:cs="Arial"/>
          <w:b/>
          <w:bCs/>
        </w:rPr>
        <w:t>есурсное</w:t>
      </w:r>
      <w:r w:rsidR="009B7AD7" w:rsidRPr="00092D30">
        <w:rPr>
          <w:rFonts w:ascii="Arial" w:hAnsi="Arial" w:cs="Arial"/>
          <w:b/>
          <w:bCs/>
        </w:rPr>
        <w:t xml:space="preserve"> </w:t>
      </w:r>
      <w:r w:rsidR="006729C2">
        <w:rPr>
          <w:rFonts w:ascii="Arial" w:hAnsi="Arial" w:cs="Arial"/>
          <w:b/>
          <w:bCs/>
        </w:rPr>
        <w:t>обеспечение</w:t>
      </w:r>
      <w:r w:rsidR="009B7AD7" w:rsidRPr="00092D30">
        <w:rPr>
          <w:rFonts w:ascii="Arial" w:hAnsi="Arial" w:cs="Arial"/>
          <w:b/>
          <w:bCs/>
        </w:rPr>
        <w:t xml:space="preserve"> </w:t>
      </w:r>
      <w:r w:rsidR="006729C2">
        <w:rPr>
          <w:rFonts w:ascii="Arial" w:hAnsi="Arial" w:cs="Arial"/>
          <w:b/>
          <w:bCs/>
        </w:rPr>
        <w:t>программ</w:t>
      </w:r>
      <w:r w:rsidR="008A17CC">
        <w:rPr>
          <w:rFonts w:ascii="Arial" w:hAnsi="Arial" w:cs="Arial"/>
          <w:b/>
          <w:bCs/>
        </w:rPr>
        <w:t>ы.</w:t>
      </w:r>
    </w:p>
    <w:p w:rsidR="008A17CC" w:rsidRDefault="008A17CC" w:rsidP="008A17CC">
      <w:pPr>
        <w:jc w:val="center"/>
        <w:rPr>
          <w:rFonts w:ascii="Arial" w:hAnsi="Arial" w:cs="Arial"/>
        </w:rPr>
      </w:pPr>
    </w:p>
    <w:p w:rsidR="00F700A7" w:rsidRDefault="009B7AD7" w:rsidP="008A17CC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lastRenderedPageBreak/>
        <w:t>Реализация мероприятий Программы осуществляется за счет средств местного бюджета.</w:t>
      </w:r>
    </w:p>
    <w:p w:rsidR="00F700A7" w:rsidRDefault="009B7AD7" w:rsidP="00F700A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 xml:space="preserve">Общий  объем  финансирования Программы  составляет </w:t>
      </w:r>
      <w:r w:rsidR="008A17CC">
        <w:rPr>
          <w:rFonts w:ascii="Arial" w:hAnsi="Arial" w:cs="Arial"/>
        </w:rPr>
        <w:t>4550,0</w:t>
      </w:r>
      <w:r w:rsidRPr="00092D30">
        <w:rPr>
          <w:rFonts w:ascii="Arial" w:hAnsi="Arial" w:cs="Arial"/>
        </w:rPr>
        <w:t xml:space="preserve"> тыс. руб. в том числе:</w:t>
      </w:r>
    </w:p>
    <w:p w:rsidR="00F700A7" w:rsidRDefault="009B7AD7" w:rsidP="00F700A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в 20</w:t>
      </w:r>
      <w:r w:rsidR="008A17CC">
        <w:rPr>
          <w:rFonts w:ascii="Arial" w:hAnsi="Arial" w:cs="Arial"/>
        </w:rPr>
        <w:t>23</w:t>
      </w:r>
      <w:r w:rsidRPr="00092D30">
        <w:rPr>
          <w:rFonts w:ascii="Arial" w:hAnsi="Arial" w:cs="Arial"/>
        </w:rPr>
        <w:t xml:space="preserve"> году - </w:t>
      </w:r>
      <w:r w:rsidR="00F700A7">
        <w:rPr>
          <w:rFonts w:ascii="Arial" w:hAnsi="Arial" w:cs="Arial"/>
        </w:rPr>
        <w:t>1</w:t>
      </w:r>
      <w:r w:rsidR="008A17CC">
        <w:rPr>
          <w:rFonts w:ascii="Arial" w:hAnsi="Arial" w:cs="Arial"/>
        </w:rPr>
        <w:t>450</w:t>
      </w:r>
      <w:r w:rsidRPr="00092D30">
        <w:rPr>
          <w:rFonts w:ascii="Arial" w:hAnsi="Arial" w:cs="Arial"/>
        </w:rPr>
        <w:t>,0 тыс.руб.;</w:t>
      </w:r>
    </w:p>
    <w:p w:rsidR="00F700A7" w:rsidRDefault="009B7AD7" w:rsidP="00F700A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в 20</w:t>
      </w:r>
      <w:r w:rsidR="008A17CC">
        <w:rPr>
          <w:rFonts w:ascii="Arial" w:hAnsi="Arial" w:cs="Arial"/>
        </w:rPr>
        <w:t>24</w:t>
      </w:r>
      <w:r w:rsidRPr="00092D30">
        <w:rPr>
          <w:rFonts w:ascii="Arial" w:hAnsi="Arial" w:cs="Arial"/>
        </w:rPr>
        <w:t xml:space="preserve"> году - 1</w:t>
      </w:r>
      <w:r w:rsidR="008A17CC">
        <w:rPr>
          <w:rFonts w:ascii="Arial" w:hAnsi="Arial" w:cs="Arial"/>
        </w:rPr>
        <w:t>500</w:t>
      </w:r>
      <w:r w:rsidRPr="00092D30">
        <w:rPr>
          <w:rFonts w:ascii="Arial" w:hAnsi="Arial" w:cs="Arial"/>
        </w:rPr>
        <w:t>,0 тыс.руб.;</w:t>
      </w:r>
    </w:p>
    <w:p w:rsidR="00F700A7" w:rsidRDefault="009B7AD7" w:rsidP="00F700A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в 20</w:t>
      </w:r>
      <w:r w:rsidR="008A17CC">
        <w:rPr>
          <w:rFonts w:ascii="Arial" w:hAnsi="Arial" w:cs="Arial"/>
        </w:rPr>
        <w:t>25</w:t>
      </w:r>
      <w:r w:rsidRPr="00092D30">
        <w:rPr>
          <w:rFonts w:ascii="Arial" w:hAnsi="Arial" w:cs="Arial"/>
        </w:rPr>
        <w:t xml:space="preserve"> году -  1</w:t>
      </w:r>
      <w:r w:rsidR="008A17CC">
        <w:rPr>
          <w:rFonts w:ascii="Arial" w:hAnsi="Arial" w:cs="Arial"/>
        </w:rPr>
        <w:t>600</w:t>
      </w:r>
      <w:r w:rsidRPr="00092D30">
        <w:rPr>
          <w:rFonts w:ascii="Arial" w:hAnsi="Arial" w:cs="Arial"/>
        </w:rPr>
        <w:t>,0 тыс.руб.;</w:t>
      </w:r>
    </w:p>
    <w:p w:rsidR="00F700A7" w:rsidRDefault="009B7AD7" w:rsidP="00F700A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Основным источником финансирования мероприятий является бюджет Оекского муниципального образования.</w:t>
      </w:r>
    </w:p>
    <w:p w:rsidR="00F700A7" w:rsidRDefault="009B7AD7" w:rsidP="00F700A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Второй источник финансирования - инвестиции частных предпринимателей</w:t>
      </w:r>
    </w:p>
    <w:p w:rsidR="00F700A7" w:rsidRDefault="009B7AD7" w:rsidP="00F700A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Объемы финансирования программы носят прогнозный характер и подлежат  корректировке.</w:t>
      </w:r>
    </w:p>
    <w:p w:rsidR="009B7AD7" w:rsidRPr="00092D30" w:rsidRDefault="009B7AD7" w:rsidP="00F700A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В ходе реализации Программы отдельные мероприятия и предусмотренные программой объемы финансирования по инициативе Заказчика Программы могут быть изменены.</w:t>
      </w:r>
    </w:p>
    <w:p w:rsidR="009B7AD7" w:rsidRPr="00092D30" w:rsidRDefault="009B7AD7" w:rsidP="009B7AD7">
      <w:pPr>
        <w:jc w:val="both"/>
        <w:rPr>
          <w:rFonts w:ascii="Arial" w:hAnsi="Arial" w:cs="Arial"/>
          <w:sz w:val="16"/>
          <w:szCs w:val="16"/>
        </w:rPr>
      </w:pPr>
    </w:p>
    <w:p w:rsidR="009B7AD7" w:rsidRPr="00092D30" w:rsidRDefault="00302E13" w:rsidP="009B7AD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9B7AD7" w:rsidRPr="00092D30">
        <w:rPr>
          <w:rFonts w:ascii="Arial" w:hAnsi="Arial" w:cs="Arial"/>
          <w:b/>
          <w:bCs/>
        </w:rPr>
        <w:t>. О</w:t>
      </w:r>
      <w:r w:rsidR="006729C2">
        <w:rPr>
          <w:rFonts w:ascii="Arial" w:hAnsi="Arial" w:cs="Arial"/>
          <w:b/>
          <w:bCs/>
        </w:rPr>
        <w:t>ценка</w:t>
      </w:r>
      <w:r w:rsidR="009B7AD7" w:rsidRPr="00092D30">
        <w:rPr>
          <w:rFonts w:ascii="Arial" w:hAnsi="Arial" w:cs="Arial"/>
          <w:b/>
          <w:bCs/>
        </w:rPr>
        <w:t xml:space="preserve"> </w:t>
      </w:r>
      <w:r w:rsidR="00992823">
        <w:rPr>
          <w:rFonts w:ascii="Arial" w:hAnsi="Arial" w:cs="Arial"/>
          <w:b/>
          <w:bCs/>
        </w:rPr>
        <w:t>эффективности</w:t>
      </w:r>
      <w:r w:rsidR="009B7AD7" w:rsidRPr="00092D30">
        <w:rPr>
          <w:rFonts w:ascii="Arial" w:hAnsi="Arial" w:cs="Arial"/>
          <w:b/>
          <w:bCs/>
        </w:rPr>
        <w:t xml:space="preserve"> </w:t>
      </w:r>
      <w:r w:rsidR="00992823">
        <w:rPr>
          <w:rFonts w:ascii="Arial" w:hAnsi="Arial" w:cs="Arial"/>
          <w:b/>
          <w:bCs/>
        </w:rPr>
        <w:t>от</w:t>
      </w:r>
      <w:r w:rsidR="009B7AD7" w:rsidRPr="00092D30">
        <w:rPr>
          <w:rFonts w:ascii="Arial" w:hAnsi="Arial" w:cs="Arial"/>
          <w:b/>
          <w:bCs/>
        </w:rPr>
        <w:t xml:space="preserve"> </w:t>
      </w:r>
      <w:r w:rsidR="00992823">
        <w:rPr>
          <w:rFonts w:ascii="Arial" w:hAnsi="Arial" w:cs="Arial"/>
          <w:b/>
          <w:bCs/>
        </w:rPr>
        <w:t>реализации</w:t>
      </w:r>
      <w:r w:rsidR="009B7AD7" w:rsidRPr="00092D30">
        <w:rPr>
          <w:rFonts w:ascii="Arial" w:hAnsi="Arial" w:cs="Arial"/>
          <w:b/>
          <w:bCs/>
        </w:rPr>
        <w:t xml:space="preserve"> </w:t>
      </w:r>
      <w:r w:rsidR="00992823">
        <w:rPr>
          <w:rFonts w:ascii="Arial" w:hAnsi="Arial" w:cs="Arial"/>
          <w:b/>
          <w:bCs/>
        </w:rPr>
        <w:t>программы</w:t>
      </w:r>
    </w:p>
    <w:p w:rsidR="009B7AD7" w:rsidRPr="00092D30" w:rsidRDefault="009B7AD7" w:rsidP="00992823">
      <w:pPr>
        <w:tabs>
          <w:tab w:val="left" w:pos="709"/>
        </w:tabs>
        <w:jc w:val="both"/>
        <w:rPr>
          <w:rFonts w:ascii="Arial" w:hAnsi="Arial" w:cs="Arial"/>
          <w:sz w:val="16"/>
          <w:szCs w:val="16"/>
        </w:rPr>
      </w:pPr>
    </w:p>
    <w:p w:rsidR="00F700A7" w:rsidRDefault="009B7AD7" w:rsidP="00F700A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При реализации Программы предполагается использовать материалы с большим сроком службы, чем используемые на сегодняшний день, что позволит значительно реже производить их замену.</w:t>
      </w:r>
    </w:p>
    <w:p w:rsidR="00F700A7" w:rsidRDefault="009B7AD7" w:rsidP="00F700A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Для уменьшения электропотребления в установках наружного освещения  должны использоваться осветительные приборы со светодиодными энергосберегающими лампами, позволяющими создавать одинаковые уровни освещенности при меньшем потреблении электроэнергии.</w:t>
      </w:r>
    </w:p>
    <w:p w:rsidR="00F700A7" w:rsidRDefault="009B7AD7" w:rsidP="00F700A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Реализация основных мероприятий Программы позволит добиться значительного экономического и социального эффектов. Так успешная реализация Программы позволит:</w:t>
      </w:r>
    </w:p>
    <w:p w:rsidR="00F700A7" w:rsidRDefault="009B7AD7" w:rsidP="00F700A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1. Повысить количество освещенных улиц и дорог Оекского муниципального образования.</w:t>
      </w:r>
    </w:p>
    <w:p w:rsidR="00F700A7" w:rsidRDefault="009B7AD7" w:rsidP="00F700A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2. Создать условия для комфортного проживания жителей поселения.</w:t>
      </w:r>
    </w:p>
    <w:p w:rsidR="00F700A7" w:rsidRDefault="009B7AD7" w:rsidP="00F700A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3. Повысить надежность, экологичность и электробезопасность работы сетей наружного освещения.</w:t>
      </w:r>
    </w:p>
    <w:p w:rsidR="00F700A7" w:rsidRDefault="009B7AD7" w:rsidP="00F700A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4. Снизить потери электроэнергии при эксплуатации сетей наружного освещения.</w:t>
      </w:r>
    </w:p>
    <w:p w:rsidR="00F700A7" w:rsidRDefault="009B7AD7" w:rsidP="00F700A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5. Повысить безопасность движения автотранспорта и пешеходов на дорогах и улицах в темное время суток.</w:t>
      </w:r>
    </w:p>
    <w:p w:rsidR="009B7AD7" w:rsidRPr="00092D30" w:rsidRDefault="009B7AD7" w:rsidP="00F700A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6. Создать предпосылки для предупреждения правонарушений, совершаемых в темное время суток.</w:t>
      </w:r>
    </w:p>
    <w:p w:rsidR="009B7AD7" w:rsidRPr="00092D30" w:rsidRDefault="009B7AD7" w:rsidP="009B7AD7">
      <w:pPr>
        <w:jc w:val="both"/>
        <w:rPr>
          <w:rFonts w:ascii="Arial" w:hAnsi="Arial" w:cs="Arial"/>
          <w:sz w:val="16"/>
          <w:szCs w:val="16"/>
        </w:rPr>
      </w:pPr>
    </w:p>
    <w:p w:rsidR="009B7AD7" w:rsidRPr="00092D30" w:rsidRDefault="00302E13" w:rsidP="009B7AD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9B7AD7" w:rsidRPr="00092D30">
        <w:rPr>
          <w:rFonts w:ascii="Arial" w:hAnsi="Arial" w:cs="Arial"/>
          <w:b/>
          <w:bCs/>
        </w:rPr>
        <w:t>. К</w:t>
      </w:r>
      <w:r w:rsidR="00992823">
        <w:rPr>
          <w:rFonts w:ascii="Arial" w:hAnsi="Arial" w:cs="Arial"/>
          <w:b/>
          <w:bCs/>
        </w:rPr>
        <w:t>онтроль</w:t>
      </w:r>
      <w:r w:rsidR="009B7AD7" w:rsidRPr="00092D30">
        <w:rPr>
          <w:rFonts w:ascii="Arial" w:hAnsi="Arial" w:cs="Arial"/>
          <w:b/>
          <w:bCs/>
        </w:rPr>
        <w:t xml:space="preserve"> </w:t>
      </w:r>
      <w:r w:rsidR="00992823">
        <w:rPr>
          <w:rFonts w:ascii="Arial" w:hAnsi="Arial" w:cs="Arial"/>
          <w:b/>
          <w:bCs/>
        </w:rPr>
        <w:t>за</w:t>
      </w:r>
      <w:r w:rsidR="009B7AD7" w:rsidRPr="00092D30">
        <w:rPr>
          <w:rFonts w:ascii="Arial" w:hAnsi="Arial" w:cs="Arial"/>
          <w:b/>
          <w:bCs/>
        </w:rPr>
        <w:t xml:space="preserve"> </w:t>
      </w:r>
      <w:r w:rsidR="00992823">
        <w:rPr>
          <w:rFonts w:ascii="Arial" w:hAnsi="Arial" w:cs="Arial"/>
          <w:b/>
          <w:bCs/>
        </w:rPr>
        <w:t>реализацией</w:t>
      </w:r>
      <w:r w:rsidR="009B7AD7" w:rsidRPr="00092D30">
        <w:rPr>
          <w:rFonts w:ascii="Arial" w:hAnsi="Arial" w:cs="Arial"/>
          <w:b/>
          <w:bCs/>
        </w:rPr>
        <w:t xml:space="preserve"> </w:t>
      </w:r>
      <w:r w:rsidR="00992823">
        <w:rPr>
          <w:rFonts w:ascii="Arial" w:hAnsi="Arial" w:cs="Arial"/>
          <w:b/>
          <w:bCs/>
        </w:rPr>
        <w:t>программы</w:t>
      </w:r>
      <w:r w:rsidR="008A17CC">
        <w:rPr>
          <w:rFonts w:ascii="Arial" w:hAnsi="Arial" w:cs="Arial"/>
          <w:b/>
          <w:bCs/>
        </w:rPr>
        <w:t>.</w:t>
      </w:r>
    </w:p>
    <w:p w:rsidR="009B7AD7" w:rsidRPr="00092D30" w:rsidRDefault="009B7AD7" w:rsidP="009B7AD7">
      <w:pPr>
        <w:jc w:val="both"/>
        <w:rPr>
          <w:rFonts w:ascii="Arial" w:hAnsi="Arial" w:cs="Arial"/>
          <w:sz w:val="16"/>
          <w:szCs w:val="16"/>
        </w:rPr>
      </w:pPr>
    </w:p>
    <w:p w:rsidR="00F700A7" w:rsidRDefault="009B7AD7" w:rsidP="00F700A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Контроль за реализацией Программы осуществляет Администрация Оекского муниципального образования.</w:t>
      </w:r>
    </w:p>
    <w:p w:rsidR="00F700A7" w:rsidRDefault="009B7AD7" w:rsidP="00F700A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На основании предварительных результатов выполнения программы Администрация:</w:t>
      </w:r>
    </w:p>
    <w:p w:rsidR="00F700A7" w:rsidRDefault="009B7AD7" w:rsidP="00F700A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- уточняет промежуточные сроки реализации мероприятий Программы и объемы их финансирования;</w:t>
      </w:r>
    </w:p>
    <w:p w:rsidR="00F700A7" w:rsidRDefault="009B7AD7" w:rsidP="00F700A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- организует подготовку предложений по корректировке Программы на соответствующий финансовый год в части объемов финансирования и предлагаемых к реализации мероприятий;</w:t>
      </w:r>
    </w:p>
    <w:p w:rsidR="009B7AD7" w:rsidRPr="00092D30" w:rsidRDefault="009B7AD7" w:rsidP="00F700A7">
      <w:pPr>
        <w:ind w:firstLine="709"/>
        <w:jc w:val="both"/>
        <w:rPr>
          <w:rFonts w:ascii="Arial" w:hAnsi="Arial" w:cs="Arial"/>
        </w:rPr>
      </w:pPr>
      <w:r w:rsidRPr="00092D30">
        <w:rPr>
          <w:rFonts w:ascii="Arial" w:hAnsi="Arial" w:cs="Arial"/>
        </w:rPr>
        <w:t>- формирует бюджетные заявки на финансирование мероприятий Программы из местного бюджета.</w:t>
      </w:r>
    </w:p>
    <w:p w:rsidR="009B7AD7" w:rsidRDefault="009B7AD7" w:rsidP="009B7AD7">
      <w:pPr>
        <w:jc w:val="both"/>
        <w:rPr>
          <w:rFonts w:ascii="Arial" w:hAnsi="Arial" w:cs="Arial"/>
        </w:rPr>
      </w:pPr>
    </w:p>
    <w:p w:rsidR="00F700A7" w:rsidRPr="00092D30" w:rsidRDefault="00F700A7" w:rsidP="009B7AD7">
      <w:pPr>
        <w:jc w:val="both"/>
        <w:rPr>
          <w:rFonts w:ascii="Arial" w:hAnsi="Arial" w:cs="Arial"/>
        </w:rPr>
      </w:pPr>
    </w:p>
    <w:p w:rsidR="00F700A7" w:rsidRPr="00F700A7" w:rsidRDefault="00F700A7" w:rsidP="009B7AD7">
      <w:pPr>
        <w:jc w:val="both"/>
        <w:rPr>
          <w:rFonts w:ascii="Arial" w:hAnsi="Arial" w:cs="Arial"/>
          <w:iCs/>
        </w:rPr>
      </w:pPr>
      <w:r w:rsidRPr="00F700A7">
        <w:rPr>
          <w:rFonts w:ascii="Arial" w:hAnsi="Arial" w:cs="Arial"/>
          <w:iCs/>
        </w:rPr>
        <w:lastRenderedPageBreak/>
        <w:t>Г</w:t>
      </w:r>
      <w:r>
        <w:rPr>
          <w:rFonts w:ascii="Arial" w:hAnsi="Arial" w:cs="Arial"/>
          <w:iCs/>
        </w:rPr>
        <w:t>лава</w:t>
      </w:r>
      <w:r w:rsidR="009B7AD7" w:rsidRPr="00092D30">
        <w:rPr>
          <w:rFonts w:ascii="Arial" w:hAnsi="Arial" w:cs="Arial"/>
          <w:iCs/>
        </w:rPr>
        <w:t xml:space="preserve"> администрации Оекского </w:t>
      </w:r>
    </w:p>
    <w:p w:rsidR="002E717B" w:rsidRPr="00F700A7" w:rsidRDefault="009B7AD7" w:rsidP="00F700A7">
      <w:pPr>
        <w:tabs>
          <w:tab w:val="left" w:pos="7125"/>
        </w:tabs>
        <w:jc w:val="both"/>
        <w:rPr>
          <w:rFonts w:ascii="Arial" w:hAnsi="Arial" w:cs="Arial"/>
        </w:rPr>
      </w:pPr>
      <w:r w:rsidRPr="00092D30">
        <w:rPr>
          <w:rFonts w:ascii="Arial" w:hAnsi="Arial" w:cs="Arial"/>
          <w:iCs/>
        </w:rPr>
        <w:t>муниципального образования</w:t>
      </w:r>
      <w:r w:rsidRPr="00092D30">
        <w:rPr>
          <w:rFonts w:ascii="Arial" w:hAnsi="Arial" w:cs="Arial"/>
          <w:i/>
          <w:iCs/>
        </w:rPr>
        <w:t> </w:t>
      </w:r>
      <w:r w:rsidR="00F700A7" w:rsidRPr="00092D30">
        <w:rPr>
          <w:rFonts w:ascii="Arial" w:hAnsi="Arial" w:cs="Arial"/>
        </w:rPr>
        <w:t xml:space="preserve"> </w:t>
      </w:r>
      <w:r w:rsidR="00F700A7">
        <w:rPr>
          <w:rFonts w:ascii="Arial" w:hAnsi="Arial" w:cs="Arial"/>
        </w:rPr>
        <w:tab/>
        <w:t xml:space="preserve">       О.А. Парфенов</w:t>
      </w:r>
    </w:p>
    <w:sectPr w:rsidR="002E717B" w:rsidRPr="00F700A7" w:rsidSect="008A17CC">
      <w:footerReference w:type="even" r:id="rId9"/>
      <w:pgSz w:w="11906" w:h="16838"/>
      <w:pgMar w:top="709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00A" w:rsidRDefault="0077700A" w:rsidP="004758B5">
      <w:r>
        <w:separator/>
      </w:r>
    </w:p>
  </w:endnote>
  <w:endnote w:type="continuationSeparator" w:id="0">
    <w:p w:rsidR="0077700A" w:rsidRDefault="0077700A" w:rsidP="0047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91" w:rsidRDefault="004424E7" w:rsidP="0067369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7369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3691" w:rsidRDefault="006736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00A" w:rsidRDefault="0077700A" w:rsidP="004758B5">
      <w:r>
        <w:separator/>
      </w:r>
    </w:p>
  </w:footnote>
  <w:footnote w:type="continuationSeparator" w:id="0">
    <w:p w:rsidR="0077700A" w:rsidRDefault="0077700A" w:rsidP="0047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93193"/>
    <w:multiLevelType w:val="hybridMultilevel"/>
    <w:tmpl w:val="F052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46E73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628A6"/>
    <w:multiLevelType w:val="hybridMultilevel"/>
    <w:tmpl w:val="B82A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75BD5"/>
    <w:multiLevelType w:val="hybridMultilevel"/>
    <w:tmpl w:val="9D0C46A0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219EB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A7805"/>
    <w:multiLevelType w:val="hybridMultilevel"/>
    <w:tmpl w:val="3EF82C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5E1B7E"/>
    <w:multiLevelType w:val="hybridMultilevel"/>
    <w:tmpl w:val="0BE00192"/>
    <w:lvl w:ilvl="0" w:tplc="DBE21CE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63D10"/>
    <w:multiLevelType w:val="hybridMultilevel"/>
    <w:tmpl w:val="9150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DC67E3"/>
    <w:multiLevelType w:val="hybridMultilevel"/>
    <w:tmpl w:val="79E81DF4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E22C8"/>
    <w:multiLevelType w:val="hybridMultilevel"/>
    <w:tmpl w:val="2ED4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55916"/>
    <w:multiLevelType w:val="hybridMultilevel"/>
    <w:tmpl w:val="C44C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952979"/>
    <w:multiLevelType w:val="hybridMultilevel"/>
    <w:tmpl w:val="9C609AFC"/>
    <w:lvl w:ilvl="0" w:tplc="66A0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2CEC">
      <w:numFmt w:val="none"/>
      <w:lvlText w:val=""/>
      <w:lvlJc w:val="left"/>
      <w:pPr>
        <w:tabs>
          <w:tab w:val="num" w:pos="360"/>
        </w:tabs>
      </w:pPr>
    </w:lvl>
    <w:lvl w:ilvl="2" w:tplc="B6E04A46">
      <w:numFmt w:val="none"/>
      <w:lvlText w:val=""/>
      <w:lvlJc w:val="left"/>
      <w:pPr>
        <w:tabs>
          <w:tab w:val="num" w:pos="360"/>
        </w:tabs>
      </w:pPr>
    </w:lvl>
    <w:lvl w:ilvl="3" w:tplc="D2A6C5C6">
      <w:numFmt w:val="none"/>
      <w:lvlText w:val=""/>
      <w:lvlJc w:val="left"/>
      <w:pPr>
        <w:tabs>
          <w:tab w:val="num" w:pos="360"/>
        </w:tabs>
      </w:pPr>
    </w:lvl>
    <w:lvl w:ilvl="4" w:tplc="B5DC378A">
      <w:numFmt w:val="none"/>
      <w:lvlText w:val=""/>
      <w:lvlJc w:val="left"/>
      <w:pPr>
        <w:tabs>
          <w:tab w:val="num" w:pos="360"/>
        </w:tabs>
      </w:pPr>
    </w:lvl>
    <w:lvl w:ilvl="5" w:tplc="0AC8E946">
      <w:numFmt w:val="none"/>
      <w:lvlText w:val=""/>
      <w:lvlJc w:val="left"/>
      <w:pPr>
        <w:tabs>
          <w:tab w:val="num" w:pos="360"/>
        </w:tabs>
      </w:pPr>
    </w:lvl>
    <w:lvl w:ilvl="6" w:tplc="E77AD0E6">
      <w:numFmt w:val="none"/>
      <w:lvlText w:val=""/>
      <w:lvlJc w:val="left"/>
      <w:pPr>
        <w:tabs>
          <w:tab w:val="num" w:pos="360"/>
        </w:tabs>
      </w:pPr>
    </w:lvl>
    <w:lvl w:ilvl="7" w:tplc="8A4CFB76">
      <w:numFmt w:val="none"/>
      <w:lvlText w:val=""/>
      <w:lvlJc w:val="left"/>
      <w:pPr>
        <w:tabs>
          <w:tab w:val="num" w:pos="360"/>
        </w:tabs>
      </w:pPr>
    </w:lvl>
    <w:lvl w:ilvl="8" w:tplc="807EDED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9E2526B"/>
    <w:multiLevelType w:val="hybridMultilevel"/>
    <w:tmpl w:val="C182177A"/>
    <w:lvl w:ilvl="0" w:tplc="E162EBE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6B7F271A"/>
    <w:multiLevelType w:val="hybridMultilevel"/>
    <w:tmpl w:val="8B801588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23E17"/>
    <w:multiLevelType w:val="hybridMultilevel"/>
    <w:tmpl w:val="7CA2F26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DA0762"/>
    <w:multiLevelType w:val="hybridMultilevel"/>
    <w:tmpl w:val="81446B3C"/>
    <w:lvl w:ilvl="0" w:tplc="D4CC3346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7F6A62CE"/>
    <w:multiLevelType w:val="hybridMultilevel"/>
    <w:tmpl w:val="A09E3C46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9"/>
  </w:num>
  <w:num w:numId="14">
    <w:abstractNumId w:val="10"/>
  </w:num>
  <w:num w:numId="15">
    <w:abstractNumId w:val="8"/>
  </w:num>
  <w:num w:numId="16">
    <w:abstractNumId w:val="5"/>
  </w:num>
  <w:num w:numId="17">
    <w:abstractNumId w:val="18"/>
  </w:num>
  <w:num w:numId="18">
    <w:abstractNumId w:val="15"/>
  </w:num>
  <w:num w:numId="19">
    <w:abstractNumId w:val="11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8F"/>
    <w:rsid w:val="0000497F"/>
    <w:rsid w:val="000147FC"/>
    <w:rsid w:val="00020483"/>
    <w:rsid w:val="000258B2"/>
    <w:rsid w:val="0003104B"/>
    <w:rsid w:val="00032C8F"/>
    <w:rsid w:val="00034436"/>
    <w:rsid w:val="000347B7"/>
    <w:rsid w:val="00055D0A"/>
    <w:rsid w:val="00056603"/>
    <w:rsid w:val="00056D91"/>
    <w:rsid w:val="00057D2F"/>
    <w:rsid w:val="0006188D"/>
    <w:rsid w:val="000721DC"/>
    <w:rsid w:val="000764ED"/>
    <w:rsid w:val="000822D1"/>
    <w:rsid w:val="00084255"/>
    <w:rsid w:val="000916DE"/>
    <w:rsid w:val="00092493"/>
    <w:rsid w:val="000A3DE4"/>
    <w:rsid w:val="000A61AC"/>
    <w:rsid w:val="000A65C5"/>
    <w:rsid w:val="000B142F"/>
    <w:rsid w:val="000C1335"/>
    <w:rsid w:val="000D204B"/>
    <w:rsid w:val="000D54CF"/>
    <w:rsid w:val="000D5990"/>
    <w:rsid w:val="000E6D34"/>
    <w:rsid w:val="000F3CDA"/>
    <w:rsid w:val="000F5D41"/>
    <w:rsid w:val="000F6477"/>
    <w:rsid w:val="000F6877"/>
    <w:rsid w:val="001109FB"/>
    <w:rsid w:val="00111652"/>
    <w:rsid w:val="0011503B"/>
    <w:rsid w:val="00122F13"/>
    <w:rsid w:val="001241AF"/>
    <w:rsid w:val="00135348"/>
    <w:rsid w:val="0013675C"/>
    <w:rsid w:val="00143B1D"/>
    <w:rsid w:val="00146CAB"/>
    <w:rsid w:val="001561C9"/>
    <w:rsid w:val="001621D7"/>
    <w:rsid w:val="00172567"/>
    <w:rsid w:val="001835A7"/>
    <w:rsid w:val="0019192C"/>
    <w:rsid w:val="001A04B7"/>
    <w:rsid w:val="001A33E5"/>
    <w:rsid w:val="001B0756"/>
    <w:rsid w:val="001B14F9"/>
    <w:rsid w:val="001B3004"/>
    <w:rsid w:val="001C389E"/>
    <w:rsid w:val="001D373E"/>
    <w:rsid w:val="001D7DE3"/>
    <w:rsid w:val="001E234D"/>
    <w:rsid w:val="001E5400"/>
    <w:rsid w:val="001F4B64"/>
    <w:rsid w:val="001F5533"/>
    <w:rsid w:val="0020044B"/>
    <w:rsid w:val="0020251B"/>
    <w:rsid w:val="002040D8"/>
    <w:rsid w:val="00212E93"/>
    <w:rsid w:val="002139D4"/>
    <w:rsid w:val="00220B37"/>
    <w:rsid w:val="002246E1"/>
    <w:rsid w:val="00224F5F"/>
    <w:rsid w:val="002270C5"/>
    <w:rsid w:val="002374D2"/>
    <w:rsid w:val="00254DA3"/>
    <w:rsid w:val="00260658"/>
    <w:rsid w:val="002616D3"/>
    <w:rsid w:val="00262AB1"/>
    <w:rsid w:val="00263E28"/>
    <w:rsid w:val="00271D17"/>
    <w:rsid w:val="00280F46"/>
    <w:rsid w:val="0028109D"/>
    <w:rsid w:val="00281DBD"/>
    <w:rsid w:val="00293A0E"/>
    <w:rsid w:val="00295C93"/>
    <w:rsid w:val="00296BBF"/>
    <w:rsid w:val="002A2B83"/>
    <w:rsid w:val="002C2960"/>
    <w:rsid w:val="002C4668"/>
    <w:rsid w:val="002C5A9F"/>
    <w:rsid w:val="002C5ACB"/>
    <w:rsid w:val="002D17E1"/>
    <w:rsid w:val="002D6CC7"/>
    <w:rsid w:val="002D6CF7"/>
    <w:rsid w:val="002E11F7"/>
    <w:rsid w:val="002E25C4"/>
    <w:rsid w:val="002E295D"/>
    <w:rsid w:val="002E717B"/>
    <w:rsid w:val="002F0FA7"/>
    <w:rsid w:val="002F1760"/>
    <w:rsid w:val="002F7169"/>
    <w:rsid w:val="002F772F"/>
    <w:rsid w:val="002F7C5A"/>
    <w:rsid w:val="003010C3"/>
    <w:rsid w:val="00302E13"/>
    <w:rsid w:val="00311347"/>
    <w:rsid w:val="00312F20"/>
    <w:rsid w:val="00323AAB"/>
    <w:rsid w:val="0032423E"/>
    <w:rsid w:val="003271BE"/>
    <w:rsid w:val="00327C89"/>
    <w:rsid w:val="0033263B"/>
    <w:rsid w:val="003330D0"/>
    <w:rsid w:val="003348B9"/>
    <w:rsid w:val="003433B9"/>
    <w:rsid w:val="00347E6E"/>
    <w:rsid w:val="00356474"/>
    <w:rsid w:val="00361FA3"/>
    <w:rsid w:val="003646DF"/>
    <w:rsid w:val="00366539"/>
    <w:rsid w:val="00373DFE"/>
    <w:rsid w:val="003766DC"/>
    <w:rsid w:val="003855CA"/>
    <w:rsid w:val="003901A3"/>
    <w:rsid w:val="003916E1"/>
    <w:rsid w:val="003946CB"/>
    <w:rsid w:val="003B5F9B"/>
    <w:rsid w:val="003B6E2C"/>
    <w:rsid w:val="003B79D2"/>
    <w:rsid w:val="003C1886"/>
    <w:rsid w:val="003E2077"/>
    <w:rsid w:val="003E2268"/>
    <w:rsid w:val="003F1012"/>
    <w:rsid w:val="003F573C"/>
    <w:rsid w:val="00401594"/>
    <w:rsid w:val="0040317B"/>
    <w:rsid w:val="00403DF4"/>
    <w:rsid w:val="004049F6"/>
    <w:rsid w:val="00405EB3"/>
    <w:rsid w:val="00412DAF"/>
    <w:rsid w:val="004201D2"/>
    <w:rsid w:val="00425255"/>
    <w:rsid w:val="0042766F"/>
    <w:rsid w:val="004424E7"/>
    <w:rsid w:val="004437B9"/>
    <w:rsid w:val="004545D6"/>
    <w:rsid w:val="004579FB"/>
    <w:rsid w:val="0046083B"/>
    <w:rsid w:val="00461C06"/>
    <w:rsid w:val="00463775"/>
    <w:rsid w:val="0047037E"/>
    <w:rsid w:val="004758B5"/>
    <w:rsid w:val="00475F4B"/>
    <w:rsid w:val="00480E9A"/>
    <w:rsid w:val="00484266"/>
    <w:rsid w:val="00484342"/>
    <w:rsid w:val="00491462"/>
    <w:rsid w:val="004964B3"/>
    <w:rsid w:val="00496E8C"/>
    <w:rsid w:val="004A6A5E"/>
    <w:rsid w:val="004A7B64"/>
    <w:rsid w:val="004A7F80"/>
    <w:rsid w:val="004B261B"/>
    <w:rsid w:val="004B5FFA"/>
    <w:rsid w:val="004C6169"/>
    <w:rsid w:val="004C62B2"/>
    <w:rsid w:val="004C7347"/>
    <w:rsid w:val="004D17D7"/>
    <w:rsid w:val="004D18A7"/>
    <w:rsid w:val="004D203B"/>
    <w:rsid w:val="004D2857"/>
    <w:rsid w:val="004D2F7F"/>
    <w:rsid w:val="004E5227"/>
    <w:rsid w:val="004E61DD"/>
    <w:rsid w:val="004F0743"/>
    <w:rsid w:val="004F22E9"/>
    <w:rsid w:val="004F3E6C"/>
    <w:rsid w:val="004F462B"/>
    <w:rsid w:val="0050243C"/>
    <w:rsid w:val="00521B33"/>
    <w:rsid w:val="00524370"/>
    <w:rsid w:val="005401DA"/>
    <w:rsid w:val="00546254"/>
    <w:rsid w:val="00563134"/>
    <w:rsid w:val="00564D01"/>
    <w:rsid w:val="005666C0"/>
    <w:rsid w:val="005671AB"/>
    <w:rsid w:val="005732E6"/>
    <w:rsid w:val="00582B32"/>
    <w:rsid w:val="00596F63"/>
    <w:rsid w:val="00597CC6"/>
    <w:rsid w:val="005B1591"/>
    <w:rsid w:val="005B7C9A"/>
    <w:rsid w:val="005C57C3"/>
    <w:rsid w:val="005C6228"/>
    <w:rsid w:val="005D7FD2"/>
    <w:rsid w:val="005E0340"/>
    <w:rsid w:val="005E2D09"/>
    <w:rsid w:val="005F3189"/>
    <w:rsid w:val="006029EF"/>
    <w:rsid w:val="0060564C"/>
    <w:rsid w:val="006072FC"/>
    <w:rsid w:val="00613D9F"/>
    <w:rsid w:val="00616A49"/>
    <w:rsid w:val="00617177"/>
    <w:rsid w:val="006220B1"/>
    <w:rsid w:val="0063018C"/>
    <w:rsid w:val="006305CE"/>
    <w:rsid w:val="00630A3C"/>
    <w:rsid w:val="006313EE"/>
    <w:rsid w:val="00640AF0"/>
    <w:rsid w:val="00641EDD"/>
    <w:rsid w:val="006500B4"/>
    <w:rsid w:val="006509C8"/>
    <w:rsid w:val="006510BE"/>
    <w:rsid w:val="00654196"/>
    <w:rsid w:val="00656B52"/>
    <w:rsid w:val="0066215C"/>
    <w:rsid w:val="006729C2"/>
    <w:rsid w:val="00673691"/>
    <w:rsid w:val="00674E21"/>
    <w:rsid w:val="00680AE1"/>
    <w:rsid w:val="00690523"/>
    <w:rsid w:val="00690A36"/>
    <w:rsid w:val="00693BAF"/>
    <w:rsid w:val="006A3A95"/>
    <w:rsid w:val="006A7AC5"/>
    <w:rsid w:val="006A7C08"/>
    <w:rsid w:val="006B3ED2"/>
    <w:rsid w:val="006C7733"/>
    <w:rsid w:val="006D3778"/>
    <w:rsid w:val="006D3DA3"/>
    <w:rsid w:val="006D61D5"/>
    <w:rsid w:val="006E14A7"/>
    <w:rsid w:val="006E5D54"/>
    <w:rsid w:val="007164F3"/>
    <w:rsid w:val="00722B12"/>
    <w:rsid w:val="00726952"/>
    <w:rsid w:val="00737436"/>
    <w:rsid w:val="00742CC3"/>
    <w:rsid w:val="00747AB6"/>
    <w:rsid w:val="007522C1"/>
    <w:rsid w:val="00752945"/>
    <w:rsid w:val="007718E8"/>
    <w:rsid w:val="00774590"/>
    <w:rsid w:val="007748A9"/>
    <w:rsid w:val="0077700A"/>
    <w:rsid w:val="0077730D"/>
    <w:rsid w:val="00777F59"/>
    <w:rsid w:val="007865FE"/>
    <w:rsid w:val="00787EAC"/>
    <w:rsid w:val="00796406"/>
    <w:rsid w:val="00796DE7"/>
    <w:rsid w:val="007C0B43"/>
    <w:rsid w:val="007C1F8C"/>
    <w:rsid w:val="007C4907"/>
    <w:rsid w:val="007D25E8"/>
    <w:rsid w:val="007E0E18"/>
    <w:rsid w:val="007F3481"/>
    <w:rsid w:val="007F3953"/>
    <w:rsid w:val="008009C9"/>
    <w:rsid w:val="00806035"/>
    <w:rsid w:val="00812590"/>
    <w:rsid w:val="00822E6E"/>
    <w:rsid w:val="00825C5E"/>
    <w:rsid w:val="0082693B"/>
    <w:rsid w:val="00830946"/>
    <w:rsid w:val="00831E6D"/>
    <w:rsid w:val="0083336B"/>
    <w:rsid w:val="00842582"/>
    <w:rsid w:val="00843EE3"/>
    <w:rsid w:val="00844012"/>
    <w:rsid w:val="00847E34"/>
    <w:rsid w:val="00851164"/>
    <w:rsid w:val="008611C1"/>
    <w:rsid w:val="008634D7"/>
    <w:rsid w:val="00872FB2"/>
    <w:rsid w:val="00890FB6"/>
    <w:rsid w:val="008A17CC"/>
    <w:rsid w:val="008B0779"/>
    <w:rsid w:val="008B09CB"/>
    <w:rsid w:val="008C28C2"/>
    <w:rsid w:val="008D2CF0"/>
    <w:rsid w:val="008D3CAC"/>
    <w:rsid w:val="008E7C65"/>
    <w:rsid w:val="00904131"/>
    <w:rsid w:val="00904844"/>
    <w:rsid w:val="009147FD"/>
    <w:rsid w:val="00916F07"/>
    <w:rsid w:val="0092000E"/>
    <w:rsid w:val="009209E5"/>
    <w:rsid w:val="00921423"/>
    <w:rsid w:val="0093150F"/>
    <w:rsid w:val="00933F8B"/>
    <w:rsid w:val="00940A66"/>
    <w:rsid w:val="00941802"/>
    <w:rsid w:val="00944CEE"/>
    <w:rsid w:val="009478C0"/>
    <w:rsid w:val="00950A81"/>
    <w:rsid w:val="00952BC3"/>
    <w:rsid w:val="00955311"/>
    <w:rsid w:val="009568E2"/>
    <w:rsid w:val="009624C1"/>
    <w:rsid w:val="00972B1F"/>
    <w:rsid w:val="00973F39"/>
    <w:rsid w:val="00975BB4"/>
    <w:rsid w:val="00992823"/>
    <w:rsid w:val="009A073D"/>
    <w:rsid w:val="009A4FE0"/>
    <w:rsid w:val="009A7C58"/>
    <w:rsid w:val="009B2131"/>
    <w:rsid w:val="009B617A"/>
    <w:rsid w:val="009B6D9D"/>
    <w:rsid w:val="009B7AD7"/>
    <w:rsid w:val="009D5C02"/>
    <w:rsid w:val="009E0251"/>
    <w:rsid w:val="009E0318"/>
    <w:rsid w:val="009E4082"/>
    <w:rsid w:val="009E4D47"/>
    <w:rsid w:val="00A0179A"/>
    <w:rsid w:val="00A0274E"/>
    <w:rsid w:val="00A0564C"/>
    <w:rsid w:val="00A07F2B"/>
    <w:rsid w:val="00A11B1C"/>
    <w:rsid w:val="00A20E8F"/>
    <w:rsid w:val="00A40664"/>
    <w:rsid w:val="00A4470E"/>
    <w:rsid w:val="00A46381"/>
    <w:rsid w:val="00A50C66"/>
    <w:rsid w:val="00A5127E"/>
    <w:rsid w:val="00A52E22"/>
    <w:rsid w:val="00A559A3"/>
    <w:rsid w:val="00A605B3"/>
    <w:rsid w:val="00A60C6C"/>
    <w:rsid w:val="00A616B9"/>
    <w:rsid w:val="00A65638"/>
    <w:rsid w:val="00A65677"/>
    <w:rsid w:val="00A6762E"/>
    <w:rsid w:val="00A70EC9"/>
    <w:rsid w:val="00A72366"/>
    <w:rsid w:val="00A7374B"/>
    <w:rsid w:val="00A7455C"/>
    <w:rsid w:val="00A7712F"/>
    <w:rsid w:val="00A97772"/>
    <w:rsid w:val="00AA559C"/>
    <w:rsid w:val="00AA5CB2"/>
    <w:rsid w:val="00AB29C3"/>
    <w:rsid w:val="00AC367A"/>
    <w:rsid w:val="00AC44FE"/>
    <w:rsid w:val="00AC5574"/>
    <w:rsid w:val="00AD50C0"/>
    <w:rsid w:val="00AD7D37"/>
    <w:rsid w:val="00AE5DB4"/>
    <w:rsid w:val="00AE5E04"/>
    <w:rsid w:val="00AF1255"/>
    <w:rsid w:val="00AF42FA"/>
    <w:rsid w:val="00AF7EDD"/>
    <w:rsid w:val="00B015E6"/>
    <w:rsid w:val="00B03F6E"/>
    <w:rsid w:val="00B10577"/>
    <w:rsid w:val="00B14580"/>
    <w:rsid w:val="00B20E26"/>
    <w:rsid w:val="00B2648E"/>
    <w:rsid w:val="00B2783F"/>
    <w:rsid w:val="00B3299E"/>
    <w:rsid w:val="00B33828"/>
    <w:rsid w:val="00B36361"/>
    <w:rsid w:val="00B430B4"/>
    <w:rsid w:val="00B448B2"/>
    <w:rsid w:val="00B452DF"/>
    <w:rsid w:val="00B52813"/>
    <w:rsid w:val="00B54BA8"/>
    <w:rsid w:val="00B57FD7"/>
    <w:rsid w:val="00B725F9"/>
    <w:rsid w:val="00B877AC"/>
    <w:rsid w:val="00B95836"/>
    <w:rsid w:val="00B977CD"/>
    <w:rsid w:val="00BB7095"/>
    <w:rsid w:val="00BC5584"/>
    <w:rsid w:val="00BC6F66"/>
    <w:rsid w:val="00BD3C82"/>
    <w:rsid w:val="00BE0BF4"/>
    <w:rsid w:val="00BE36BA"/>
    <w:rsid w:val="00BF2E10"/>
    <w:rsid w:val="00C0285C"/>
    <w:rsid w:val="00C043AC"/>
    <w:rsid w:val="00C10721"/>
    <w:rsid w:val="00C1522E"/>
    <w:rsid w:val="00C15560"/>
    <w:rsid w:val="00C15F2B"/>
    <w:rsid w:val="00C2045A"/>
    <w:rsid w:val="00C23621"/>
    <w:rsid w:val="00C307D9"/>
    <w:rsid w:val="00C31D27"/>
    <w:rsid w:val="00C33D80"/>
    <w:rsid w:val="00C365C2"/>
    <w:rsid w:val="00C367AA"/>
    <w:rsid w:val="00C42604"/>
    <w:rsid w:val="00C42C9F"/>
    <w:rsid w:val="00C42DF8"/>
    <w:rsid w:val="00C47389"/>
    <w:rsid w:val="00C61432"/>
    <w:rsid w:val="00C62D8B"/>
    <w:rsid w:val="00C741CE"/>
    <w:rsid w:val="00C81021"/>
    <w:rsid w:val="00C822B9"/>
    <w:rsid w:val="00C86CC3"/>
    <w:rsid w:val="00C90630"/>
    <w:rsid w:val="00CA1452"/>
    <w:rsid w:val="00CB0B7F"/>
    <w:rsid w:val="00CC472C"/>
    <w:rsid w:val="00CD1891"/>
    <w:rsid w:val="00CD2B42"/>
    <w:rsid w:val="00CD5824"/>
    <w:rsid w:val="00CF3F42"/>
    <w:rsid w:val="00D04317"/>
    <w:rsid w:val="00D12CFF"/>
    <w:rsid w:val="00D14A75"/>
    <w:rsid w:val="00D21C65"/>
    <w:rsid w:val="00D2747B"/>
    <w:rsid w:val="00D347C6"/>
    <w:rsid w:val="00D350D9"/>
    <w:rsid w:val="00D357DC"/>
    <w:rsid w:val="00D35F7A"/>
    <w:rsid w:val="00D3731C"/>
    <w:rsid w:val="00D379FD"/>
    <w:rsid w:val="00D419C3"/>
    <w:rsid w:val="00D44A48"/>
    <w:rsid w:val="00D45FBE"/>
    <w:rsid w:val="00D46C17"/>
    <w:rsid w:val="00D54EA7"/>
    <w:rsid w:val="00D6764D"/>
    <w:rsid w:val="00D7598B"/>
    <w:rsid w:val="00D7606C"/>
    <w:rsid w:val="00D80133"/>
    <w:rsid w:val="00D80F36"/>
    <w:rsid w:val="00D81131"/>
    <w:rsid w:val="00D94149"/>
    <w:rsid w:val="00D96700"/>
    <w:rsid w:val="00DA4A28"/>
    <w:rsid w:val="00DA5499"/>
    <w:rsid w:val="00DA7D5D"/>
    <w:rsid w:val="00DB536F"/>
    <w:rsid w:val="00DB7A34"/>
    <w:rsid w:val="00DC11CE"/>
    <w:rsid w:val="00DD676A"/>
    <w:rsid w:val="00DF361B"/>
    <w:rsid w:val="00E024C0"/>
    <w:rsid w:val="00E0581A"/>
    <w:rsid w:val="00E132DC"/>
    <w:rsid w:val="00E135BA"/>
    <w:rsid w:val="00E27A32"/>
    <w:rsid w:val="00E304DE"/>
    <w:rsid w:val="00E30735"/>
    <w:rsid w:val="00E35EBA"/>
    <w:rsid w:val="00E363D4"/>
    <w:rsid w:val="00E3764A"/>
    <w:rsid w:val="00E46657"/>
    <w:rsid w:val="00E53119"/>
    <w:rsid w:val="00E55B40"/>
    <w:rsid w:val="00E57FE0"/>
    <w:rsid w:val="00E6015A"/>
    <w:rsid w:val="00E70098"/>
    <w:rsid w:val="00E73061"/>
    <w:rsid w:val="00E77B6A"/>
    <w:rsid w:val="00E823E0"/>
    <w:rsid w:val="00E8524E"/>
    <w:rsid w:val="00E91647"/>
    <w:rsid w:val="00E91901"/>
    <w:rsid w:val="00EA0697"/>
    <w:rsid w:val="00ED0EED"/>
    <w:rsid w:val="00ED175A"/>
    <w:rsid w:val="00ED27D3"/>
    <w:rsid w:val="00ED484D"/>
    <w:rsid w:val="00EE0752"/>
    <w:rsid w:val="00EE61B5"/>
    <w:rsid w:val="00EF3857"/>
    <w:rsid w:val="00EF7C5F"/>
    <w:rsid w:val="00F00BE3"/>
    <w:rsid w:val="00F0691C"/>
    <w:rsid w:val="00F13A55"/>
    <w:rsid w:val="00F16710"/>
    <w:rsid w:val="00F17F20"/>
    <w:rsid w:val="00F259C9"/>
    <w:rsid w:val="00F311A2"/>
    <w:rsid w:val="00F324CB"/>
    <w:rsid w:val="00F41EAE"/>
    <w:rsid w:val="00F45E31"/>
    <w:rsid w:val="00F53960"/>
    <w:rsid w:val="00F54B00"/>
    <w:rsid w:val="00F56F05"/>
    <w:rsid w:val="00F60755"/>
    <w:rsid w:val="00F66AB2"/>
    <w:rsid w:val="00F700A7"/>
    <w:rsid w:val="00F7029B"/>
    <w:rsid w:val="00F729B1"/>
    <w:rsid w:val="00F824E1"/>
    <w:rsid w:val="00F848A1"/>
    <w:rsid w:val="00F94A00"/>
    <w:rsid w:val="00FA6597"/>
    <w:rsid w:val="00FA722B"/>
    <w:rsid w:val="00FA7988"/>
    <w:rsid w:val="00FB2250"/>
    <w:rsid w:val="00FB3029"/>
    <w:rsid w:val="00FB3224"/>
    <w:rsid w:val="00FB5293"/>
    <w:rsid w:val="00FC27E9"/>
    <w:rsid w:val="00FC3F64"/>
    <w:rsid w:val="00FD3637"/>
    <w:rsid w:val="00FE1C5B"/>
    <w:rsid w:val="00FE28D3"/>
    <w:rsid w:val="00FE51B5"/>
    <w:rsid w:val="00FE6AEC"/>
    <w:rsid w:val="00FF05E1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5BF4B"/>
  <w15:docId w15:val="{1C65FC40-3913-41CF-A9FD-6AB5CCCF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0317B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B9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C1F8C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F94A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6764D"/>
    <w:rPr>
      <w:sz w:val="24"/>
    </w:rPr>
  </w:style>
  <w:style w:type="paragraph" w:styleId="a7">
    <w:name w:val="List Paragraph"/>
    <w:basedOn w:val="a"/>
    <w:uiPriority w:val="34"/>
    <w:qFormat/>
    <w:rsid w:val="00D6764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C42604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75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58B5"/>
    <w:rPr>
      <w:sz w:val="24"/>
      <w:szCs w:val="24"/>
    </w:rPr>
  </w:style>
  <w:style w:type="paragraph" w:styleId="aa">
    <w:name w:val="footer"/>
    <w:basedOn w:val="a"/>
    <w:link w:val="ab"/>
    <w:uiPriority w:val="99"/>
    <w:rsid w:val="00475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8B5"/>
    <w:rPr>
      <w:sz w:val="24"/>
      <w:szCs w:val="24"/>
    </w:rPr>
  </w:style>
  <w:style w:type="table" w:styleId="-1">
    <w:name w:val="Table Web 1"/>
    <w:basedOn w:val="a1"/>
    <w:rsid w:val="000916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916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2246E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E6AEC"/>
  </w:style>
  <w:style w:type="character" w:customStyle="1" w:styleId="10">
    <w:name w:val="Заголовок 1 Знак"/>
    <w:basedOn w:val="a0"/>
    <w:link w:val="1"/>
    <w:rsid w:val="00A6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D7D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page number"/>
    <w:basedOn w:val="a0"/>
    <w:uiPriority w:val="99"/>
    <w:rsid w:val="00CA14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3C610-0F8A-4CB8-AA21-5988FD0E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3</cp:revision>
  <cp:lastPrinted>2019-11-15T00:53:00Z</cp:lastPrinted>
  <dcterms:created xsi:type="dcterms:W3CDTF">2022-11-01T02:31:00Z</dcterms:created>
  <dcterms:modified xsi:type="dcterms:W3CDTF">2022-11-01T02:31:00Z</dcterms:modified>
</cp:coreProperties>
</file>