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F4C" w:rsidRPr="008D1F4C" w:rsidRDefault="008D1F4C" w:rsidP="008D1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1F4C">
        <w:rPr>
          <w:rFonts w:ascii="Times New Roman" w:hAnsi="Times New Roman" w:cs="Times New Roman"/>
          <w:b/>
          <w:sz w:val="24"/>
          <w:szCs w:val="24"/>
          <w:u w:val="single"/>
        </w:rPr>
        <w:t>Что изменится с 01.03.2025</w:t>
      </w:r>
    </w:p>
    <w:p w:rsidR="008D1F4C" w:rsidRDefault="008D1F4C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D7DD1" w:rsidRPr="008D1F4C" w:rsidRDefault="00830188" w:rsidP="008D1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1F4C">
        <w:rPr>
          <w:rFonts w:ascii="Times New Roman" w:hAnsi="Times New Roman" w:cs="Times New Roman"/>
          <w:b/>
          <w:sz w:val="24"/>
          <w:szCs w:val="24"/>
          <w:u w:val="single"/>
        </w:rPr>
        <w:t>Президентом РФ п</w:t>
      </w:r>
      <w:r w:rsidR="00446E10" w:rsidRPr="008D1F4C">
        <w:rPr>
          <w:rFonts w:ascii="Times New Roman" w:hAnsi="Times New Roman" w:cs="Times New Roman"/>
          <w:b/>
          <w:sz w:val="24"/>
          <w:szCs w:val="24"/>
          <w:u w:val="single"/>
        </w:rPr>
        <w:t>одписан Федеральный закон от 26.12.2024 № 487-ФЗ</w:t>
      </w:r>
      <w:r w:rsidR="007D7DD1" w:rsidRPr="008D1F4C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«О внесении изменений в отдельные законодательные акты Российской Федерации»</w:t>
      </w:r>
      <w:r w:rsidR="00446E10" w:rsidRPr="008D1F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D7DD1" w:rsidRPr="008D1F4C" w:rsidRDefault="007D7DD1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6E10" w:rsidRPr="008D1F4C" w:rsidRDefault="00446E10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Первые изменения касаются объектов капитального строительства:</w:t>
      </w:r>
    </w:p>
    <w:p w:rsidR="00446E10" w:rsidRPr="008D1F4C" w:rsidRDefault="00446E10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1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Определены условия завершения строительства здания (сооружения).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3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После завершения строительства здания, сооружения необходимо будет осуществлять государственный кадастр</w:t>
      </w:r>
      <w:bookmarkStart w:id="0" w:name="_GoBack"/>
      <w:bookmarkEnd w:id="0"/>
      <w:r w:rsidRPr="008D1F4C">
        <w:rPr>
          <w:rFonts w:ascii="Times New Roman" w:hAnsi="Times New Roman" w:cs="Times New Roman"/>
          <w:sz w:val="24"/>
          <w:szCs w:val="24"/>
        </w:rPr>
        <w:t>овый учет и регистрацию прав на них.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4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Собственник здания должен будет приобрести землю, находящуюся в государственной или муниципальной собственности.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1. Теперь данный пункт подходит и для гаражей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2. Дополняется статья 52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 xml:space="preserve"> РФ. Строительство или реконструкция </w:t>
      </w:r>
      <w:proofErr w:type="gramStart"/>
      <w:r w:rsidRPr="008D1F4C">
        <w:rPr>
          <w:rFonts w:ascii="Times New Roman" w:hAnsi="Times New Roman" w:cs="Times New Roman"/>
          <w:sz w:val="24"/>
          <w:szCs w:val="24"/>
        </w:rPr>
        <w:t>здания</w:t>
      </w:r>
      <w:proofErr w:type="gramEnd"/>
      <w:r w:rsidRPr="008D1F4C">
        <w:rPr>
          <w:rFonts w:ascii="Times New Roman" w:hAnsi="Times New Roman" w:cs="Times New Roman"/>
          <w:sz w:val="24"/>
          <w:szCs w:val="24"/>
        </w:rPr>
        <w:t xml:space="preserve"> или сооружения считаются завершенными со дня: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1) получения разрешения на ввод в эксплуатацию здания или сооружения в случае, если для строительства или реконструкции таких здания или сооружения требуется получение разрешения на строительство;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2) получения уведомления о соответствии построенных или реконструированных объекта ИЖС или садового дома требованиям законодательства (за исключением случаев, если строительство осуществлялось без получения уведомлений).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В случае, если для строительства или реконструкции не требуются получение разрешения на строительство и (или) подготовка проектной документации, то завершением строительства будет считаться день осуществления государственного кадастрового учета.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3. Застройщик или иное лицо, имеющие в соответствии с законом основания для приобретения прав на объекты капитального строительства, для получения возможности их эксплуатации, осуществления государственного кадастрового учета и (или) государственной регистрации прав (ГКУ и ГРП) на такие объекты обязаны:</w:t>
      </w:r>
    </w:p>
    <w:p w:rsidR="00446E10" w:rsidRPr="008D1F4C" w:rsidRDefault="008D1F4C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– </w:t>
      </w:r>
      <w:r w:rsidR="00446E10" w:rsidRPr="008D1F4C">
        <w:rPr>
          <w:rFonts w:ascii="Times New Roman" w:hAnsi="Times New Roman" w:cs="Times New Roman"/>
          <w:sz w:val="24"/>
          <w:szCs w:val="24"/>
        </w:rPr>
        <w:t>подготовить и направить в уполномоченный орган или организацию документы, необходимые для выдачи разрешения на ввод объекта капитального строительства в эксплуатацию (в том числе документы, необходимые для осуществления ГКУ и ГРП, в случае, если строительство осуществлялось на основании выданного разрешения на строительство;</w:t>
      </w:r>
    </w:p>
    <w:p w:rsidR="00446E10" w:rsidRPr="008D1F4C" w:rsidRDefault="008D1F4C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46E10" w:rsidRPr="008D1F4C">
        <w:rPr>
          <w:rFonts w:ascii="Times New Roman" w:hAnsi="Times New Roman" w:cs="Times New Roman"/>
          <w:sz w:val="24"/>
          <w:szCs w:val="24"/>
        </w:rPr>
        <w:t>подготовить и направить в орган регистрации прав документы, необходимые для осуществления ГКУ и ГРП на объекты, в случае, если для строительства или реконструкции таких объектов не требовалось получение разрешения на строительство.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4. Статью 7 Федерального закона от 25.10.2001 № 137-ФЗ дополняют пунктом 7.1: «В случае, если у гражданина или юридического лица, являющихся собственниками зданий, сооружений (помещений и (или)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 xml:space="preserve">-мест в зданиях, сооружениях), отсутствуют предусмотренные Земельным кодексом РФ права на земельные участки, находящиеся в государственной или муниципальной собственности, на которых расположены такие здания, сооружения, указанные лица обязаны приобрести такие земельные участки в </w:t>
      </w:r>
      <w:r w:rsidRPr="008D1F4C">
        <w:rPr>
          <w:rFonts w:ascii="Times New Roman" w:hAnsi="Times New Roman" w:cs="Times New Roman"/>
          <w:sz w:val="24"/>
          <w:szCs w:val="24"/>
        </w:rPr>
        <w:lastRenderedPageBreak/>
        <w:t>собственность или в аренду, за исключением случаев, если для возникновения прав на такие земельные участки предоставление земельных участков не требуется».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Получается, что не зависимо от того, когда построено, приобретены права на здание, сооружение </w:t>
      </w:r>
      <w:r w:rsidR="00434E00" w:rsidRPr="008D1F4C">
        <w:rPr>
          <w:rFonts w:ascii="Times New Roman" w:hAnsi="Times New Roman" w:cs="Times New Roman"/>
          <w:sz w:val="24"/>
          <w:szCs w:val="24"/>
        </w:rPr>
        <w:t>–</w:t>
      </w:r>
      <w:r w:rsidRPr="008D1F4C">
        <w:rPr>
          <w:rFonts w:ascii="Times New Roman" w:hAnsi="Times New Roman" w:cs="Times New Roman"/>
          <w:sz w:val="24"/>
          <w:szCs w:val="24"/>
        </w:rPr>
        <w:t xml:space="preserve"> </w:t>
      </w:r>
      <w:r w:rsidR="00434E00" w:rsidRPr="008D1F4C">
        <w:rPr>
          <w:rFonts w:ascii="Times New Roman" w:hAnsi="Times New Roman" w:cs="Times New Roman"/>
          <w:sz w:val="24"/>
          <w:szCs w:val="24"/>
        </w:rPr>
        <w:t xml:space="preserve">лицо </w:t>
      </w:r>
      <w:r w:rsidRPr="008D1F4C">
        <w:rPr>
          <w:rFonts w:ascii="Times New Roman" w:hAnsi="Times New Roman" w:cs="Times New Roman"/>
          <w:sz w:val="24"/>
          <w:szCs w:val="24"/>
        </w:rPr>
        <w:t>обязано приобрести такой земельный участ</w:t>
      </w:r>
      <w:r w:rsidR="00140E51" w:rsidRPr="008D1F4C">
        <w:rPr>
          <w:rFonts w:ascii="Times New Roman" w:hAnsi="Times New Roman" w:cs="Times New Roman"/>
          <w:sz w:val="24"/>
          <w:szCs w:val="24"/>
        </w:rPr>
        <w:t>ок в собственность или в аренду.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Второе, но не маловажное изменение, о котором говорили несколько лет - без межевания земельного участка нельзя будет совершать сделки.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Это значит, что если сейчас еще можно продать недвижимость без проведения межевания, без установленных границ, то с 01.03.2025 года все изменится. В статью 26 Федерального закон</w:t>
      </w:r>
      <w:r w:rsidR="00434E00" w:rsidRPr="008D1F4C">
        <w:rPr>
          <w:rFonts w:ascii="Times New Roman" w:hAnsi="Times New Roman" w:cs="Times New Roman"/>
          <w:sz w:val="24"/>
          <w:szCs w:val="24"/>
        </w:rPr>
        <w:t>а</w:t>
      </w:r>
      <w:r w:rsidRPr="008D1F4C">
        <w:rPr>
          <w:rFonts w:ascii="Times New Roman" w:hAnsi="Times New Roman" w:cs="Times New Roman"/>
          <w:sz w:val="24"/>
          <w:szCs w:val="24"/>
        </w:rPr>
        <w:t xml:space="preserve"> от 13.07.2015 № 218-ФЗ, в которой обозначены причины приостановления кадастрового учета и регистрации права внесены дополнительные пункты: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21.1) отсутствуют сведения о местоположении границ земельного участка, являющегося предметом договора, на основании которого осуществляются государственная регистрация прав, ограничение прав, обременение земельного участка, за исключением осуществления государственной регистрации сервитута в отношении такого земельного участка;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21.2) отсутствуют сведения о местоположении границ земельного участка, на котором расположены здание,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сооружение, объект незавершенного строительства (за исключением случаев, если такое сооружение является линейным объектом или такой объект незавершенного строительства является линейным объектом, строительство которого не завершено), для осуществления государственного кадастрового учета которых и (или) государственной регистрации прав на которые подано заявление, кроме случаев, если заявление об осуществлении государственного кадастрового учета и (или) государственной регистрации прав подано в связи с прекращением существования таких здания, сооружения, объекта незавершенного строительства.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Следовательно, если Вы собираетесь продать (или осуществить другие сделки с правами) земельный участок, у которого не внесены в ЕГРН сведения о местоположении границ, или объект недвижимости, который находится на земельном участке без установленных границ, то орган регистрации прав вынесет Вам решение о приостановлении.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Хотелось бы также затронуть изменения, касающиеся ранее учтенных объектов недвижимости. Как не странно, но процесс внесения сведений в ЕГРН таких объектов усложняется.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Если сейчас для внесения данных в ЕГРН достаточно документа, подтверждающего права на объект, то с вступлением в силу нового закона необходимо будет предоставлять межевой или технический планы.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Внесение в ЕГРН сведений о ранее учтенных здании, сооружении, объекте незавершенного строительства, помещении,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>-месте в соответствии с заявлением о внесении сведений о ранее учтенном объекте недвижимости осуществляется на основании правоустанавливающего документа на такой объект недвижимости, а также технического плана.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Часть 8 статьи 69 Федерального закона от 13.07.2015 года № 218-ФЗ дополнить пунктами 8 и 9 следующего содержания: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8) вместе с заявлением о внесении сведений о ранее учтенном объекте недвижимости, представленном в отношении земельного участка не представлен межевой план;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9) вместе с заявлением о внесении сведений о ранее учтенном объекте недвижимости, представленном в отношении здания, сооружения, объекта незавершенного строительства, помещения,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>-места не представлен технический план».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lastRenderedPageBreak/>
        <w:t>Исключением являются заявления уполномоченного органа, представленного в результате выполнения мероприятий по обеспечению внесения ЕГРН сведений о выявленных правообладателях ранее учтенных объектов недвижимости в соответствии со статьей 69.1 № 218-ФЗ, а также внесение таких сведений в рамках комплексных кадастровых работ.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Хотя, может быть и логично. Вносим объект по правоустанавливающим документам и сразу устанавливаем точные характеристики.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Еще одно изменение, которое вводит 487-ФЗ - застройщики обязаны регистрировать права собственности дольщиков.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«После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форме»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Помимо вышеперечисленного, держим курс на переход на электронный документооборот.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Для юридических лиц, заявления на кадастровый учет и государственную регистрацию, а также все сопутствующие документы, должны будут подаваться исключительно в электронном виде. Это можно будет сделать через портал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>, на сайте регистрирующего органа или иными способами, установленными действующим законодательством.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Исключение составляют случаи, когда стороной сделки выступает физическое лицо. А также до 01.01.2026 года крестьянские (фермерские) хозяйства, садоводческие и огороднические товарищества, гаражные кооперативы и ТСЖ, временно разрешено подавать документы на бумаге.</w:t>
      </w:r>
    </w:p>
    <w:sectPr w:rsidR="00446E10" w:rsidRPr="008D1F4C" w:rsidSect="0083018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10"/>
    <w:rsid w:val="000527B3"/>
    <w:rsid w:val="00140E51"/>
    <w:rsid w:val="00372E3B"/>
    <w:rsid w:val="00413311"/>
    <w:rsid w:val="00415D23"/>
    <w:rsid w:val="00434E00"/>
    <w:rsid w:val="00446E10"/>
    <w:rsid w:val="0071635F"/>
    <w:rsid w:val="007D7DD1"/>
    <w:rsid w:val="00830188"/>
    <w:rsid w:val="0084000E"/>
    <w:rsid w:val="008D1F4C"/>
    <w:rsid w:val="00C0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B82B"/>
  <w15:chartTrackingRefBased/>
  <w15:docId w15:val="{5A63D200-3DB7-4FFE-B72F-D8EA9034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Преснякова Ольга Анатольевна</dc:creator>
  <cp:keywords/>
  <dc:description/>
  <cp:lastModifiedBy>Шамина Светлана Петровна</cp:lastModifiedBy>
  <cp:revision>3</cp:revision>
  <dcterms:created xsi:type="dcterms:W3CDTF">2025-01-24T02:52:00Z</dcterms:created>
  <dcterms:modified xsi:type="dcterms:W3CDTF">2025-01-24T04:04:00Z</dcterms:modified>
</cp:coreProperties>
</file>