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r>
        <w:rPr>
          <w:rFonts w:ascii="Tahoma" w:hAnsi="Tahoma" w:cs="Tahoma"/>
          <w:color w:val="2C2C2C"/>
          <w:sz w:val="20"/>
          <w:szCs w:val="20"/>
        </w:rPr>
        <w:br/>
        <w:t>от «___» _________ 2020 года                                                             №  _______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СТРАТЕГИИ СОЦИАЛЬНО-ЭКОНОМИЧЕСКОГО РАЗВИТИЯ ОЕКСКОГО МУНИЦИПАЛЬНОГО ОБРАЗОВАНИЯ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НА ПЕРИОД 2020-2023 ГОДЫ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 соответствии со ст.17 Федерального закона от 06.10.2003 года № 131-ФЗ «Об общих принципах организации местного самоуправления в Российской Федерации», ст. 39 Федерального закона от 28.06.2014 года № 172-ФЗ «О стратегическом планировании в Российской Федерации» руководствуясь ст.8 Устава Оекского муниципального образования, Дума Оекского муниципального образования</w:t>
      </w:r>
    </w:p>
    <w:p w:rsidR="0019333B" w:rsidRDefault="0019333B" w:rsidP="0019333B">
      <w:pPr>
        <w:pStyle w:val="a4"/>
        <w:shd w:val="clear" w:color="auto" w:fill="FFFFFF"/>
        <w:spacing w:before="0" w:beforeAutospacing="0" w:after="96" w:afterAutospacing="0"/>
        <w:rPr>
          <w:rFonts w:ascii="Tahoma" w:hAnsi="Tahoma" w:cs="Tahoma"/>
          <w:color w:val="2C2C2C"/>
          <w:sz w:val="20"/>
          <w:szCs w:val="20"/>
        </w:rPr>
      </w:pPr>
    </w:p>
    <w:p w:rsidR="0019333B" w:rsidRDefault="0019333B" w:rsidP="0019333B">
      <w:pPr>
        <w:pStyle w:val="a4"/>
        <w:shd w:val="clear" w:color="auto" w:fill="FFFFFF"/>
        <w:spacing w:before="0" w:beforeAutospacing="0" w:after="96" w:afterAutospacing="0"/>
        <w:rPr>
          <w:rFonts w:ascii="Tahoma" w:hAnsi="Tahoma" w:cs="Tahoma"/>
          <w:color w:val="2C2C2C"/>
          <w:sz w:val="20"/>
          <w:szCs w:val="20"/>
        </w:rPr>
      </w:pPr>
      <w:r>
        <w:rPr>
          <w:rFonts w:ascii="Tahoma" w:hAnsi="Tahoma" w:cs="Tahoma"/>
          <w:b/>
          <w:bCs/>
          <w:color w:val="2C2C2C"/>
          <w:sz w:val="20"/>
          <w:szCs w:val="20"/>
        </w:rPr>
        <w:t>РЕШИЛА:</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1. Утвердить стратегию социально-экономического развития Оекского муниципального образования на период 2020-2023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2.  Настоящее решение вступает в силу со дня его официального опубликования.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3. Опубликовать настоящее решение на официальном сайте администрации Оекского муниципального образования </w:t>
      </w:r>
      <w:hyperlink r:id="rId5" w:history="1">
        <w:r>
          <w:rPr>
            <w:rStyle w:val="a3"/>
            <w:rFonts w:ascii="Tahoma" w:hAnsi="Tahoma" w:cs="Tahoma"/>
            <w:color w:val="44A1C7"/>
            <w:sz w:val="20"/>
            <w:szCs w:val="20"/>
          </w:rPr>
          <w:t>www.oek.su</w:t>
        </w:r>
      </w:hyperlink>
      <w:r>
        <w:rPr>
          <w:rFonts w:ascii="Tahoma" w:hAnsi="Tahoma" w:cs="Tahoma"/>
          <w:color w:val="2C2C2C"/>
          <w:sz w:val="20"/>
          <w:szCs w:val="20"/>
        </w:rPr>
        <w:t> и в информационном бюллетене «Вестник Оекского муниципального образования» (официальная информация).</w:t>
      </w:r>
    </w:p>
    <w:p w:rsidR="0019333B" w:rsidRDefault="0019333B" w:rsidP="0019333B">
      <w:pPr>
        <w:shd w:val="clear" w:color="auto" w:fill="FFFFFF"/>
        <w:jc w:val="right"/>
        <w:rPr>
          <w:rFonts w:ascii="Tahoma" w:hAnsi="Tahoma" w:cs="Tahoma"/>
          <w:color w:val="2C2C2C"/>
          <w:sz w:val="20"/>
          <w:szCs w:val="20"/>
        </w:rPr>
      </w:pPr>
      <w:r>
        <w:rPr>
          <w:rFonts w:ascii="Tahoma" w:hAnsi="Tahoma" w:cs="Tahoma"/>
          <w:i/>
          <w:iCs/>
          <w:color w:val="2C2C2C"/>
          <w:sz w:val="20"/>
          <w:szCs w:val="20"/>
        </w:rPr>
        <w:t> </w:t>
      </w:r>
      <w:r>
        <w:rPr>
          <w:rFonts w:ascii="Tahoma" w:hAnsi="Tahoma" w:cs="Tahoma"/>
          <w:i/>
          <w:iCs/>
          <w:color w:val="2C2C2C"/>
          <w:sz w:val="20"/>
          <w:szCs w:val="20"/>
        </w:rPr>
        <w:br/>
        <w:t>Глава Оекского муниципального образования         О.А. Парфенов</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"____" _________2020 г. №_____Д/сп</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СТРАТЕГИИ СОЦИАЛЬНО-ЭКОНОМИЧЕСКОГО РАЗВИТИЯ ОЕКСКОГО МУНИЦИПАЛЬНОГО ОБРАЗОВАНИЯ НА ПЕРИОД 2020-2023 ГОДЫ</w:t>
      </w: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Оекское МО, 2020 год</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Оглавление</w:t>
      </w:r>
    </w:p>
    <w:p w:rsidR="0019333B" w:rsidRDefault="0019333B" w:rsidP="0019333B">
      <w:pPr>
        <w:shd w:val="clear" w:color="auto" w:fill="FFFFFF"/>
        <w:spacing w:after="240"/>
        <w:rPr>
          <w:rFonts w:ascii="Tahoma" w:hAnsi="Tahoma" w:cs="Tahoma"/>
          <w:color w:val="2C2C2C"/>
          <w:sz w:val="20"/>
          <w:szCs w:val="20"/>
        </w:rPr>
      </w:pPr>
      <w:r>
        <w:rPr>
          <w:rFonts w:ascii="Tahoma" w:hAnsi="Tahoma" w:cs="Tahoma"/>
          <w:color w:val="2C2C2C"/>
          <w:sz w:val="20"/>
          <w:szCs w:val="20"/>
        </w:rPr>
        <w:br/>
      </w:r>
      <w:hyperlink r:id="rId6" w:anchor="_Toc466552373" w:history="1">
        <w:r>
          <w:rPr>
            <w:rStyle w:val="a3"/>
            <w:rFonts w:ascii="Tahoma" w:hAnsi="Tahoma" w:cs="Tahoma"/>
            <w:color w:val="44A1C7"/>
            <w:sz w:val="20"/>
            <w:szCs w:val="20"/>
          </w:rPr>
          <w:t>1. Общая информация о муниципальном образовании. 5</w:t>
        </w:r>
      </w:hyperlink>
      <w:r>
        <w:rPr>
          <w:rFonts w:ascii="Tahoma" w:hAnsi="Tahoma" w:cs="Tahoma"/>
          <w:color w:val="2C2C2C"/>
          <w:sz w:val="20"/>
          <w:szCs w:val="20"/>
        </w:rPr>
        <w:br/>
      </w:r>
      <w:hyperlink r:id="rId7" w:anchor="_Toc466552374" w:history="1">
        <w:r>
          <w:rPr>
            <w:rStyle w:val="a3"/>
            <w:rFonts w:ascii="Tahoma" w:hAnsi="Tahoma" w:cs="Tahoma"/>
            <w:color w:val="44A1C7"/>
            <w:sz w:val="20"/>
            <w:szCs w:val="20"/>
          </w:rPr>
          <w:t>2.    Оценка социально-экономического развития муниципального образования. 6</w:t>
        </w:r>
      </w:hyperlink>
      <w:r>
        <w:rPr>
          <w:rFonts w:ascii="Tahoma" w:hAnsi="Tahoma" w:cs="Tahoma"/>
          <w:color w:val="2C2C2C"/>
          <w:sz w:val="20"/>
          <w:szCs w:val="20"/>
        </w:rPr>
        <w:br/>
      </w:r>
      <w:hyperlink r:id="rId8" w:anchor="_Toc466552375" w:history="1">
        <w:r>
          <w:rPr>
            <w:rStyle w:val="a3"/>
            <w:rFonts w:ascii="Tahoma" w:hAnsi="Tahoma" w:cs="Tahoma"/>
            <w:color w:val="44A1C7"/>
            <w:sz w:val="20"/>
            <w:szCs w:val="20"/>
          </w:rPr>
          <w:t>2.1. Демографическая ситуация. 6</w:t>
        </w:r>
      </w:hyperlink>
      <w:r>
        <w:rPr>
          <w:rFonts w:ascii="Tahoma" w:hAnsi="Tahoma" w:cs="Tahoma"/>
          <w:color w:val="2C2C2C"/>
          <w:sz w:val="20"/>
          <w:szCs w:val="20"/>
        </w:rPr>
        <w:br/>
      </w:r>
      <w:hyperlink r:id="rId9" w:anchor="_Toc466552376" w:history="1">
        <w:r>
          <w:rPr>
            <w:rStyle w:val="a3"/>
            <w:rFonts w:ascii="Tahoma" w:hAnsi="Tahoma" w:cs="Tahoma"/>
            <w:color w:val="44A1C7"/>
            <w:sz w:val="20"/>
            <w:szCs w:val="20"/>
          </w:rPr>
          <w:t>2.2. Развитие образования. 7</w:t>
        </w:r>
      </w:hyperlink>
      <w:r>
        <w:rPr>
          <w:rFonts w:ascii="Tahoma" w:hAnsi="Tahoma" w:cs="Tahoma"/>
          <w:color w:val="2C2C2C"/>
          <w:sz w:val="20"/>
          <w:szCs w:val="20"/>
        </w:rPr>
        <w:br/>
      </w:r>
      <w:hyperlink r:id="rId10" w:anchor="_Toc466552377" w:history="1">
        <w:r>
          <w:rPr>
            <w:rStyle w:val="a3"/>
            <w:rFonts w:ascii="Tahoma" w:hAnsi="Tahoma" w:cs="Tahoma"/>
            <w:color w:val="44A1C7"/>
            <w:sz w:val="20"/>
            <w:szCs w:val="20"/>
          </w:rPr>
          <w:t>2.3. Развитие здравоохранения. 9</w:t>
        </w:r>
      </w:hyperlink>
      <w:r>
        <w:rPr>
          <w:rFonts w:ascii="Tahoma" w:hAnsi="Tahoma" w:cs="Tahoma"/>
          <w:color w:val="2C2C2C"/>
          <w:sz w:val="20"/>
          <w:szCs w:val="20"/>
        </w:rPr>
        <w:br/>
      </w:r>
      <w:hyperlink r:id="rId11" w:anchor="_Toc466552378" w:history="1">
        <w:r>
          <w:rPr>
            <w:rStyle w:val="a3"/>
            <w:rFonts w:ascii="Tahoma" w:hAnsi="Tahoma" w:cs="Tahoma"/>
            <w:color w:val="44A1C7"/>
            <w:sz w:val="20"/>
            <w:szCs w:val="20"/>
          </w:rPr>
          <w:t>2.4. Развитие культуры. 9</w:t>
        </w:r>
      </w:hyperlink>
      <w:r>
        <w:rPr>
          <w:rFonts w:ascii="Tahoma" w:hAnsi="Tahoma" w:cs="Tahoma"/>
          <w:color w:val="2C2C2C"/>
          <w:sz w:val="20"/>
          <w:szCs w:val="20"/>
        </w:rPr>
        <w:br/>
      </w:r>
      <w:hyperlink r:id="rId12" w:anchor="_Toc466552379" w:history="1">
        <w:r>
          <w:rPr>
            <w:rStyle w:val="a3"/>
            <w:rFonts w:ascii="Tahoma" w:hAnsi="Tahoma" w:cs="Tahoma"/>
            <w:color w:val="44A1C7"/>
            <w:sz w:val="20"/>
            <w:szCs w:val="20"/>
          </w:rPr>
          <w:t>2.5. Развитие молодежной политики, физкультуры и спорта. 10</w:t>
        </w:r>
      </w:hyperlink>
      <w:r>
        <w:rPr>
          <w:rFonts w:ascii="Tahoma" w:hAnsi="Tahoma" w:cs="Tahoma"/>
          <w:color w:val="2C2C2C"/>
          <w:sz w:val="20"/>
          <w:szCs w:val="20"/>
        </w:rPr>
        <w:br/>
      </w:r>
      <w:hyperlink r:id="rId13" w:anchor="_Toc466552380" w:history="1">
        <w:r>
          <w:rPr>
            <w:rStyle w:val="a3"/>
            <w:rFonts w:ascii="Tahoma" w:hAnsi="Tahoma" w:cs="Tahoma"/>
            <w:color w:val="44A1C7"/>
            <w:sz w:val="20"/>
            <w:szCs w:val="20"/>
          </w:rPr>
          <w:t>2.6. Трудовые ресурсы, занятость населения. 12</w:t>
        </w:r>
      </w:hyperlink>
      <w:r>
        <w:rPr>
          <w:rFonts w:ascii="Tahoma" w:hAnsi="Tahoma" w:cs="Tahoma"/>
          <w:color w:val="2C2C2C"/>
          <w:sz w:val="20"/>
          <w:szCs w:val="20"/>
        </w:rPr>
        <w:br/>
      </w:r>
      <w:hyperlink r:id="rId14" w:anchor="_Toc466552381" w:history="1">
        <w:r>
          <w:rPr>
            <w:rStyle w:val="a3"/>
            <w:rFonts w:ascii="Tahoma" w:hAnsi="Tahoma" w:cs="Tahoma"/>
            <w:color w:val="44A1C7"/>
            <w:sz w:val="20"/>
            <w:szCs w:val="20"/>
          </w:rPr>
          <w:t>2.7. Уровень и качество  жизни населения. 12</w:t>
        </w:r>
      </w:hyperlink>
      <w:r>
        <w:rPr>
          <w:rFonts w:ascii="Tahoma" w:hAnsi="Tahoma" w:cs="Tahoma"/>
          <w:color w:val="2C2C2C"/>
          <w:sz w:val="20"/>
          <w:szCs w:val="20"/>
        </w:rPr>
        <w:br/>
      </w:r>
      <w:hyperlink r:id="rId15" w:anchor="_Toc466552382" w:history="1">
        <w:r>
          <w:rPr>
            <w:rStyle w:val="a3"/>
            <w:rFonts w:ascii="Tahoma" w:hAnsi="Tahoma" w:cs="Tahoma"/>
            <w:color w:val="44A1C7"/>
            <w:sz w:val="20"/>
            <w:szCs w:val="20"/>
          </w:rPr>
          <w:t>2.8. Оценка финансового состояния. 12</w:t>
        </w:r>
      </w:hyperlink>
      <w:r>
        <w:rPr>
          <w:rFonts w:ascii="Tahoma" w:hAnsi="Tahoma" w:cs="Tahoma"/>
          <w:color w:val="2C2C2C"/>
          <w:sz w:val="20"/>
          <w:szCs w:val="20"/>
        </w:rPr>
        <w:br/>
      </w:r>
      <w:hyperlink r:id="rId16" w:anchor="_Toc466552383" w:history="1">
        <w:r>
          <w:rPr>
            <w:rStyle w:val="a3"/>
            <w:rFonts w:ascii="Tahoma" w:hAnsi="Tahoma" w:cs="Tahoma"/>
            <w:color w:val="44A1C7"/>
            <w:sz w:val="20"/>
            <w:szCs w:val="20"/>
          </w:rPr>
          <w:t>2.9. Анализ структуры экономики: 13</w:t>
        </w:r>
      </w:hyperlink>
      <w:r>
        <w:rPr>
          <w:rFonts w:ascii="Tahoma" w:hAnsi="Tahoma" w:cs="Tahoma"/>
          <w:color w:val="2C2C2C"/>
          <w:sz w:val="20"/>
          <w:szCs w:val="20"/>
        </w:rPr>
        <w:br/>
      </w:r>
      <w:hyperlink r:id="rId17" w:anchor="_Toc466552384" w:history="1">
        <w:r>
          <w:rPr>
            <w:rStyle w:val="a3"/>
            <w:rFonts w:ascii="Tahoma" w:hAnsi="Tahoma" w:cs="Tahoma"/>
            <w:color w:val="44A1C7"/>
            <w:sz w:val="20"/>
            <w:szCs w:val="20"/>
          </w:rPr>
          <w:t>2.9.1. Уровень развития промышленного производства. 13</w:t>
        </w:r>
      </w:hyperlink>
      <w:r>
        <w:rPr>
          <w:rFonts w:ascii="Tahoma" w:hAnsi="Tahoma" w:cs="Tahoma"/>
          <w:color w:val="2C2C2C"/>
          <w:sz w:val="20"/>
          <w:szCs w:val="20"/>
        </w:rPr>
        <w:br/>
      </w:r>
      <w:hyperlink r:id="rId18" w:anchor="_Toc466552385" w:history="1">
        <w:r>
          <w:rPr>
            <w:rStyle w:val="a3"/>
            <w:rFonts w:ascii="Tahoma" w:hAnsi="Tahoma" w:cs="Tahoma"/>
            <w:color w:val="44A1C7"/>
            <w:sz w:val="20"/>
            <w:szCs w:val="20"/>
          </w:rPr>
          <w:t>2.9.2. Уровень развития транспорта и связи, в т.ч. характеристика автомобильных дорог. 14</w:t>
        </w:r>
      </w:hyperlink>
      <w:r>
        <w:rPr>
          <w:rFonts w:ascii="Tahoma" w:hAnsi="Tahoma" w:cs="Tahoma"/>
          <w:color w:val="2C2C2C"/>
          <w:sz w:val="20"/>
          <w:szCs w:val="20"/>
        </w:rPr>
        <w:br/>
      </w:r>
      <w:hyperlink r:id="rId19" w:anchor="_Toc466552386" w:history="1">
        <w:r>
          <w:rPr>
            <w:rStyle w:val="a3"/>
            <w:rFonts w:ascii="Tahoma" w:hAnsi="Tahoma" w:cs="Tahoma"/>
            <w:color w:val="44A1C7"/>
            <w:sz w:val="20"/>
            <w:szCs w:val="20"/>
          </w:rPr>
          <w:t>2.9.3. Уровень развития туристско - рекреационного комплекса. 15</w:t>
        </w:r>
      </w:hyperlink>
      <w:r>
        <w:rPr>
          <w:rFonts w:ascii="Tahoma" w:hAnsi="Tahoma" w:cs="Tahoma"/>
          <w:color w:val="2C2C2C"/>
          <w:sz w:val="20"/>
          <w:szCs w:val="20"/>
        </w:rPr>
        <w:br/>
      </w:r>
      <w:hyperlink r:id="rId20" w:anchor="_Toc466552388" w:history="1">
        <w:r>
          <w:rPr>
            <w:rStyle w:val="a3"/>
            <w:rFonts w:ascii="Tahoma" w:hAnsi="Tahoma" w:cs="Tahoma"/>
            <w:color w:val="44A1C7"/>
            <w:sz w:val="20"/>
            <w:szCs w:val="20"/>
          </w:rPr>
          <w:t>2.9.4. Уровень развития агропромышленного комплекса. 16</w:t>
        </w:r>
      </w:hyperlink>
      <w:r>
        <w:rPr>
          <w:rFonts w:ascii="Tahoma" w:hAnsi="Tahoma" w:cs="Tahoma"/>
          <w:color w:val="2C2C2C"/>
          <w:sz w:val="20"/>
          <w:szCs w:val="20"/>
        </w:rPr>
        <w:br/>
      </w:r>
      <w:hyperlink r:id="rId21" w:anchor="_Toc466552389" w:history="1">
        <w:r>
          <w:rPr>
            <w:rStyle w:val="a3"/>
            <w:rFonts w:ascii="Tahoma" w:hAnsi="Tahoma" w:cs="Tahoma"/>
            <w:color w:val="44A1C7"/>
            <w:sz w:val="20"/>
            <w:szCs w:val="20"/>
          </w:rPr>
          <w:t>2.9.5. Уровень развития лесного хозяйства. 16</w:t>
        </w:r>
      </w:hyperlink>
      <w:r>
        <w:rPr>
          <w:rFonts w:ascii="Tahoma" w:hAnsi="Tahoma" w:cs="Tahoma"/>
          <w:color w:val="2C2C2C"/>
          <w:sz w:val="20"/>
          <w:szCs w:val="20"/>
        </w:rPr>
        <w:br/>
      </w:r>
      <w:hyperlink r:id="rId22" w:anchor="_Toc466552390" w:history="1">
        <w:r>
          <w:rPr>
            <w:rStyle w:val="a3"/>
            <w:rFonts w:ascii="Tahoma" w:hAnsi="Tahoma" w:cs="Tahoma"/>
            <w:color w:val="44A1C7"/>
            <w:sz w:val="20"/>
            <w:szCs w:val="20"/>
          </w:rPr>
          <w:t>2.9.6. Уровень развития потребительского рынка. 17</w:t>
        </w:r>
      </w:hyperlink>
      <w:r>
        <w:rPr>
          <w:rFonts w:ascii="Tahoma" w:hAnsi="Tahoma" w:cs="Tahoma"/>
          <w:color w:val="2C2C2C"/>
          <w:sz w:val="20"/>
          <w:szCs w:val="20"/>
        </w:rPr>
        <w:br/>
      </w:r>
      <w:hyperlink r:id="rId23" w:anchor="_Toc466552391" w:history="1">
        <w:r>
          <w:rPr>
            <w:rStyle w:val="a3"/>
            <w:rFonts w:ascii="Tahoma" w:hAnsi="Tahoma" w:cs="Tahoma"/>
            <w:color w:val="44A1C7"/>
            <w:sz w:val="20"/>
            <w:szCs w:val="20"/>
          </w:rPr>
          <w:t>2.10.Уровень развития жилищно-коммунального хозяйства. 17</w:t>
        </w:r>
      </w:hyperlink>
      <w:r>
        <w:rPr>
          <w:rFonts w:ascii="Tahoma" w:hAnsi="Tahoma" w:cs="Tahoma"/>
          <w:color w:val="2C2C2C"/>
          <w:sz w:val="20"/>
          <w:szCs w:val="20"/>
        </w:rPr>
        <w:br/>
      </w:r>
      <w:hyperlink r:id="rId24" w:anchor="_Toc466552392" w:history="1">
        <w:r>
          <w:rPr>
            <w:rStyle w:val="a3"/>
            <w:rFonts w:ascii="Tahoma" w:hAnsi="Tahoma" w:cs="Tahoma"/>
            <w:color w:val="44A1C7"/>
            <w:sz w:val="20"/>
            <w:szCs w:val="20"/>
          </w:rPr>
          <w:t>2.11. Оценка состояния окружающей среды. 18</w:t>
        </w:r>
      </w:hyperlink>
      <w:r>
        <w:rPr>
          <w:rFonts w:ascii="Tahoma" w:hAnsi="Tahoma" w:cs="Tahoma"/>
          <w:color w:val="2C2C2C"/>
          <w:sz w:val="20"/>
          <w:szCs w:val="20"/>
        </w:rPr>
        <w:br/>
      </w:r>
      <w:hyperlink r:id="rId25" w:anchor="_Toc466552393" w:history="1">
        <w:r>
          <w:rPr>
            <w:rStyle w:val="a3"/>
            <w:rFonts w:ascii="Tahoma" w:hAnsi="Tahoma" w:cs="Tahoma"/>
            <w:color w:val="44A1C7"/>
            <w:sz w:val="20"/>
            <w:szCs w:val="20"/>
          </w:rPr>
          <w:t>3.    Основные проблемы социально-экономического развития поселения. 18</w:t>
        </w:r>
      </w:hyperlink>
      <w:r>
        <w:rPr>
          <w:rFonts w:ascii="Tahoma" w:hAnsi="Tahoma" w:cs="Tahoma"/>
          <w:color w:val="2C2C2C"/>
          <w:sz w:val="20"/>
          <w:szCs w:val="20"/>
        </w:rPr>
        <w:br/>
      </w:r>
      <w:hyperlink r:id="rId26" w:anchor="_Toc466552394" w:history="1">
        <w:r>
          <w:rPr>
            <w:rStyle w:val="a3"/>
            <w:rFonts w:ascii="Tahoma" w:hAnsi="Tahoma" w:cs="Tahoma"/>
            <w:color w:val="44A1C7"/>
            <w:sz w:val="20"/>
            <w:szCs w:val="20"/>
          </w:rPr>
          <w:t>4. Оценка действующих мер по улучшению социально - экономического положения муниципального образования. 21</w:t>
        </w:r>
      </w:hyperlink>
      <w:r>
        <w:rPr>
          <w:rFonts w:ascii="Tahoma" w:hAnsi="Tahoma" w:cs="Tahoma"/>
          <w:color w:val="2C2C2C"/>
          <w:sz w:val="20"/>
          <w:szCs w:val="20"/>
        </w:rPr>
        <w:br/>
      </w:r>
      <w:hyperlink r:id="rId27" w:anchor="_Toc466552395" w:history="1">
        <w:r>
          <w:rPr>
            <w:rStyle w:val="a3"/>
            <w:rFonts w:ascii="Tahoma" w:hAnsi="Tahoma" w:cs="Tahoma"/>
            <w:color w:val="44A1C7"/>
            <w:sz w:val="20"/>
            <w:szCs w:val="20"/>
          </w:rPr>
          <w:t>5. Резервы (ресурсы) социально-экономического развития поселения. 22</w:t>
        </w:r>
      </w:hyperlink>
      <w:r>
        <w:rPr>
          <w:rFonts w:ascii="Tahoma" w:hAnsi="Tahoma" w:cs="Tahoma"/>
          <w:color w:val="2C2C2C"/>
          <w:sz w:val="20"/>
          <w:szCs w:val="20"/>
        </w:rPr>
        <w:br/>
      </w:r>
      <w:hyperlink r:id="rId28" w:anchor="_Toc466552396" w:history="1">
        <w:r>
          <w:rPr>
            <w:rStyle w:val="a3"/>
            <w:rFonts w:ascii="Tahoma" w:hAnsi="Tahoma" w:cs="Tahoma"/>
            <w:color w:val="44A1C7"/>
            <w:sz w:val="20"/>
            <w:szCs w:val="20"/>
          </w:rPr>
          <w:t>6.    Цели, задачи и система программных мероприятий, направленных на решение проблемных вопросов в среднесрочной перспективе. 23</w:t>
        </w:r>
      </w:hyperlink>
      <w:r>
        <w:rPr>
          <w:rFonts w:ascii="Tahoma" w:hAnsi="Tahoma" w:cs="Tahoma"/>
          <w:color w:val="2C2C2C"/>
          <w:sz w:val="20"/>
          <w:szCs w:val="20"/>
        </w:rPr>
        <w:br/>
      </w:r>
      <w:hyperlink r:id="rId29" w:anchor="_Toc466552397" w:history="1">
        <w:r>
          <w:rPr>
            <w:rStyle w:val="a3"/>
            <w:rFonts w:ascii="Tahoma" w:hAnsi="Tahoma" w:cs="Tahoma"/>
            <w:color w:val="44A1C7"/>
            <w:sz w:val="20"/>
            <w:szCs w:val="20"/>
          </w:rPr>
          <w:t>7. Механизм реализации Стратегии. 23</w:t>
        </w:r>
      </w:hyperlink>
      <w:r>
        <w:rPr>
          <w:rFonts w:ascii="Tahoma" w:hAnsi="Tahoma" w:cs="Tahoma"/>
          <w:color w:val="2C2C2C"/>
          <w:sz w:val="20"/>
          <w:szCs w:val="20"/>
        </w:rPr>
        <w:br/>
      </w:r>
      <w:hyperlink r:id="rId30" w:anchor="_Toc466552398" w:history="1">
        <w:r>
          <w:rPr>
            <w:rStyle w:val="a3"/>
            <w:rFonts w:ascii="Tahoma" w:hAnsi="Tahoma" w:cs="Tahoma"/>
            <w:color w:val="44A1C7"/>
            <w:sz w:val="20"/>
            <w:szCs w:val="20"/>
          </w:rPr>
          <w:t>8. Ресурсное обеспечение Стратегии. 25</w:t>
        </w:r>
      </w:hyperlink>
      <w:r>
        <w:rPr>
          <w:rFonts w:ascii="Tahoma" w:hAnsi="Tahoma" w:cs="Tahoma"/>
          <w:color w:val="2C2C2C"/>
          <w:sz w:val="20"/>
          <w:szCs w:val="20"/>
        </w:rPr>
        <w:br/>
      </w:r>
      <w:hyperlink r:id="rId31" w:anchor="_Toc466552399" w:history="1">
        <w:r>
          <w:rPr>
            <w:rStyle w:val="a3"/>
            <w:rFonts w:ascii="Tahoma" w:hAnsi="Tahoma" w:cs="Tahoma"/>
            <w:color w:val="44A1C7"/>
            <w:sz w:val="20"/>
            <w:szCs w:val="20"/>
          </w:rPr>
          <w:t>9. Оценка эффективности социально – экономических последствий от реализации Стратегии  26</w:t>
        </w:r>
      </w:hyperlink>
      <w:r>
        <w:rPr>
          <w:rFonts w:ascii="Tahoma" w:hAnsi="Tahoma" w:cs="Tahoma"/>
          <w:color w:val="2C2C2C"/>
          <w:sz w:val="20"/>
          <w:szCs w:val="20"/>
        </w:rPr>
        <w:br/>
      </w:r>
      <w:hyperlink r:id="rId32" w:anchor="_Toc466552400" w:history="1">
        <w:r>
          <w:rPr>
            <w:rStyle w:val="a3"/>
            <w:rFonts w:ascii="Tahoma" w:hAnsi="Tahoma" w:cs="Tahoma"/>
            <w:color w:val="44A1C7"/>
            <w:sz w:val="20"/>
            <w:szCs w:val="20"/>
          </w:rPr>
          <w:t>10. Организация управления Стратегией и контроль за ходом ее реализации. 26</w:t>
        </w:r>
      </w:hyperlink>
      <w:r>
        <w:rPr>
          <w:rFonts w:ascii="Tahoma" w:hAnsi="Tahoma" w:cs="Tahoma"/>
          <w:color w:val="2C2C2C"/>
          <w:sz w:val="20"/>
          <w:szCs w:val="20"/>
        </w:rPr>
        <w:br/>
        <w:t>Приложение 1 Перечень муниципальных программ Оекского МО</w:t>
      </w:r>
      <w:r>
        <w:rPr>
          <w:rFonts w:ascii="Tahoma" w:hAnsi="Tahoma" w:cs="Tahoma"/>
          <w:color w:val="2C2C2C"/>
          <w:sz w:val="20"/>
          <w:szCs w:val="20"/>
        </w:rPr>
        <w:br/>
        <w:t>Приложение 2 План мероприятий Стратегии социально-экономического развития Оекского муниципального образования на 2020-2023 годы.</w:t>
      </w:r>
    </w:p>
    <w:p w:rsidR="0019333B" w:rsidRDefault="0019333B" w:rsidP="0019333B">
      <w:pPr>
        <w:shd w:val="clear" w:color="auto" w:fill="FFFFFF"/>
        <w:jc w:val="center"/>
        <w:rPr>
          <w:rFonts w:ascii="Tahoma" w:hAnsi="Tahoma" w:cs="Tahoma"/>
          <w:color w:val="2C2C2C"/>
          <w:sz w:val="20"/>
          <w:szCs w:val="20"/>
        </w:rPr>
      </w:pPr>
      <w:r>
        <w:rPr>
          <w:rFonts w:ascii="Tahoma" w:hAnsi="Tahoma" w:cs="Tahoma"/>
          <w:color w:val="2C2C2C"/>
          <w:sz w:val="20"/>
          <w:szCs w:val="20"/>
        </w:rPr>
        <w:t>Общие положения</w:t>
      </w:r>
    </w:p>
    <w:p w:rsidR="0019333B" w:rsidRDefault="0019333B" w:rsidP="0019333B">
      <w:pPr>
        <w:shd w:val="clear" w:color="auto" w:fill="FFFFFF"/>
        <w:jc w:val="center"/>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xml:space="preserve">     Необходимость создания стратегии развития, заключается, прежде всего, в выработке общих принципов и подходов к формированию долгосрочной цели экономического устойчивого </w:t>
      </w:r>
      <w:r>
        <w:rPr>
          <w:rFonts w:ascii="Tahoma" w:hAnsi="Tahoma" w:cs="Tahoma"/>
          <w:color w:val="2C2C2C"/>
          <w:sz w:val="20"/>
          <w:szCs w:val="20"/>
        </w:rPr>
        <w:lastRenderedPageBreak/>
        <w:t>развития страны и регионов. Стратегия регионального развития должна соответствовать стратегии развития государства, в свою очередь, стратегическому развитию муниципальных образований должны соответствовать стратегии развития регионов. Следовательно, стратегии соответствующих уровней выполняют системообразующую функцию, позволяя интегрировать усилия всех подсистем для достижения единых целей.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 основе Стратегии социально-экономического развития муниципального образования выстраивается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деятельности и муниципального управления.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Для достижения положительного социально-экономического эффекта, повышения привлекательности муниципального образования, необходимо оценить ресурсы и потенциал территории, также выработать инструменты для эффективного использования ресурсов.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Основой для формирования «Стратегии социально-экономического развития Оекского муниципального образования на 2020-2023 годы» (далее - Стратегия) является следующая нормативная правовая база: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1. Конституция Российской Федерации;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2. Федеральный закон от 26.06.2014 №172-ФЗ «О стратегическом планировании в Российской Федерации»;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3. Стратегия развития малого и среднего предпринимательства в Российской Федерации на период до 2030 года (утверждена Постановлением Правительства в Российской Федерации от 02.06.2016 № 1083-р);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4. Стратегия социально-экономического развития Дальнего Востока и Байкальского региона на период до 2025 года (утверждена распоряжением Правительства Российской Федерации от 28.12.2009 № 2094-р);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5. Стратегия социально-экономического развития Сибири до 2020 года (утверждена распоряжением Правительства Российской Федерации от 05.07.2010 № 1120-р);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6. Стратегия развития физической культуры и спорта в РФ на период до 2020 года (утверждена распоряжением правительства РФ от 07.08.2009 №1101-р);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7. Транспортная стратегия РФ на период до 2030 года (утверждена распоряжением Правительства РФ от 22.11.2008 №1734-р)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7. Стратегия социально-экономического развития Иркутского района на 2018-2030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8. Стратегия социально-экономического развития Иркутской области до 2035 года;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9. Программы комплексного развития Оекского муниципального образования на 2017-2022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Разработанная Стратегия не является статичной, отдельные ее положения и ориентиры в процессе реализации могут корректироваться с учетом изменений, происходящих во внешней и внутренней среде.</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 Общая информация о муниципальном образовании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Последние исследования историков относят основание Оека к 1654 году, а активное заселение его началось в 1688 году. Воевода Леонтий Кислянский распорядился в 36 км от Иркутска, при впадении реки Оек в Куду, поселить пашенных крестьян. Первыми сюда прибыли Панкрат Тимофеев, Сорокин и Евсей Емельянов.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Древние бурятские роды: Буяновский и Абаганатский – издавна владели этой землей, тут находились их кочевья. Выбрав место для новой крестьянской слободы, воевода заставил бурят откочевать «вверх по Оеку речке».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Откуда появилось это название села и реки? Одно из преданий объясняет так: места здесь болотистые, топкие. Трудно было бурятам кочевать с места на место. При этих переходах часто ломались их повозки с хозяйственной утварью. От досадного бурятского возгласа «ой-ёх» и произошло это название. Имеются и другие версии.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Оекская слобода быстро начала разрастаться за счет новоприсланных «переведенцев», то есть тех, кто бежал с мест поселения. В 1700 году слобода пополнилась переселенцами с русского севера.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Из официальных записок воеводы И.П. Гагарина известно, что всего было поселено «по Куде реке по посторонней речке Оеку 61 семья».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Близость к Иркутску стимулировала развитие села Оек. В это время процветало кустарное производство. Насчитывалось уже 25 кузниц, смолокурней – 6, мастерских по изготовлению бочек – 117, плотницких – 33, гончарных – 10, по изготовлению кирпича – 4. Кожевенники, бондари, чирочники из Оека славились в округе.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Здесь был открыт ветеринарный участок, где работали ветврач и фельдшер.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1825 году вышел «Справочник по Иркутской губернии», где Оек назван в числе пяти крупнейших агрономических участков.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становлении и развитии села огромную роль сыграло движение по Якутскому тракту. В Оеке находился этап каторжного пути, по которому ссыльные направлялись в северные районы Иркутской губернии.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Развитие капитализма в сельском хозяйстве во второй половине XIX века началось быстрое. С 1861 по 1891 г. в Иркутскую губернию прибыло 20 тысяч переселенцев.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Церковный архив сохранил записи событий накануне первой мировой войны.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Оеке есть обелиск, воздвигнутый в память о жертвах революции 1917 года и последовавшей за ней гражданской войны.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1931 году (процесс коллективизации приобрел в это время особую жестокость) в селе Оек было организовано пять мелких колхозов: «Труженик», «Комсомолец», «Сибиряк», «Рассвет труда», «Молодые всходы».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1934 году проведено первое укрупнение колхозов, тогда же начала действовать машинотракторная станция. Так в Оеке на основе пяти мелких хозяйств образовался колхоз имени С.М. Кирова.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xml:space="preserve">Шли годы. Асфальтировались дороги. Появились в селе улицы, вдоль которых выросли жилые коттеджи. Были построены современные красивые здания детского сада, ДК, средней школы, </w:t>
      </w:r>
      <w:r>
        <w:rPr>
          <w:rFonts w:ascii="Tahoma" w:hAnsi="Tahoma" w:cs="Tahoma"/>
          <w:color w:val="2C2C2C"/>
          <w:sz w:val="20"/>
          <w:szCs w:val="20"/>
        </w:rPr>
        <w:lastRenderedPageBreak/>
        <w:t>больницы, ПУ-60, почты, аптеки, сельского совета, Комбинат бытового обслуживания, кафе «Нива», бар, магазины.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Но с приходом перестройки и связанных с нею реформ в Оеке произошли нежеланные изменения. Прекратили свою деятельность Комбинат бытового обслуживания, многие магазины, даже экономически крепкое хозяйство - учхоз «Оекское».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Расположено Оекское муниципальное образование в 38 км севернее от г. Иркутска и включает 9 населенных пунктов: с. Оек, д. Бутырки, д. Галки, д. Жердовка, д. Зыкова, д.Коты, д.Максимовщина, д.Мишонкова, д.Турская.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Оекское муниципальное образование (далее ОМО) граничит с Хомутовским, Никольским, Ревякинским, Сосновоборским муниципальными образованиями. Расположено недалеко от реки Куды. Время поездки до ближайшего центра муниципального района, т.е. до г. Иркутска составляет 40 минут. Муниципальное образование пересекают следующие шоссейные дороги: а/д Иркутск –Усть-Ордынский, а/д Оек-Кударейка. По территории муниципального образования проходит высоковольтная ЛЭП.</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Территория ОМО в границах муниципального образования, установленных в соответствии с законом Иркутской области от 06.11.2012 г № 106-оз о внесении изменений в закон Иркутской области «О статусе и границах муниципальных образований Иркутского района Иркутской области», составляет 33 204,7 га – это 2,8 % от всей территории Иркутского района.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 том числе селитебные территории</w:t>
      </w:r>
      <w:bookmarkStart w:id="0" w:name="_ftnref1"/>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"http://oek.su/np_akty/akty_proekty_doc/4431-ob-utverzhdenii-strategii-socialno-jekonomicheskogo-razvitija-oekskogo-municipalnogo-obrazovanija-na-period-2020-2023-gody.html" \l "_ftn1" \o "" </w:instrText>
      </w:r>
      <w:r>
        <w:rPr>
          <w:rFonts w:ascii="Tahoma" w:hAnsi="Tahoma" w:cs="Tahoma"/>
          <w:color w:val="2C2C2C"/>
          <w:sz w:val="20"/>
          <w:szCs w:val="20"/>
        </w:rPr>
        <w:fldChar w:fldCharType="separate"/>
      </w:r>
      <w:r>
        <w:rPr>
          <w:rStyle w:val="a3"/>
          <w:rFonts w:ascii="Tahoma" w:hAnsi="Tahoma" w:cs="Tahoma"/>
          <w:color w:val="44A1C7"/>
          <w:sz w:val="20"/>
          <w:szCs w:val="20"/>
        </w:rPr>
        <w:t>[1]</w:t>
      </w:r>
      <w:r>
        <w:rPr>
          <w:rFonts w:ascii="Tahoma" w:hAnsi="Tahoma" w:cs="Tahoma"/>
          <w:color w:val="2C2C2C"/>
          <w:sz w:val="20"/>
          <w:szCs w:val="20"/>
        </w:rPr>
        <w:fldChar w:fldCharType="end"/>
      </w:r>
      <w:bookmarkEnd w:id="0"/>
      <w:r>
        <w:rPr>
          <w:rFonts w:ascii="Tahoma" w:hAnsi="Tahoma" w:cs="Tahoma"/>
          <w:color w:val="2C2C2C"/>
          <w:sz w:val="20"/>
          <w:szCs w:val="20"/>
        </w:rPr>
        <w:t> – 2020, 1 га, производственные территории (промышленно-коммунальные, инженерной и транспортной инфраструктуры) – 385,9 га,  ландшафтно-рекреационные территории (луга, леса, водные пространства) – 15 942,9 га, территории сельскохозяйственного назначения – 14 856,8 га.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состоянию на 01.01.2020 года численность постоянного населения ОМО составила 7 357 человека. Плотность проживающего населения – 21 человек на один квадратный километр.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Климатические условия (зима холодная но не суровая, весна затяжная, лето, почти всегда жаркое и засушливое, осень продолжительная, теплая). Рельеф Оекского МО спокойный. Близость областного центра, дорог федерального и местного значения с асфальтобетонным покрытием, прохождение высоковольтных ЛЭП дает перспективу для развития промышленного и жилищного строительства.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 расположены лесные массивы. Леса представлены насаждениями с преобладанием в составе хвойных пород, мягколиственных пород, кустарниковыми зарослями. В соответствии с народнохозяйственным и экологическим значением лесов, выполняемыми ими функциями, лесной фонд разделен на три группы. Наиболее представлены леса первой группы, выполняющие преимущественно водоохранные, защитные и социальные функции. Леса второй группы выполняют водоохранные, защитные, санитарно-гигиенические, оздоровительные и иные функции. Леса третьей группы имеют преимущественно эксплуатационное значение.</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 Оценка социально-экономического развития муниципального образования</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br/>
        <w:t>2.1. Демографическая ситуация</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целом последние три года характеризуются естественным приростом населения. С 2016 года численность постоянного населения Оекского муниципального образования увеличилась на 2,5%. На протяжении ряда лет в Оекском МО отмечается положительная динамика численности населения. Демографические процессы в районе характеризуются  сочетанием естественного прироста и миграционного притока населения.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Динамика показателей демографии по Оекскому муниципальному образованию представлена в таблице 1 (по данным Иркутскстата).</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1"/>
        <w:gridCol w:w="827"/>
        <w:gridCol w:w="1154"/>
        <w:gridCol w:w="1154"/>
        <w:gridCol w:w="1154"/>
        <w:gridCol w:w="1234"/>
        <w:gridCol w:w="1405"/>
      </w:tblGrid>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Ед.изм.</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2017г</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2018г.</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2019г.</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Справочно по Иркутской области за 2019 год</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Доля численности населения в Иркутском районе за 2019 год</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Численность населения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7 135</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7 246</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7 357</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2 404 195</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126 504</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Родилось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30 847</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1 848</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Умерло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31 369</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1 031</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Естественный прирост, убыль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w:t>
            </w:r>
          </w:p>
          <w:p w:rsidR="0019333B" w:rsidRDefault="0019333B">
            <w:pPr>
              <w:pStyle w:val="a4"/>
              <w:spacing w:before="0" w:beforeAutospacing="0" w:after="96" w:afterAutospacing="0"/>
              <w:jc w:val="both"/>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-522</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817</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Прибыло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68 130</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5 817</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Выбыло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74 040</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3 179</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Миграция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 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-5 910</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2 638</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Прирост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-21 801</w:t>
            </w:r>
          </w:p>
        </w:tc>
        <w:tc>
          <w:tcPr>
            <w:tcW w:w="0" w:type="auto"/>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3 455</w:t>
            </w:r>
          </w:p>
        </w:tc>
      </w:tr>
    </w:tbl>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Общая численность населения Оекского муниципального образования на 1 января 2020 года составила 7 357 человек, из них:</w:t>
      </w:r>
      <w:r>
        <w:rPr>
          <w:rFonts w:ascii="Tahoma" w:hAnsi="Tahoma" w:cs="Tahoma"/>
          <w:color w:val="2C2C2C"/>
          <w:sz w:val="20"/>
          <w:szCs w:val="20"/>
        </w:rPr>
        <w:br/>
        <w:t>- детей-дошкольников – 592 человек,  </w:t>
      </w:r>
      <w:r>
        <w:rPr>
          <w:rFonts w:ascii="Tahoma" w:hAnsi="Tahoma" w:cs="Tahoma"/>
          <w:color w:val="2C2C2C"/>
          <w:sz w:val="20"/>
          <w:szCs w:val="20"/>
        </w:rPr>
        <w:br/>
        <w:t>- школьного возраста до 18 лет – 1190 человек, </w:t>
      </w:r>
      <w:r>
        <w:rPr>
          <w:rFonts w:ascii="Tahoma" w:hAnsi="Tahoma" w:cs="Tahoma"/>
          <w:color w:val="2C2C2C"/>
          <w:sz w:val="20"/>
          <w:szCs w:val="20"/>
        </w:rPr>
        <w:br/>
        <w:t>- трудоспособного возраста – 4021 человек,  </w:t>
      </w:r>
      <w:r>
        <w:rPr>
          <w:rFonts w:ascii="Tahoma" w:hAnsi="Tahoma" w:cs="Tahoma"/>
          <w:color w:val="2C2C2C"/>
          <w:sz w:val="20"/>
          <w:szCs w:val="20"/>
        </w:rPr>
        <w:br/>
        <w:t>- пенсионеров -  1498 человек.</w:t>
      </w:r>
      <w:r>
        <w:rPr>
          <w:rFonts w:ascii="Tahoma" w:hAnsi="Tahoma" w:cs="Tahoma"/>
          <w:color w:val="2C2C2C"/>
          <w:sz w:val="20"/>
          <w:szCs w:val="20"/>
        </w:rPr>
        <w:br/>
        <w:t>- участников ВОВ – 1 человек;</w:t>
      </w:r>
      <w:r>
        <w:rPr>
          <w:rFonts w:ascii="Tahoma" w:hAnsi="Tahoma" w:cs="Tahoma"/>
          <w:color w:val="2C2C2C"/>
          <w:sz w:val="20"/>
          <w:szCs w:val="20"/>
        </w:rPr>
        <w:br/>
      </w:r>
      <w:r>
        <w:rPr>
          <w:rFonts w:ascii="Tahoma" w:hAnsi="Tahoma" w:cs="Tahoma"/>
          <w:color w:val="2C2C2C"/>
          <w:sz w:val="20"/>
          <w:szCs w:val="20"/>
        </w:rPr>
        <w:lastRenderedPageBreak/>
        <w:t>- тружеников тыла – 23 человек;</w:t>
      </w:r>
      <w:r>
        <w:rPr>
          <w:rFonts w:ascii="Tahoma" w:hAnsi="Tahoma" w:cs="Tahoma"/>
          <w:color w:val="2C2C2C"/>
          <w:sz w:val="20"/>
          <w:szCs w:val="20"/>
        </w:rPr>
        <w:br/>
        <w:t> - ветеранов боевых действий – 32 человека.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расчетным данным и, учитывая существующие тенденции роста численности населения, данный показатель в 2020 году возрастет на 0,9%.</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прогнозу на 2021-2023 годы положительная динамика роста этого показателя сохранится.</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2.2. Развитие образования.</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Система образования в Оёкском муниципальном образовании представлена следующими типами, видами учреждений общего, дошкольного, дополнительного образования и включает 9 учреждений, из них: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- 2 средние общеобразовательные школы (с. Оек и д. Бутырки);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- 3 малокомплектные школы (д. Турская, д. Галки,д. Коты);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- 2  дошкольных учреждения (с. Оек, д. Бутырки);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- 1  детская музыкальная школа;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- 1 профессиональное училище;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Оекском муниципальном образовании действуют две муниципальные средние общеобразовательные школы (с. Оёк и д. Бутырки) вместимостью 893 места, а так же три начальные общеобразовательные школы (д. Галки, д. Турская и д. Коты) вместимостью 61 место.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Общая вместимость общеобразовательных школ поселения составляет 954 места при фактической наполняемости 805 мест, что составляет 84,4% проектной вместимости объектов.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поселении функционирует два детских дошкольных образовательных учреждения - в с. Оёк и д. Бутырки. Вместимость данных детских садов составляет 75 и 98 мест соответственно, фактическая наполняемость дошкольных учреждений – 130 детей в с. Оек и 120 детей в д. Бутырки.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u w:val="single"/>
        </w:rPr>
        <w:t>МОУ ИРМО «Оёкская средняя общеобразовательная школа».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2019-2020 учебном году в МОУ ИРМО «Оекская СОШ» обучалось 762 ученика. Из них первоклассников  - 82 человека, обучающихся 9 класса – 77 человек, выпускников 11 класса – 23 человека. В течении года в школе осуществлялся подвоз шестью автобусами и составляет 530 детей ежедневно.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итогам государственной итоговой аттестации все выпускники получили аттестаты: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 получении основного общего образования – 23 человека (100%)</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 получении среднего общего образования - 77 человек (100%) </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t>Деятельность базовых (опорных) площадок в МОУ ИРМО «Оёкская СОШ» разворачиваются стремительно, это такие как:</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t>- Государственная программа РФ «Развитие образования»</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t>- Базовая площадка по реализации проекта «Введение единого речевого режим в образовательных организациях Иркутской области»</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t>- ФГОС</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t>- Работотехника</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t>- Агробизнес – образование</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lastRenderedPageBreak/>
        <w:t>- Российское движение школьников</w:t>
      </w:r>
    </w:p>
    <w:p w:rsidR="0019333B" w:rsidRDefault="0019333B" w:rsidP="0019333B">
      <w:pPr>
        <w:shd w:val="clear" w:color="auto" w:fill="FFFFFF"/>
        <w:rPr>
          <w:rFonts w:ascii="Tahoma" w:hAnsi="Tahoma" w:cs="Tahoma"/>
          <w:color w:val="2C2C2C"/>
          <w:sz w:val="20"/>
          <w:szCs w:val="20"/>
        </w:rPr>
      </w:pPr>
      <w:r>
        <w:rPr>
          <w:rStyle w:val="HTML"/>
          <w:rFonts w:ascii="Tahoma" w:hAnsi="Tahoma" w:cs="Tahoma"/>
          <w:color w:val="2C2C2C"/>
          <w:sz w:val="20"/>
          <w:szCs w:val="20"/>
        </w:rPr>
        <w:t>- Инновационные проекты в сфере воспитания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i/>
          <w:iCs/>
          <w:color w:val="2C2C2C"/>
          <w:sz w:val="20"/>
          <w:szCs w:val="20"/>
          <w:u w:val="single"/>
        </w:rPr>
        <w:t>МОУ ИРМО «Бутырская средняя общеобразовательная школа</w:t>
      </w:r>
      <w:r>
        <w:rPr>
          <w:rFonts w:ascii="Tahoma" w:hAnsi="Tahoma" w:cs="Tahoma"/>
          <w:color w:val="2C2C2C"/>
          <w:sz w:val="20"/>
          <w:szCs w:val="20"/>
          <w:u w:val="single"/>
        </w:rPr>
        <w:t>»</w:t>
      </w: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2019-2020 учебном году в МОУ ИРМО «Бутырская СОШ» обучалось 250 учеников. Из них первоклассников  - 31 человек, обучающихся 9 класса – 14 человек, выпускников 11 класса – 8 человек. В течении года в школе осуществлялся подвоз двумя автобусами ( «ПАЗ 3253-70», Peugeot Boxer 222335) из деревень : Максимовщина, Коты, Токаревщина. с. Оёк. в/ч 51870. Всего на подвозе  в 2018-2019 учебном году было 140 детей.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итогам государственной итоговой аттестации все выпускники получили аттестаты: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 получении основного общего образования – 14 человек (100%)</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 получении среднего общего образования -8 человек (100%)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результатам итоговой аттестации выпускниками школы были достигнуты высокие результаты по ЕГЭ</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2018-2019 учебном году 73% обучающихся МОУ ИРМО «Бутырская СОШ» приняли участие в конкурсах, олимпиадах и соревнованиях различного уровня.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u w:val="single"/>
        </w:rPr>
        <w:t>ПУ№60</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Обучение в профессиональном училище осуществляется по следующим направлениям: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1. Тракторист-машинист сельскохозяйственного производства;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2. Мастер по обработке цифровой информации;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3. Сварщик (электросварочные и газосварочные работы);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4. Повар, кондитер.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Учащимся в профессиональном училище ежемесячно выплачивается стипендия, обеспечено бесплатное питание, в случае необходимости предоставляется общежитие. Юношам на весь период обучения предоставляется отсрочка от армии. Дети-сироты и дети, оставшиеся без попечения родителей, зачисляются на полное государственное обеспечение.</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2.3. Развитие здравоохранения.</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Оёкская участковая больница (далее – ОУБ) является структурным подразделением ОГБУЗ «Иркутская районная больница». Обслуживает территорию из 13 населенных пунктов: с.Оёк, д.Ревякина, д.Черемушка, д.Бургаз, д.Зыкова, д.Жердовка, д.С.Бор, д.Турская, д.Бутырки, д.Максимовщина, д. Коты, д. Каштак, в/ч 51870. Расстояние между населенными пунктами от 5 до 25 км.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xml:space="preserve">Численность прикрепленного населения Оекской участковой больницы составляет 8617 человек, из них дети – 2 618 человек, в том числе дети ло года 122 ребенка. Общее число посещений в год составляет 58 972, из них на детские посещения приходится  27 457 случаев. В амбулаторно-поликлинической службе  2 участковых врача терапевта, 2 участковых врача педиатра, 2 </w:t>
      </w:r>
      <w:r>
        <w:rPr>
          <w:rFonts w:ascii="Tahoma" w:hAnsi="Tahoma" w:cs="Tahoma"/>
          <w:color w:val="2C2C2C"/>
          <w:sz w:val="20"/>
          <w:szCs w:val="20"/>
        </w:rPr>
        <w:lastRenderedPageBreak/>
        <w:t>стоматолога терапевта, врач акушер-гинеколог. Общая численность врачей всех специальностей составляет 14 человек, численность среднего медицинского персонала 38 человек. Мощность амбулаторно-поликлинической службы  рассчитана на 100 посещений в смену.</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Также на базе Окской участковой больницы функционирует круглосуточный стационар (на 20 коек терапевтических, 5 коек гинекологических, 20 кое неврологических) и стационар дневного пребывания (на 10 коек терапевтических). В 2019 году в условиях стационара пролечено 3 965 пациентов из них: 88 человек гинекологическом отделении, 449 человек в неврологическом отделении, 2 114 человек в терапевтических отделениях.</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За последние три года в Оёкской участковой больнице начал функционировать передвижной флюрограф, спирограф, в лабораторию установлены анализаторы мочи и крови. Рабочие места врачей были оснащены компьютерами и подключены к информационно-телекомуникационной сети «интернет».</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2.4. Развитие культуры.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Оекском муниципальном образовании функционирует Муниципальное учреждение «Социально-культурный спортивный комплекс» Оекского муниципального образования (далее - МУ СК СК), в его состав входят клубные формирования, библиотеки, музей, а также спортивные структуры.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Благодаря участию в различных программах, Дом культуры обновляется и внешне и внутренне. Проведено 497 мероприятий разного уровня и формата, увеличилось  количество посетителей. В 2018 году оно составило 43 716 чел., в 2019 – 46 109 человек. Зрительный зал на мероприятиях заполнен полностью (это с учетом того, что наш зал является самым большим в Иркутском районе и насчитывает 316 посадочных мест). Увеличилось количество клубных формирований на сегодняшний день работает 38 различных кружков, клубов по интересам, спортивных секций. Увеличилось и количество участников клубных формирований. На данный момент в Доме культуры занимается 729 человек разных возрастов при населении численностью 7 246 человек.</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Ведется работа по различным направлениям. Это 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хореография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вокал (народный и эстрадный)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театральное искусство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изобразительное искусство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декоративно-прикладное творчество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анимационная студия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познавательные и краеведческие клубы по интересам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активно развивается волонтерское движение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работают спортивные секции по 7 видам спорта.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       С успехом коллективы принимают участие в областных, всероссийских и международных конкурсах.</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 2019 году музей истории села Оек посетили 5 250 человек. В обновленном выставочном зале экспонировалось 8 новых выставок, проведено 136 экскурсий. В течение года, работниками музея организовано 30 тематических мероприятий (беседы, игровые программы, викторины, литературно-музыкальные композиции, встречи с интересными людьми).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 состав МУ СКСК Оекского МО входят 3 библиотеки: с. Оек, д. Коты и д. Бутырки. Общий книжный фонд составляет 14 609 единицу. Библиотеки комплектуется  за счет администрации муниципального образования - периодические издания (журналы, газеты), а также поступает комплектование из областной библиотеки- книги, брошюры. Есть небольшое количество книг, принятых в дар от пользователей библиотеки, но они не будут проходить обработку и комплектование. Общее число пользователей в 2019 году составило 1 241 человек, число посещений – 12 380. Из местного бюджета на комплектование библиотечного фонда было выделено 38600 рублей. Библиотеки являются не только читательскими, но культурно-досуговыми центрами для проведения различных тематических мероприятий. Всего в библиотеках Оекского муниципального образования было проведено 102 мероприятия, которые охватили 4 488 жителей разного возраста.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На базе библиотеки д. Бутырки организован передвижной пункт книговыдачи, который осуществляет свою деятельность 1 раз в неделю в д. Максимовщина.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 конце 2018 года открылся   Кинотеатр “СИБИРЬ” - современный кинотеатр в селе Оек на 316 мест. Кинотеатр оборудован системой цифрового показа фильмов в 3D формате,  акустическими системами, которые создают “эффект присутствия”, что позволяет гостям наслаждаться не только отличным изображением, но и звуком высокого качества.</w:t>
      </w:r>
    </w:p>
    <w:p w:rsidR="0019333B" w:rsidRDefault="0019333B" w:rsidP="0019333B">
      <w:pPr>
        <w:shd w:val="clear" w:color="auto" w:fill="FFFFFF"/>
        <w:rPr>
          <w:rFonts w:ascii="Tahoma" w:hAnsi="Tahoma" w:cs="Tahoma"/>
          <w:color w:val="2C2C2C"/>
          <w:sz w:val="20"/>
          <w:szCs w:val="20"/>
        </w:rPr>
      </w:pP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2.5. Развитие молодежной политики, физкультуры и спорта.</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С каждым годом наблюдается и  развитие физической культуры и спорта в муниципальном образовании. В МУ СКСК работает 10 спортивных клубов: волейбол, баскетбол, мини-футбол, гимнастика, хоккей, тяжелая атлетика, группа здоровья, фитнес,  гиревой спорт, лыжные гонки. В них занимается 185 человек. Также в летний период вместо секции «Лыжные гонки» проводятся выездные тренировки на места в 5 деревень (Жердовка, Турская, Галки, Мишонково, Зыково).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Молодежная политика в Оекском муниципальном образовании реализуется посредством участия в мероприятиях за период 2019-2020 годы: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-областной слет молодежи Прибайкалья,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-слет молодежных парламентов Иркутского района,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-областной конкурс «Молодежь Иркутской области в лицах»,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-районный конкурс «Я – лидер!»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-конкурс «Мы Добровольцы!».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-Всероссийский форум добровольцев в рамках итогового форума «Сообщество».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В ОМО функционирует творческое объединение «Импульс», в которое входит 2 клубных формирования: «Волонтер» и «Я лидер».</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Молодежь вовлекается в социально-экономическое и общественно-политическое развитие поселения. Проводится работа по духовно-нравственному, патриотическому и гражданскому воспитанию молодежи.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Важным остается направление по профилактике социально-негативных явлений в молодёжной среде.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Формирование в молодёжной среде уважительного отношения к традиционным семейным ценностям, поддержка молодой семьи осуществляется путем участия в местных и районных мероприятиях.</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ОМО уделяется особое внимание развитию физкультуры и спорта. На базе Социально-культурного спортивного комплекса Оекского муниципального образования работают следующие клубы по интересам: «Форвард» (футбол), «Олимп» (баскетбол), «Патриот» (волейбол), «Витязь» (гиревой спорт), «Атлет» (атлетизм), «Грация» (гимнастика).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 территории ОМО работает военно-спортивный клуб «Медведь», в котором проводятся занятия по армейскому рукопашному бою.</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поселении осуществляют деятельность 7 физкультурно-спортивных секций, в которых занимается 176 человек.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Организация и проведение физкультурно-оздоровительных и спортивно-массовых мероприятий с населением осуществляется на основании утвержденного календарного плана работы.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2019 году спортсмены Оекского муниципального приняли участие в 54 спортивно-массовых мероприятий, таких как: XXXVI летние сельские спортивные игры Иркутского района, зимние сельские спортивные игры Иркутского района, региональное первенство по армейскому рукопашному бою, соревнования по мини-футболу, баскетболу, волейболу, гиревому спорту, авиамодельному спорту и т.д.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Основные показатели развития физической культуры и спорта Оекского МО представлены в таблице 4.</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3748"/>
        <w:gridCol w:w="1555"/>
        <w:gridCol w:w="1460"/>
        <w:gridCol w:w="1555"/>
      </w:tblGrid>
      <w:tr w:rsidR="0019333B" w:rsidTr="0019333B">
        <w:trPr>
          <w:tblHeade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rPr>
                <w:rFonts w:cs="Times New Roman"/>
                <w:sz w:val="24"/>
                <w:szCs w:val="24"/>
              </w:rPr>
            </w:pPr>
            <w:r>
              <w:rPr>
                <w:b/>
                <w:bCs/>
              </w:rPr>
              <w:t>№</w:t>
            </w:r>
          </w:p>
        </w:tc>
        <w:tc>
          <w:tcPr>
            <w:tcW w:w="20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Наименование</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2017 год</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2018 год</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2019 год</w:t>
            </w:r>
          </w:p>
        </w:tc>
      </w:tr>
      <w:tr w:rsidR="0019333B" w:rsidTr="0019333B">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w:t>
            </w:r>
          </w:p>
        </w:tc>
        <w:tc>
          <w:tcPr>
            <w:tcW w:w="20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Количество спортивных секций, ед.</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18</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16</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16</w:t>
            </w:r>
          </w:p>
        </w:tc>
      </w:tr>
      <w:tr w:rsidR="0019333B" w:rsidTr="0019333B">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w:t>
            </w:r>
          </w:p>
        </w:tc>
        <w:tc>
          <w:tcPr>
            <w:tcW w:w="20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Численность занимающихся в спортивных секциях и группах</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522</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548</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2136</w:t>
            </w:r>
          </w:p>
        </w:tc>
      </w:tr>
      <w:tr w:rsidR="0019333B" w:rsidTr="0019333B">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lastRenderedPageBreak/>
              <w:t>3</w:t>
            </w:r>
          </w:p>
        </w:tc>
        <w:tc>
          <w:tcPr>
            <w:tcW w:w="20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  занимающихся физкультурой и спортом к общему количеству населения</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7,4%</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7,6</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29</w:t>
            </w:r>
          </w:p>
        </w:tc>
      </w:tr>
    </w:tbl>
    <w:p w:rsidR="0019333B" w:rsidRDefault="0019333B" w:rsidP="0019333B">
      <w:pPr>
        <w:shd w:val="clear" w:color="auto" w:fill="FFFFFF"/>
        <w:rPr>
          <w:rFonts w:ascii="Tahoma" w:hAnsi="Tahoma" w:cs="Tahoma"/>
          <w:color w:val="2C2C2C"/>
          <w:sz w:val="20"/>
          <w:szCs w:val="20"/>
        </w:rPr>
      </w:pPr>
      <w:r>
        <w:rPr>
          <w:rFonts w:ascii="Tahoma" w:hAnsi="Tahoma" w:cs="Tahoma"/>
          <w:b/>
          <w:bCs/>
          <w:i/>
          <w:i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Охват населения физической культурой и спортом в ОМО с каждым годом увеличивается. Численность занимающихся в спортивных секциях и группах в 2019 году  2 136 человек, что составляет  29% от общего количества  населения.</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2.6. Трудовые ресурсы, занятость населения.</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данным ОГКУ ЦЗН Иркутского района в 2019 году за содействием в поиске работы обратилось 140 человек, численность безработных составила 56 человек.</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Динамика занятости населения Оекского МО  представлена в таблице 5.</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5</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7"/>
        <w:gridCol w:w="1620"/>
        <w:gridCol w:w="1334"/>
        <w:gridCol w:w="1524"/>
        <w:gridCol w:w="1334"/>
      </w:tblGrid>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Показатели</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Ед.изм.</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2017г.</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2018г.</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2019г.</w:t>
            </w:r>
          </w:p>
        </w:tc>
      </w:tr>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Число обратившихся за содействием в поиске работы</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чел.</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183</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135</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140</w:t>
            </w:r>
          </w:p>
        </w:tc>
      </w:tr>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Численность безработных</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чел.</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39</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46</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56</w:t>
            </w:r>
          </w:p>
        </w:tc>
      </w:tr>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Численность трудоустроенных</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чел.</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39</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87</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96</w:t>
            </w:r>
          </w:p>
        </w:tc>
      </w:tr>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Уровень безработицы</w:t>
            </w:r>
          </w:p>
        </w:tc>
        <w:tc>
          <w:tcPr>
            <w:tcW w:w="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0,53</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0,56</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0,51</w:t>
            </w:r>
          </w:p>
        </w:tc>
      </w:tr>
    </w:tbl>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За анализируемый период наблюдается   увеличение численности трудоустроенных.  В среднем уровень безработицы за три года составил 0,53%.</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2.7. Уровень и качество  жизни населения.</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Проблемы уровня и качества жизни являются одними из наиболее актуальных.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целом по муниципальному образованию наблюдается увеличение среднемесячной заработной платы. Динамика показателей доходов населения Оекского МО представлена в таблице 6.</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6</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4"/>
        <w:gridCol w:w="1248"/>
        <w:gridCol w:w="1188"/>
        <w:gridCol w:w="1284"/>
        <w:gridCol w:w="1285"/>
      </w:tblGrid>
      <w:tr w:rsidR="0019333B" w:rsidTr="0019333B">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lastRenderedPageBreak/>
              <w:t>Показатели</w:t>
            </w:r>
          </w:p>
        </w:tc>
        <w:tc>
          <w:tcPr>
            <w:tcW w:w="55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Ед.изм.</w:t>
            </w:r>
          </w:p>
        </w:tc>
        <w:tc>
          <w:tcPr>
            <w:tcW w:w="65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2017 г.</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2018 г.</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rPr>
                <w:b/>
                <w:bCs/>
              </w:rPr>
              <w:t>2019 г.</w:t>
            </w:r>
          </w:p>
        </w:tc>
      </w:tr>
      <w:tr w:rsidR="0019333B" w:rsidTr="0019333B">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Среднемесячная заработная плата, </w:t>
            </w:r>
            <w:r>
              <w:rPr>
                <w:i/>
                <w:iCs/>
              </w:rPr>
              <w:t>в т.ч.</w:t>
            </w:r>
          </w:p>
        </w:tc>
        <w:tc>
          <w:tcPr>
            <w:tcW w:w="5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Руб.</w:t>
            </w:r>
          </w:p>
        </w:tc>
        <w:tc>
          <w:tcPr>
            <w:tcW w:w="6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24 062,0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24 968,0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26 235,0</w:t>
            </w:r>
          </w:p>
        </w:tc>
      </w:tr>
      <w:tr w:rsidR="0019333B" w:rsidTr="0019333B">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i/>
                <w:iCs/>
              </w:rPr>
              <w:t>Образование</w:t>
            </w:r>
          </w:p>
        </w:tc>
        <w:tc>
          <w:tcPr>
            <w:tcW w:w="5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Руб.</w:t>
            </w:r>
          </w:p>
        </w:tc>
        <w:tc>
          <w:tcPr>
            <w:tcW w:w="6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27 209,0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27 821,0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30 048,0</w:t>
            </w:r>
          </w:p>
        </w:tc>
      </w:tr>
      <w:tr w:rsidR="0019333B" w:rsidTr="0019333B">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i/>
                <w:iCs/>
              </w:rPr>
              <w:t>Здравоохранение</w:t>
            </w:r>
          </w:p>
        </w:tc>
        <w:tc>
          <w:tcPr>
            <w:tcW w:w="5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Руб.</w:t>
            </w:r>
          </w:p>
        </w:tc>
        <w:tc>
          <w:tcPr>
            <w:tcW w:w="6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28 470,0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29 833,0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35 821,0</w:t>
            </w:r>
          </w:p>
        </w:tc>
      </w:tr>
      <w:tr w:rsidR="0019333B" w:rsidTr="0019333B">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i/>
                <w:iCs/>
              </w:rPr>
              <w:t>Культура и физическая культура</w:t>
            </w:r>
          </w:p>
        </w:tc>
        <w:tc>
          <w:tcPr>
            <w:tcW w:w="5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Руб.</w:t>
            </w:r>
          </w:p>
        </w:tc>
        <w:tc>
          <w:tcPr>
            <w:tcW w:w="6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27 331,0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33 184,0</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41 077,0</w:t>
            </w:r>
          </w:p>
        </w:tc>
      </w:tr>
    </w:tbl>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2.8. Оценка финансового состояния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Основными показателями в деятельности муниципального образования является исполнение бюджета (таблица 7).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7</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7"/>
        <w:gridCol w:w="1308"/>
        <w:gridCol w:w="1307"/>
        <w:gridCol w:w="1400"/>
      </w:tblGrid>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Наименование показателя</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2017 год</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2018 год</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2019 год</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Доходы всего, тыс. руб.</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35 538,0</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48 158,5</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61 322,5</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В т.ч.: </w:t>
            </w:r>
          </w:p>
          <w:p w:rsidR="0019333B" w:rsidRDefault="0019333B">
            <w:r>
              <w:t>- собственные доходы (налоговые, неналоговые)</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21 146,3</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17 850,6</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25 191,8</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безвозмездные поступления</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14 391,7</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30 307,9</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36 170,8</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Расходы всего, тыс. руб.</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35 475,9</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50 451,3</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57 956,7</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в т.ч.</w:t>
            </w:r>
          </w:p>
          <w:p w:rsidR="0019333B" w:rsidRDefault="0019333B">
            <w:r>
              <w:t>- Оплата труда</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23 087,2</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29 438,6</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35 977,0</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Прочие выплаты</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5,5</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35,2</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89,7</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Транспортные услуги</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0,0</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0,0</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0,0</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Услуги связи</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201,8</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216,6</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237,2</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Коммунальные услуги</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1 913,5</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2 746,9</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3 396,0</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Арендная плата</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3,2</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3,1</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0</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Услуги по содержанию имущества</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4 953,7</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6 364,9</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8 783,6</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Прочие услуги и расходы</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2 423,9</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3 704,1</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2 355,7</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 Обслуживание муниципального долга</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0,0</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0,0</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0,0</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 Перечисление другим бюджетам бюджетной системы</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117,0</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159,1</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160,9</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-Дополнительное пенсионное обеспечение</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311,8</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368,2</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413,4</w:t>
            </w:r>
          </w:p>
        </w:tc>
      </w:tr>
      <w:tr w:rsidR="0019333B" w:rsidTr="0019333B">
        <w:trPr>
          <w:tblCellSpacing w:w="0" w:type="dxa"/>
        </w:trPr>
        <w:tc>
          <w:tcPr>
            <w:tcW w:w="2750" w:type="pct"/>
            <w:tcBorders>
              <w:top w:val="outset" w:sz="6" w:space="0" w:color="auto"/>
              <w:left w:val="outset" w:sz="6" w:space="0" w:color="auto"/>
              <w:bottom w:val="outset" w:sz="6" w:space="0" w:color="auto"/>
              <w:right w:val="outset" w:sz="6" w:space="0" w:color="auto"/>
            </w:tcBorders>
            <w:hideMark/>
          </w:tcPr>
          <w:p w:rsidR="0019333B" w:rsidRDefault="0019333B">
            <w:r>
              <w:t>-Увеличение стоимости основных средств и материальных запасов</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2 458,3</w:t>
            </w:r>
          </w:p>
        </w:tc>
        <w:tc>
          <w:tcPr>
            <w:tcW w:w="7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7 414,6</w:t>
            </w:r>
          </w:p>
        </w:tc>
        <w:tc>
          <w:tcPr>
            <w:tcW w:w="7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6 504,4</w:t>
            </w:r>
          </w:p>
        </w:tc>
      </w:tr>
    </w:tbl>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итогам 2019 года в бюджет Оекского муниципального образования поступило доходов в сумме 61 322,5 тыс. руб., что на 21,5 % больше, чем в 2018 году. Увеличение доходов поселения связано с увеличением безвозмездных поступлений.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 уменьшение поступлений собственных доходов повлияло изменение налогового законодательства и задолженность по земельному налогу основных налогоплательщиков-организаций в связи с нестабильным их финансовым положением.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Налоговые доходы составляют 36% от всех доходов бюджета, неналоговые - 5%, безвозмездные поступления – 59 %.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Основными источниками налоговых доходов являются: налог на доходы физических лиц; налог на имущество физических лиц; земельный налог.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итогам 2019 года из бюджета Оекского муниципального образования были произведены расходы на сумму 57956,7 тыс. руб., что на 13 % больше, чем в 2018 году.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Всего по разделу «Культура» в 2019 году было произведено расходов на сумму 18 130,1 тысяч рублей, что на 18 % ниже по сравнению с 2018 годом. Расходы на финансирование культуры и спорта в 2019 году составили 31,3 % от общей суммы расходов.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2.9. Анализ структуры экономики:</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2.9.1. Уровень развития промышленного производства.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 осуществляют свою деятельность 25 малых предприятия, в том числе 20 микропредприятий.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 территории поселения находятся предприятия: ОАО «Дорожная служба Иркутской области» (Усть-Ордынский филиал),  ПТК «Хлебокомбинат», Оёкский РЭС, Ветеринарный участок, Почтовое отделение связи, ЛУ №9 (обслуживание телефонных сетей), отделение Сбербанка, частные предприятия и магазины.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Динамика показателей деятельности предприятий Оекского муниципального образования представлена в таблице 8.</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8 </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9"/>
        <w:gridCol w:w="1672"/>
        <w:gridCol w:w="1497"/>
        <w:gridCol w:w="1497"/>
        <w:gridCol w:w="1814"/>
      </w:tblGrid>
      <w:tr w:rsidR="0019333B" w:rsidTr="0019333B">
        <w:trPr>
          <w:tblCellSpacing w:w="0" w:type="dxa"/>
        </w:trPr>
        <w:tc>
          <w:tcPr>
            <w:tcW w:w="265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rPr>
                <w:rFonts w:cs="Times New Roman"/>
                <w:sz w:val="24"/>
                <w:szCs w:val="24"/>
              </w:rPr>
            </w:pPr>
            <w:r>
              <w:rPr>
                <w:b/>
                <w:bCs/>
              </w:rPr>
              <w:t>Показатели</w:t>
            </w:r>
          </w:p>
        </w:tc>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Ед.изм.</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2018г.</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2019г.</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2020г.</w:t>
            </w:r>
          </w:p>
          <w:p w:rsidR="0019333B" w:rsidRDefault="0019333B">
            <w:r>
              <w:rPr>
                <w:b/>
                <w:bCs/>
              </w:rPr>
              <w:lastRenderedPageBreak/>
              <w:t>(оценка)</w:t>
            </w:r>
          </w:p>
        </w:tc>
      </w:tr>
      <w:tr w:rsidR="0019333B" w:rsidTr="0019333B">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Число действующих малых предприятий</w:t>
            </w:r>
          </w:p>
        </w:tc>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Ед.</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25</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25</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27</w:t>
            </w:r>
          </w:p>
        </w:tc>
      </w:tr>
      <w:tr w:rsidR="0019333B" w:rsidTr="0019333B">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19333B" w:rsidRDefault="0019333B">
            <w:r>
              <w:t>Выручка от реализации продукции, работ, услуг (в действующих ценах) по полному кругу организаций</w:t>
            </w:r>
          </w:p>
        </w:tc>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млн. руб.</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692,5</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783,8</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789,0</w:t>
            </w:r>
          </w:p>
        </w:tc>
      </w:tr>
      <w:tr w:rsidR="0019333B" w:rsidTr="0019333B">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19333B" w:rsidRDefault="0019333B">
            <w:r>
              <w:t>Среднесписочная численность работников (без внешних совместителей) по полному кругу организаций</w:t>
            </w:r>
          </w:p>
        </w:tc>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чел</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1 222,0</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1 163,0</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1 200,0</w:t>
            </w:r>
          </w:p>
        </w:tc>
      </w:tr>
      <w:tr w:rsidR="0019333B" w:rsidTr="0019333B">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19333B" w:rsidRDefault="0019333B">
            <w:r>
              <w:t>Фонд начисленной заработной платы по полному кругу организаций</w:t>
            </w:r>
          </w:p>
        </w:tc>
        <w:tc>
          <w:tcPr>
            <w:tcW w:w="4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млн. руб.</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435,3</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446,0</w:t>
            </w:r>
          </w:p>
        </w:tc>
        <w:tc>
          <w:tcPr>
            <w:tcW w:w="60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500,0</w:t>
            </w:r>
          </w:p>
        </w:tc>
      </w:tr>
    </w:tbl>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данным таблицы число действующих предприятий за анализируемый период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Объем выручки от реализации продукции, работ, услуг (в действующих ценах) в 2019 году составил 783,8 млн. руб. и увеличился по сравнению с аналогичным периодом предыдущего года на 13,2%, в связи с увеличением объемов работ по крупному предприятию Филиал «Усть- Ордынский» ОГУП Дорожная служба.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оценке предприятий в 2020 году выручка от реализации продукции, работ, услуг составит 625,2 млн. руб. и снизится к уровню 2019 года на 20,2%, в связи с уменьшением объемов работ по крупному предприятию Филиал «Усть-Ордынский» ОГУП Дорожная служба.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прогнозу предприятий в 2021-2023 годах предполагается тенденция роста выручки от реализации продукции, работ, услуг, соответственно, на 9,1%, на 8,2%, на 6,7%.</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Среднесписочная численность работающих в Оекском МО за 2019 год составила 1163 человека, что на 4,8% меньше, чем за 2018 год, в связи с уменьшением численности на торговом предприятии ТОСП ООО «Флагман».</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оценке предприятий в 2020 году среднесписочная численность работников в МО возрастет на 0,3% и составит 1167 человек.</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прогнозу предприятий на 2021 год этот показатель составит 1165 человек и снизится к уровню 2020 года на 0,2%, в связи с уменьшением численности на торговом предприятии ТОСП ООО «Флагман».</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последующие 2022-2023 годы среднесписочная численность работников в МО возрастет на 0,3% к уровню 2021 года.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Фонд заработной платы работающих всего в МО за 2019 год составил 446,5 млн. руб., что на 2,6% больше, чем за 2018 год.</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оценке предприятий в 2020 году этот показатель увеличится на 2,3%.</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прогнозу предприятий на 2021-2023 годы ожидается положительная динамика роста фонда заработной платы по МО, соответственно, на 5,1%, на 4,9%, на 4,0%.</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3"/>
        <w:shd w:val="clear" w:color="auto" w:fill="FFFFFF"/>
        <w:spacing w:before="0"/>
        <w:rPr>
          <w:rFonts w:ascii="Tahoma" w:hAnsi="Tahoma" w:cs="Tahoma"/>
          <w:color w:val="2C2C2C"/>
          <w:sz w:val="26"/>
          <w:szCs w:val="26"/>
        </w:rPr>
      </w:pPr>
      <w:r>
        <w:rPr>
          <w:rFonts w:ascii="Tahoma" w:hAnsi="Tahoma" w:cs="Tahoma"/>
          <w:b/>
          <w:bCs/>
          <w:color w:val="2C2C2C"/>
          <w:sz w:val="26"/>
          <w:szCs w:val="26"/>
        </w:rPr>
        <w:t>2.9.2. Уровень развития транспорта и связи, в т.ч. характеристика автомобильных дорог.</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Внешние транспортные связи населенных пунктов Оекского муниципального образования поддерживаются сетью автомобильных дорог.</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территории Оекского сельского поселения проходит автодорога федерального значения 1Р 418 Иркутск – Усть-Ордынский, по которой обеспечиваются основные транспортные связи Эхирит – Булагатского района Усть-Ордынского Бурятского округа с областным центром. По автодороге осуществляются межрайонные перевозки, а также выход к местам массового отдыха и туризма на озере Байкал в Ольхонском районе.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Транспортные связи населенных пунктов с федеральной трассой осуществляются по автодорогам местного значения. Протяженность автомобильных дорог общего пользования на территории Оекского сельского поселения по состоянию на 01.01.2020 года составляет 58,2 км, в т.ч. с асфальтобетонным покрытием – 13,9 км (23,8 %), с гравийным  покрытием – 15,6 км (26,9 %), с грунтовым покрытием – 28,7 км (49,3 %). Характеристика автомобильных дорог Оекского МО представлена в таблице 9.</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Обслуживание автомобильных дорог Оекского муниципального образования осуществляется по муниципальной программе «Развитие автомобильных дорог общего пользования местного значения, находящихся в границах населенных пунктов Оекского МО на 2019-2021 годы». Программа включает мероприятия по реконструкции, капитальному ремонту, ремонту и содержанию автомобильных дорог общего пользования местного значения, находящихся в границах населенных пунктов Оекского муниципального образования. Общий объем финансирования мероприятий программ на 2017-2021 годы составляет 16 830,1 тыс. рублей из средств муниципального дорожного фонда Оекского МО.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Таблица 9</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3"/>
        <w:gridCol w:w="2427"/>
        <w:gridCol w:w="1629"/>
      </w:tblGrid>
      <w:tr w:rsidR="0019333B" w:rsidTr="0019333B">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Наименование</w:t>
            </w:r>
          </w:p>
        </w:tc>
        <w:tc>
          <w:tcPr>
            <w:tcW w:w="13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Единица измерения</w:t>
            </w:r>
          </w:p>
        </w:tc>
        <w:tc>
          <w:tcPr>
            <w:tcW w:w="8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Протяженность</w:t>
            </w:r>
          </w:p>
        </w:tc>
      </w:tr>
      <w:tr w:rsidR="0019333B" w:rsidTr="0019333B">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19333B" w:rsidRDefault="0019333B">
            <w:r>
              <w:t>Протяженность автомобильных дорог</w:t>
            </w:r>
          </w:p>
        </w:tc>
        <w:tc>
          <w:tcPr>
            <w:tcW w:w="13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км</w:t>
            </w:r>
          </w:p>
        </w:tc>
        <w:tc>
          <w:tcPr>
            <w:tcW w:w="8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58,2</w:t>
            </w:r>
          </w:p>
        </w:tc>
      </w:tr>
      <w:tr w:rsidR="0019333B" w:rsidTr="0019333B">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19333B" w:rsidRDefault="0019333B">
            <w:r>
              <w:t>В т. ч. – с асфальтобетонным покрытием</w:t>
            </w:r>
          </w:p>
        </w:tc>
        <w:tc>
          <w:tcPr>
            <w:tcW w:w="13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км (%)</w:t>
            </w:r>
          </w:p>
        </w:tc>
        <w:tc>
          <w:tcPr>
            <w:tcW w:w="8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13,9 (23,8)</w:t>
            </w:r>
          </w:p>
        </w:tc>
      </w:tr>
      <w:tr w:rsidR="0019333B" w:rsidTr="0019333B">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19333B" w:rsidRDefault="0019333B">
            <w:r>
              <w:t>        - с гравийным покрытием</w:t>
            </w:r>
          </w:p>
        </w:tc>
        <w:tc>
          <w:tcPr>
            <w:tcW w:w="13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км (%)</w:t>
            </w:r>
          </w:p>
        </w:tc>
        <w:tc>
          <w:tcPr>
            <w:tcW w:w="8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15,6 (26,9)</w:t>
            </w:r>
          </w:p>
        </w:tc>
      </w:tr>
      <w:tr w:rsidR="0019333B" w:rsidTr="0019333B">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19333B" w:rsidRDefault="0019333B">
            <w:r>
              <w:t>        - с грунтовым покрытием</w:t>
            </w:r>
          </w:p>
        </w:tc>
        <w:tc>
          <w:tcPr>
            <w:tcW w:w="13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км (%)</w:t>
            </w:r>
          </w:p>
        </w:tc>
        <w:tc>
          <w:tcPr>
            <w:tcW w:w="8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28,7 (49,3)</w:t>
            </w:r>
          </w:p>
        </w:tc>
      </w:tr>
    </w:tbl>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Между Оекским муниципальным образованием и областным центром  налажено транспортное сообщение. Основным видом транспорта является автобус и маршрутное такси.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Транспортное обслуживание жителей Оекского муниципального образования осуществляется коммерческими автобусными маршрутами пригородного сообщения из г. Иркутска: Маршрут «Иркутск – Бутырки – Максимовщина», «Иркутск – Оек», «Иркутск - Оек - Никольск».</w:t>
      </w:r>
    </w:p>
    <w:p w:rsidR="0019333B" w:rsidRDefault="0019333B" w:rsidP="0019333B">
      <w:pPr>
        <w:pStyle w:val="3"/>
        <w:shd w:val="clear" w:color="auto" w:fill="FFFFFF"/>
        <w:spacing w:before="0"/>
        <w:rPr>
          <w:rFonts w:ascii="Tahoma" w:hAnsi="Tahoma" w:cs="Tahoma"/>
          <w:color w:val="2C2C2C"/>
          <w:sz w:val="26"/>
          <w:szCs w:val="26"/>
        </w:rPr>
      </w:pPr>
      <w:r>
        <w:rPr>
          <w:rFonts w:ascii="Tahoma" w:hAnsi="Tahoma" w:cs="Tahoma"/>
          <w:b/>
          <w:bCs/>
          <w:color w:val="2C2C2C"/>
          <w:sz w:val="26"/>
          <w:szCs w:val="26"/>
        </w:rPr>
        <w:t>2.9.3. Уровень развития туристско - рекреационного комплекса.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соответствии с Программой социально-экономического развития Иркутского района на 2017-2022 годы, представляется целесообразным группировка поселений Иркутского районного муниципального образования по трем группам.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Первая группа – поселения, непосредственно примыкающие к городу Иркутску, либо обеспечивающие транспортную доступность в пределах 30-60 минут.</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Вторая группа – поселения, расположенные в природоохранной зоне озера Байкал, где законодательно закреплено ограничение на развитие большей части видов экономической деятельности.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Третья группа – это поселения не входящие в сферу притяжения Иркутской агломерации и расположенные достаточно далеко от озера Байкал, чтобы представлять значительный интерес для туристов.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Оекское МО относится к третьей группе в соответствии с данной группировкой поселений.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Развитие этой территории определяется, прежде всего, сельскохозяйственным производством. Вместе с тем, процесс организации в Оекском муниципальном образовании новых рабочих мест будет проходить недостаточно интенсивно для покрытия потребностей увеличивающегося трудоспособного населения. В тоже время, значительная транспортная удаленность от города Иркутска не позволит трудоустроить население в городе Иркутске.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Наличие значительных свободных трудовых ресурсов и более низкая стоимость земельных участков станут основными факторами, определяющими привлекательность данных территорий для крупного сельскохозяйственного производства.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Объекты социальной сферы  необходимо поддерживать в нормативном состоянии, обеспечивая своевременный и качественный ремонт. При этом значительное внимание необходимо уделить развитию телекоммуникационной и транспортной инфраструктуры, чтобы жители могли получать социальные услуги в других поселениях Оекского МО.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сфере земельных отношений целесообразно формирование значительных земельных участков под сельскохозяйственное производство. Кроме того, должны быть поддержаны местные инициативы по развитию промышленных производств. 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 </w:t>
      </w:r>
    </w:p>
    <w:p w:rsidR="0019333B" w:rsidRDefault="0019333B" w:rsidP="0019333B">
      <w:pPr>
        <w:pStyle w:val="3"/>
        <w:shd w:val="clear" w:color="auto" w:fill="FFFFFF"/>
        <w:spacing w:before="0"/>
        <w:rPr>
          <w:rFonts w:ascii="Tahoma" w:hAnsi="Tahoma" w:cs="Tahoma"/>
          <w:color w:val="2C2C2C"/>
          <w:sz w:val="26"/>
          <w:szCs w:val="26"/>
        </w:rPr>
      </w:pPr>
      <w:r>
        <w:rPr>
          <w:rFonts w:ascii="Tahoma" w:hAnsi="Tahoma" w:cs="Tahoma"/>
          <w:color w:val="2C2C2C"/>
          <w:sz w:val="26"/>
          <w:szCs w:val="26"/>
        </w:rPr>
        <w:t>2.9.4. Уровень развития агропромышленного комплекса.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Сельское хозяйство в Оекском муниципальном образовании представлено СССОПК «Надежда» и крестьянскими фермерскими хозяйствами (КФХ Лабарешных Л.Д. – д. Коты, КФХ Вишневский В.Г. – с. Оек и т.д.).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поселении насчитывается 2 168 личных подсобных хозяйств, на которых содержится 887 голов крупного рогатого скота, свиней – 143, овцы – 210, козы – 69, лошади – 82, кролики – 134, птицы – 1 009, пчелосемьи – 194.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Площадь территории сельскохозяйственного назначения в ОМО по генеральному плану составляет 14 526,3 Га, это 43,7% от всей территории поселения.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Развитие сельского хозяйства можно отследить по динамике изменения основных показателей. Динамика посевных площадей и поголовья представлена в таблицах 11, 12.</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11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1"/>
        <w:gridCol w:w="1925"/>
        <w:gridCol w:w="1541"/>
        <w:gridCol w:w="1541"/>
        <w:gridCol w:w="1541"/>
      </w:tblGrid>
      <w:tr w:rsidR="0019333B" w:rsidTr="0019333B">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rPr>
                <w:rFonts w:cs="Times New Roman"/>
                <w:sz w:val="24"/>
                <w:szCs w:val="24"/>
              </w:rPr>
            </w:pPr>
            <w:r>
              <w:rPr>
                <w:b/>
                <w:bCs/>
              </w:rPr>
              <w:t>Показатели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Ед.изм.</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2017г.</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2018г.</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2019г.</w:t>
            </w:r>
          </w:p>
        </w:tc>
      </w:tr>
      <w:tr w:rsidR="0019333B" w:rsidTr="0019333B">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Зерновые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Га</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56</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37</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w:t>
            </w:r>
          </w:p>
        </w:tc>
      </w:tr>
      <w:tr w:rsidR="0019333B" w:rsidTr="0019333B">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Картофель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Га</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320</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361</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w:t>
            </w:r>
          </w:p>
        </w:tc>
      </w:tr>
    </w:tbl>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12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1672"/>
        <w:gridCol w:w="1497"/>
        <w:gridCol w:w="1497"/>
        <w:gridCol w:w="1497"/>
      </w:tblGrid>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pPr>
              <w:rPr>
                <w:rFonts w:cs="Times New Roman"/>
                <w:sz w:val="24"/>
                <w:szCs w:val="24"/>
              </w:rPr>
            </w:pPr>
            <w:r>
              <w:rPr>
                <w:b/>
                <w:bCs/>
              </w:rPr>
              <w:t>Показатели</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Ед.изм.</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2017г.</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2018г.</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rPr>
                <w:b/>
                <w:bCs/>
              </w:rPr>
              <w:t>2019г.</w:t>
            </w:r>
          </w:p>
        </w:tc>
      </w:tr>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КРС (в т.ч. коровы)</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Гол.</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778</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897</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887</w:t>
            </w:r>
          </w:p>
        </w:tc>
      </w:tr>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Свиньи</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Гол.</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126</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94</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143</w:t>
            </w:r>
          </w:p>
        </w:tc>
      </w:tr>
      <w:tr w:rsidR="0019333B" w:rsidTr="0019333B">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Овцы и козы</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Гол.</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167</w:t>
            </w:r>
          </w:p>
        </w:tc>
        <w:tc>
          <w:tcPr>
            <w:tcW w:w="8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172</w:t>
            </w:r>
          </w:p>
        </w:tc>
        <w:tc>
          <w:tcPr>
            <w:tcW w:w="700" w:type="pct"/>
            <w:tcBorders>
              <w:top w:val="outset" w:sz="6" w:space="0" w:color="auto"/>
              <w:left w:val="outset" w:sz="6" w:space="0" w:color="auto"/>
              <w:bottom w:val="outset" w:sz="6" w:space="0" w:color="auto"/>
              <w:right w:val="outset" w:sz="6" w:space="0" w:color="auto"/>
            </w:tcBorders>
            <w:vAlign w:val="center"/>
            <w:hideMark/>
          </w:tcPr>
          <w:p w:rsidR="0019333B" w:rsidRDefault="0019333B">
            <w:r>
              <w:t>279</w:t>
            </w:r>
          </w:p>
        </w:tc>
      </w:tr>
    </w:tbl>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Оекском муниципальном образовании оказывается поддержка сельскохозяйственным организациям в получении земельных участков под ведение хозяйства, консультирование, помощь в оформлении документов.</w:t>
      </w:r>
    </w:p>
    <w:p w:rsidR="0019333B" w:rsidRDefault="0019333B" w:rsidP="0019333B">
      <w:pPr>
        <w:pStyle w:val="3"/>
        <w:shd w:val="clear" w:color="auto" w:fill="FFFFFF"/>
        <w:spacing w:before="0"/>
        <w:rPr>
          <w:rFonts w:ascii="Tahoma" w:hAnsi="Tahoma" w:cs="Tahoma"/>
          <w:color w:val="2C2C2C"/>
          <w:sz w:val="26"/>
          <w:szCs w:val="26"/>
        </w:rPr>
      </w:pPr>
      <w:r>
        <w:rPr>
          <w:rFonts w:ascii="Tahoma" w:hAnsi="Tahoma" w:cs="Tahoma"/>
          <w:color w:val="2C2C2C"/>
          <w:sz w:val="26"/>
          <w:szCs w:val="26"/>
        </w:rPr>
        <w:t>2.9.5. Уровень развития лесного хозяйства.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xml:space="preserve">Площадь лесов, приходящихся на одного жителя Иркутской области, в 4 раза больше, чем в целом по Российской Федерации, и в 36 раз больше, чем приходится на каждого землянина. </w:t>
      </w:r>
      <w:r>
        <w:rPr>
          <w:rFonts w:ascii="Tahoma" w:hAnsi="Tahoma" w:cs="Tahoma"/>
          <w:color w:val="2C2C2C"/>
          <w:sz w:val="20"/>
          <w:szCs w:val="20"/>
        </w:rPr>
        <w:lastRenderedPageBreak/>
        <w:t>Лесистость области в 1,7 раза выше, чем в среднем по стране, и в 2,9 раза выше, чем в целом на планете. По показателю лесистости Иркутская область находится на первом месте среди всех областей, краев и республик России.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Общие запасы древесины Сибири оцениваются в 36 млрд м3, эксплуатационные - 15,0 млрд м3. Из общего запаса древесины Сибири свыше 23% приходится на долю Иркутской области. Уникальный природно-ресурсный потенциал территории позволил создать мощный комплекс, являющийся одним из важнейших в экономике области.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генеральному плану на территории Оекского муниципального образования площадь лесов занимает 9 036,4 га, что составляет 27,2% от всей территории муниципального образования.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К лесному хозяйству относится Территориальное управление агентства лесного хозяйства по Иркутской области «Иркутский лесхоз» Гороховское участковое лесничество».</w:t>
      </w:r>
    </w:p>
    <w:p w:rsidR="0019333B" w:rsidRDefault="0019333B" w:rsidP="0019333B">
      <w:pPr>
        <w:pStyle w:val="3"/>
        <w:shd w:val="clear" w:color="auto" w:fill="FFFFFF"/>
        <w:spacing w:before="0"/>
        <w:rPr>
          <w:rFonts w:ascii="Tahoma" w:hAnsi="Tahoma" w:cs="Tahoma"/>
          <w:color w:val="2C2C2C"/>
          <w:sz w:val="26"/>
          <w:szCs w:val="26"/>
        </w:rPr>
      </w:pPr>
      <w:r>
        <w:rPr>
          <w:rFonts w:ascii="Tahoma" w:hAnsi="Tahoma" w:cs="Tahoma"/>
          <w:color w:val="2C2C2C"/>
          <w:sz w:val="26"/>
          <w:szCs w:val="26"/>
        </w:rPr>
        <w:t>2.9.6. Уровень развития потребительского рынка.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 состоянию на 1 января 2020 года сфера торговли в Оекском муниципальном образовании представлена 54 объектами продовольственной и непродовольственной торговли. В основном это магазины товаров повседневного спроса, пять аптек, четыре объекта общественного питания, а также две автозаправочные станции.  </w:t>
      </w:r>
    </w:p>
    <w:p w:rsidR="0019333B" w:rsidRDefault="0019333B" w:rsidP="0019333B">
      <w:pPr>
        <w:shd w:val="clear" w:color="auto" w:fill="FFFFFF"/>
        <w:rPr>
          <w:rFonts w:ascii="Tahoma" w:hAnsi="Tahoma" w:cs="Tahoma"/>
          <w:color w:val="2C2C2C"/>
          <w:sz w:val="20"/>
          <w:szCs w:val="20"/>
        </w:rPr>
      </w:pP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2.10. Уровень развития жилищно-коммунального хозяйства. </w:t>
      </w:r>
    </w:p>
    <w:p w:rsidR="0019333B" w:rsidRDefault="0019333B" w:rsidP="0019333B">
      <w:pPr>
        <w:shd w:val="clear" w:color="auto" w:fill="FFFFFF"/>
        <w:rPr>
          <w:rFonts w:ascii="Tahoma" w:hAnsi="Tahoma" w:cs="Tahoma"/>
          <w:color w:val="2C2C2C"/>
          <w:sz w:val="20"/>
          <w:szCs w:val="20"/>
        </w:rPr>
      </w:pP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Жилищный фонд Оекского МО на 01.01.2020 составляет 76,55  тыс. м </w:t>
      </w:r>
      <w:r>
        <w:rPr>
          <w:rFonts w:ascii="Tahoma" w:hAnsi="Tahoma" w:cs="Tahoma"/>
          <w:color w:val="2C2C2C"/>
          <w:sz w:val="20"/>
          <w:szCs w:val="20"/>
          <w:vertAlign w:val="superscript"/>
        </w:rPr>
        <w:t>2   </w:t>
      </w:r>
      <w:r>
        <w:rPr>
          <w:rFonts w:ascii="Tahoma" w:hAnsi="Tahoma" w:cs="Tahoma"/>
          <w:color w:val="2C2C2C"/>
          <w:sz w:val="20"/>
          <w:szCs w:val="20"/>
        </w:rPr>
        <w:t>общей площади.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73,48 тыс.кв.м. жилых помещений приходится на индивидуальные жилые дома, 3,07 тыс.кв.м на многоквартитрные дома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vertAlign w:val="superscript"/>
        </w:rPr>
        <w:t>  </w:t>
      </w:r>
      <w:r>
        <w:rPr>
          <w:rFonts w:ascii="Tahoma" w:hAnsi="Tahoma" w:cs="Tahoma"/>
          <w:color w:val="2C2C2C"/>
          <w:sz w:val="20"/>
          <w:szCs w:val="20"/>
        </w:rPr>
        <w:t>Характеристика жилищного фонда Оекского МО по состоянию на 01.01.2020 года представлена в таблице 13.</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13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7"/>
        <w:gridCol w:w="630"/>
        <w:gridCol w:w="652"/>
      </w:tblGrid>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rPr>
                <w:rFonts w:cs="Times New Roman"/>
                <w:sz w:val="24"/>
                <w:szCs w:val="24"/>
              </w:rPr>
            </w:pPr>
            <w:r>
              <w:t>Наименование показателя                                                                                                                                                                                           </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ед. измерения</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Значение</w:t>
            </w:r>
          </w:p>
          <w:p w:rsidR="0019333B" w:rsidRDefault="0019333B">
            <w:pPr>
              <w:pStyle w:val="a4"/>
              <w:spacing w:before="0" w:beforeAutospacing="0" w:after="96" w:afterAutospacing="0"/>
              <w:jc w:val="both"/>
            </w:pPr>
            <w:r>
              <w:t>показателя на 01.01.2020</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t>1. Жилищный фонд, всего</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тыс. м. кв</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76,55</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t>В т.ч.:</w:t>
            </w:r>
          </w:p>
          <w:p w:rsidR="0019333B" w:rsidRDefault="0019333B">
            <w:r>
              <w:t>– в жилых домах (индивидуально-определенных зданиях;</w:t>
            </w:r>
          </w:p>
          <w:p w:rsidR="0019333B" w:rsidRDefault="0019333B">
            <w:r>
              <w:t>- в многоквартирных жилых домах;</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тыс. м. кв</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73,48</w:t>
            </w:r>
          </w:p>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3,07</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t>В т.ч. в собственности:</w:t>
            </w:r>
          </w:p>
          <w:p w:rsidR="0019333B" w:rsidRDefault="0019333B">
            <w:r>
              <w:t>- частной (граждан;</w:t>
            </w:r>
          </w:p>
          <w:p w:rsidR="0019333B" w:rsidRDefault="0019333B">
            <w:r>
              <w:lastRenderedPageBreak/>
              <w:t>- муниципальной;</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lastRenderedPageBreak/>
              <w:t> </w:t>
            </w:r>
          </w:p>
          <w:p w:rsidR="0019333B" w:rsidRDefault="0019333B">
            <w:pPr>
              <w:pStyle w:val="a4"/>
              <w:spacing w:before="0" w:beforeAutospacing="0" w:after="96" w:afterAutospacing="0"/>
              <w:jc w:val="both"/>
            </w:pPr>
            <w:r>
              <w:t>тыс. м. кв</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70,46</w:t>
            </w:r>
          </w:p>
          <w:p w:rsidR="0019333B" w:rsidRDefault="0019333B">
            <w:pPr>
              <w:pStyle w:val="a4"/>
              <w:spacing w:before="0" w:beforeAutospacing="0" w:after="96" w:afterAutospacing="0"/>
              <w:jc w:val="both"/>
            </w:pPr>
            <w:r>
              <w:lastRenderedPageBreak/>
              <w:t>3,79</w:t>
            </w:r>
          </w:p>
          <w:p w:rsidR="0019333B" w:rsidRDefault="0019333B">
            <w:pPr>
              <w:pStyle w:val="a4"/>
              <w:spacing w:before="0" w:beforeAutospacing="0" w:after="96" w:afterAutospacing="0"/>
              <w:jc w:val="both"/>
            </w:pPr>
            <w:r>
              <w:t> </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lastRenderedPageBreak/>
              <w:t>2. Жилые квартиры в многоквартирных жилых домах;</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ед.</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59</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t>3. Жилые дома (индивидуально-определенные здания;</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ед.</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1388</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t>4. Распределение жилищного фонда по материалу стен:</w:t>
            </w:r>
          </w:p>
          <w:p w:rsidR="0019333B" w:rsidRDefault="0019333B">
            <w:r>
              <w:t>- кирпичные;</w:t>
            </w:r>
          </w:p>
          <w:p w:rsidR="0019333B" w:rsidRDefault="0019333B">
            <w:r>
              <w:t>- панельные;</w:t>
            </w:r>
          </w:p>
          <w:p w:rsidR="0019333B" w:rsidRDefault="0019333B">
            <w:r>
              <w:t>- деревянные;</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тыс. м. кв</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1,32</w:t>
            </w:r>
          </w:p>
          <w:p w:rsidR="0019333B" w:rsidRDefault="0019333B">
            <w:pPr>
              <w:pStyle w:val="a4"/>
              <w:spacing w:before="0" w:beforeAutospacing="0" w:after="96" w:afterAutospacing="0"/>
              <w:jc w:val="both"/>
            </w:pPr>
            <w:r>
              <w:t>1,75</w:t>
            </w:r>
          </w:p>
          <w:p w:rsidR="0019333B" w:rsidRDefault="0019333B">
            <w:pPr>
              <w:pStyle w:val="a4"/>
              <w:spacing w:before="0" w:beforeAutospacing="0" w:after="96" w:afterAutospacing="0"/>
              <w:jc w:val="both"/>
            </w:pPr>
            <w:r>
              <w:t>73,48</w:t>
            </w:r>
          </w:p>
          <w:p w:rsidR="0019333B" w:rsidRDefault="0019333B">
            <w:pPr>
              <w:pStyle w:val="a4"/>
              <w:spacing w:before="0" w:beforeAutospacing="0" w:after="96" w:afterAutospacing="0"/>
              <w:jc w:val="both"/>
            </w:pPr>
            <w:r>
              <w:t> </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t>6. Распределение жилищного фонда по времени постройки:</w:t>
            </w:r>
          </w:p>
          <w:p w:rsidR="0019333B" w:rsidRDefault="0019333B">
            <w:r>
              <w:t>- до 1920 г.;</w:t>
            </w:r>
          </w:p>
          <w:p w:rsidR="0019333B" w:rsidRDefault="0019333B">
            <w:r>
              <w:t>- 1921-1945 гг.;</w:t>
            </w:r>
          </w:p>
          <w:p w:rsidR="0019333B" w:rsidRDefault="0019333B">
            <w:r>
              <w:t>- 1946-1970 гг.;</w:t>
            </w:r>
          </w:p>
          <w:p w:rsidR="0019333B" w:rsidRDefault="0019333B">
            <w:r>
              <w:t>- 1971-1995 гг.;</w:t>
            </w:r>
          </w:p>
          <w:p w:rsidR="0019333B" w:rsidRDefault="0019333B">
            <w:r>
              <w:t>- после 1995 г.;</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тыс. м. кв</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0,0</w:t>
            </w:r>
          </w:p>
          <w:p w:rsidR="0019333B" w:rsidRDefault="0019333B">
            <w:pPr>
              <w:pStyle w:val="a4"/>
              <w:spacing w:before="0" w:beforeAutospacing="0" w:after="96" w:afterAutospacing="0"/>
              <w:jc w:val="both"/>
            </w:pPr>
            <w:r>
              <w:t>6,2</w:t>
            </w:r>
          </w:p>
          <w:p w:rsidR="0019333B" w:rsidRDefault="0019333B">
            <w:pPr>
              <w:pStyle w:val="a4"/>
              <w:spacing w:before="0" w:beforeAutospacing="0" w:after="96" w:afterAutospacing="0"/>
              <w:jc w:val="both"/>
            </w:pPr>
            <w:r>
              <w:t>24,8</w:t>
            </w:r>
          </w:p>
          <w:p w:rsidR="0019333B" w:rsidRDefault="0019333B">
            <w:pPr>
              <w:pStyle w:val="a4"/>
              <w:spacing w:before="0" w:beforeAutospacing="0" w:after="96" w:afterAutospacing="0"/>
              <w:jc w:val="both"/>
            </w:pPr>
            <w:r>
              <w:t>11,04</w:t>
            </w:r>
          </w:p>
          <w:p w:rsidR="0019333B" w:rsidRDefault="0019333B">
            <w:pPr>
              <w:pStyle w:val="a4"/>
              <w:spacing w:before="0" w:beforeAutospacing="0" w:after="96" w:afterAutospacing="0"/>
              <w:jc w:val="both"/>
            </w:pPr>
            <w:r>
              <w:t>30,6</w:t>
            </w:r>
          </w:p>
        </w:tc>
      </w:tr>
      <w:tr w:rsidR="0019333B" w:rsidTr="001933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9333B" w:rsidRDefault="0019333B">
            <w:r>
              <w:t>7. Распределение жилищного фонда по проценту износа:</w:t>
            </w:r>
          </w:p>
          <w:p w:rsidR="0019333B" w:rsidRDefault="0019333B">
            <w:r>
              <w:t>- от 0 до 30%;</w:t>
            </w:r>
          </w:p>
          <w:p w:rsidR="0019333B" w:rsidRDefault="0019333B">
            <w:r>
              <w:t>- от 31% до 65%;</w:t>
            </w:r>
          </w:p>
          <w:p w:rsidR="0019333B" w:rsidRDefault="0019333B">
            <w:r>
              <w:t>- от 66% до 70%;</w:t>
            </w:r>
          </w:p>
          <w:p w:rsidR="0019333B" w:rsidRDefault="0019333B">
            <w:r>
              <w:t>- свыше 70%;</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тыс. м. кв</w:t>
            </w:r>
          </w:p>
        </w:tc>
        <w:tc>
          <w:tcPr>
            <w:tcW w:w="0" w:type="auto"/>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 </w:t>
            </w:r>
          </w:p>
          <w:p w:rsidR="0019333B" w:rsidRDefault="0019333B">
            <w:pPr>
              <w:pStyle w:val="a4"/>
              <w:spacing w:before="0" w:beforeAutospacing="0" w:after="96" w:afterAutospacing="0"/>
              <w:jc w:val="both"/>
            </w:pPr>
            <w:r>
              <w:t>20,8</w:t>
            </w:r>
          </w:p>
          <w:p w:rsidR="0019333B" w:rsidRDefault="0019333B">
            <w:pPr>
              <w:pStyle w:val="a4"/>
              <w:spacing w:before="0" w:beforeAutospacing="0" w:after="96" w:afterAutospacing="0"/>
              <w:jc w:val="both"/>
            </w:pPr>
            <w:r>
              <w:t>51,84</w:t>
            </w:r>
          </w:p>
          <w:p w:rsidR="0019333B" w:rsidRDefault="0019333B">
            <w:pPr>
              <w:pStyle w:val="a4"/>
              <w:spacing w:before="0" w:beforeAutospacing="0" w:after="96" w:afterAutospacing="0"/>
              <w:jc w:val="both"/>
            </w:pPr>
            <w:r>
              <w:t>0,0</w:t>
            </w:r>
          </w:p>
          <w:p w:rsidR="0019333B" w:rsidRDefault="0019333B">
            <w:pPr>
              <w:pStyle w:val="a4"/>
              <w:spacing w:before="0" w:beforeAutospacing="0" w:after="96" w:afterAutospacing="0"/>
              <w:jc w:val="both"/>
            </w:pPr>
            <w:r>
              <w:t>0,0</w:t>
            </w:r>
          </w:p>
          <w:p w:rsidR="0019333B" w:rsidRDefault="0019333B">
            <w:pPr>
              <w:pStyle w:val="a4"/>
              <w:spacing w:before="0" w:beforeAutospacing="0" w:after="96" w:afterAutospacing="0"/>
              <w:jc w:val="both"/>
            </w:pPr>
            <w:r>
              <w:t> </w:t>
            </w:r>
          </w:p>
        </w:tc>
      </w:tr>
    </w:tbl>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Оборудование жилищного фонда: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протяженность водопровода составляет 3,07 тыс.м</w:t>
      </w:r>
      <w:r>
        <w:rPr>
          <w:rFonts w:ascii="Tahoma" w:hAnsi="Tahoma" w:cs="Tahoma"/>
          <w:color w:val="2C2C2C"/>
          <w:sz w:val="20"/>
          <w:szCs w:val="20"/>
          <w:vertAlign w:val="superscript"/>
        </w:rPr>
        <w:t>2</w:t>
      </w:r>
      <w:r>
        <w:rPr>
          <w:rFonts w:ascii="Tahoma" w:hAnsi="Tahoma" w:cs="Tahoma"/>
          <w:color w:val="2C2C2C"/>
          <w:sz w:val="20"/>
          <w:szCs w:val="20"/>
        </w:rPr>
        <w:t> , в том числе централизованным 3,07 тыс.м</w:t>
      </w:r>
      <w:r>
        <w:rPr>
          <w:rFonts w:ascii="Tahoma" w:hAnsi="Tahoma" w:cs="Tahoma"/>
          <w:color w:val="2C2C2C"/>
          <w:sz w:val="20"/>
          <w:szCs w:val="20"/>
          <w:vertAlign w:val="superscript"/>
        </w:rPr>
        <w:t>2 </w:t>
      </w:r>
      <w:r>
        <w:rPr>
          <w:rFonts w:ascii="Tahoma" w:hAnsi="Tahoma" w:cs="Tahoma"/>
          <w:color w:val="2C2C2C"/>
          <w:sz w:val="20"/>
          <w:szCs w:val="20"/>
        </w:rPr>
        <w:t>;</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водоотведение 3,07 тыс.м</w:t>
      </w:r>
      <w:r>
        <w:rPr>
          <w:rFonts w:ascii="Tahoma" w:hAnsi="Tahoma" w:cs="Tahoma"/>
          <w:color w:val="2C2C2C"/>
          <w:sz w:val="20"/>
          <w:szCs w:val="20"/>
          <w:vertAlign w:val="superscript"/>
        </w:rPr>
        <w:t>2 </w:t>
      </w:r>
      <w:r>
        <w:rPr>
          <w:rFonts w:ascii="Tahoma" w:hAnsi="Tahoma" w:cs="Tahoma"/>
          <w:color w:val="2C2C2C"/>
          <w:sz w:val="20"/>
          <w:szCs w:val="20"/>
        </w:rPr>
        <w:t> в том числе централизованное 0,0;</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отопление 2,82 тыс.м</w:t>
      </w:r>
      <w:r>
        <w:rPr>
          <w:rFonts w:ascii="Tahoma" w:hAnsi="Tahoma" w:cs="Tahoma"/>
          <w:color w:val="2C2C2C"/>
          <w:sz w:val="20"/>
          <w:szCs w:val="20"/>
          <w:vertAlign w:val="superscript"/>
        </w:rPr>
        <w:t>2 </w:t>
      </w:r>
      <w:r>
        <w:rPr>
          <w:rFonts w:ascii="Tahoma" w:hAnsi="Tahoma" w:cs="Tahoma"/>
          <w:color w:val="2C2C2C"/>
          <w:sz w:val="20"/>
          <w:szCs w:val="20"/>
        </w:rPr>
        <w:t>,в том числе централизованное 2,82 тыс.м</w:t>
      </w:r>
      <w:r>
        <w:rPr>
          <w:rFonts w:ascii="Tahoma" w:hAnsi="Tahoma" w:cs="Tahoma"/>
          <w:color w:val="2C2C2C"/>
          <w:sz w:val="20"/>
          <w:szCs w:val="20"/>
          <w:vertAlign w:val="superscript"/>
        </w:rPr>
        <w:t>2 </w:t>
      </w:r>
      <w:r>
        <w:rPr>
          <w:rFonts w:ascii="Tahoma" w:hAnsi="Tahoma" w:cs="Tahoma"/>
          <w:color w:val="2C2C2C"/>
          <w:sz w:val="20"/>
          <w:szCs w:val="20"/>
        </w:rPr>
        <w:t>;</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горячее водоснабжение 0,56 тыс.м</w:t>
      </w:r>
      <w:r>
        <w:rPr>
          <w:rFonts w:ascii="Tahoma" w:hAnsi="Tahoma" w:cs="Tahoma"/>
          <w:color w:val="2C2C2C"/>
          <w:sz w:val="20"/>
          <w:szCs w:val="20"/>
          <w:vertAlign w:val="superscript"/>
        </w:rPr>
        <w:t>2 </w:t>
      </w:r>
      <w:r>
        <w:rPr>
          <w:rFonts w:ascii="Tahoma" w:hAnsi="Tahoma" w:cs="Tahoma"/>
          <w:color w:val="2C2C2C"/>
          <w:sz w:val="20"/>
          <w:szCs w:val="20"/>
        </w:rPr>
        <w:t>, в том числе централизованное 0,56 тыс. м</w:t>
      </w:r>
      <w:r>
        <w:rPr>
          <w:rFonts w:ascii="Tahoma" w:hAnsi="Tahoma" w:cs="Tahoma"/>
          <w:color w:val="2C2C2C"/>
          <w:sz w:val="20"/>
          <w:szCs w:val="20"/>
          <w:vertAlign w:val="superscript"/>
        </w:rPr>
        <w:t>2 </w:t>
      </w:r>
      <w:r>
        <w:rPr>
          <w:rFonts w:ascii="Tahoma" w:hAnsi="Tahoma" w:cs="Tahoma"/>
          <w:color w:val="2C2C2C"/>
          <w:sz w:val="20"/>
          <w:szCs w:val="20"/>
        </w:rPr>
        <w:t>.</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2.11. Оценка состояния окружающей среды.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Экологическая обстановка в Оекском МО благоприятная. На территории  муниципального образования отсутствуют вредные производства, нет предприятий, имеющих сверхнормативные выбросы.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целях охраны окружающей среды в муниципальном образовании ежегодно выполняются  мероприятия по санитарной очистке территории поселения, водоохранных зон и автодорог.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Приняты Правила содержания и благоустройства территории Оекского муниципального образования. В числе прочих, они определяют основные требования и единый порядок сбора и вывоза твердых бытовых отходов от жителей для создания экологически безопасных и комфортных условий для проживания населения.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 Основные проблемы социально-экономического развития поселения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таблицах 14,15 представлен перечень факторов внутренней среды (географическое положение, население, пространственная организация, экология, жилищная сфера, инженерная инфраструктура, социальная инфраструктура, экономика) и формулировка преимуществ и недостатков, а также перечень внешних факторов (демографические процессы, экономика, коммуникации и туризм, региональные и интернациональные контакты, местное самоуправление – законодательные решения) и формулировка преимуществ и недостатков.</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14</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SWOT – анализ сельского поселения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1"/>
        <w:gridCol w:w="1605"/>
        <w:gridCol w:w="5243"/>
      </w:tblGrid>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Фактор</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Преимущества</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Недостатки</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1. Географическое положение</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наличие федеральной трассы</w:t>
            </w:r>
          </w:p>
          <w:p w:rsidR="0019333B" w:rsidRDefault="0019333B">
            <w:r>
              <w:t>- близость к областному центру</w:t>
            </w:r>
          </w:p>
          <w:p w:rsidR="0019333B" w:rsidRDefault="0019333B">
            <w:r>
              <w:t> </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t>- естественная ограниченность</w:t>
            </w:r>
          </w:p>
          <w:p w:rsidR="0019333B" w:rsidRDefault="0019333B">
            <w:r>
              <w:t> территории</w:t>
            </w:r>
          </w:p>
          <w:p w:rsidR="0019333B" w:rsidRDefault="0019333B">
            <w:r>
              <w:t>- однообразная природная среда</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2. Население</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увеличение численности населения</w:t>
            </w:r>
          </w:p>
          <w:p w:rsidR="0019333B" w:rsidRDefault="0019333B">
            <w:r>
              <w:t>- естественный прирост населения</w:t>
            </w:r>
          </w:p>
          <w:p w:rsidR="0019333B" w:rsidRDefault="0019333B">
            <w:r>
              <w:lastRenderedPageBreak/>
              <w:t>- повышение квалификации специалистов</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 рост числа безработных </w:t>
            </w:r>
          </w:p>
          <w:p w:rsidR="0019333B" w:rsidRDefault="0019333B">
            <w:r>
              <w:t>- проблема занятости молодежи</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3.Пространственная организация</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благоприятные условия для развития огородничества, животноводства</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t> </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4. Экология</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относительная удаленность от областного центра</w:t>
            </w:r>
          </w:p>
          <w:p w:rsidR="0019333B" w:rsidRDefault="0019333B">
            <w:r>
              <w:t xml:space="preserve">- отсутствие большого количества крупных промышленных производств, </w:t>
            </w:r>
            <w:r>
              <w:lastRenderedPageBreak/>
              <w:t>загрязняющих атмосферу</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 слабо развита  система    сбора и переработки  отходов</w:t>
            </w:r>
          </w:p>
          <w:p w:rsidR="0019333B" w:rsidRDefault="0019333B">
            <w:r>
              <w:t>- низкий  уровень    экологической  культуры  населения</w:t>
            </w:r>
          </w:p>
          <w:p w:rsidR="0019333B" w:rsidRDefault="0019333B">
            <w:r>
              <w:t> </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5. Жилищная сфера</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t>- дефицит жилых помещений</w:t>
            </w:r>
          </w:p>
          <w:p w:rsidR="0019333B" w:rsidRDefault="0019333B">
            <w:r>
              <w:t>- плохое техническое состояние зданий, особенно муниципальных</w:t>
            </w:r>
          </w:p>
          <w:p w:rsidR="0019333B" w:rsidRDefault="0019333B">
            <w:r>
              <w:t>- низкий уровень благоустройства жилищного фонда</w:t>
            </w:r>
          </w:p>
          <w:p w:rsidR="0019333B" w:rsidRDefault="0019333B">
            <w:r>
              <w:t>- низкое развитие строительной индустрии</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6. Инженерная инфраструктура</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хорошая обеспеченность электроэнергией</w:t>
            </w:r>
          </w:p>
          <w:p w:rsidR="0019333B" w:rsidRDefault="0019333B">
            <w:r>
              <w:t>- проведение ремонтных работ по улучшению дорог</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t>- плохое состояние улиц, дорог, включая подъездные дороги к селу</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7. Социальная инфраструктура</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рост среднемесячной заработной платы</w:t>
            </w:r>
          </w:p>
          <w:p w:rsidR="0019333B" w:rsidRDefault="0019333B">
            <w:r>
              <w:t xml:space="preserve">- развитие </w:t>
            </w:r>
            <w:r>
              <w:lastRenderedPageBreak/>
              <w:t>сектора образования</w:t>
            </w:r>
          </w:p>
          <w:p w:rsidR="0019333B" w:rsidRDefault="0019333B">
            <w:r>
              <w:t> </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 плохое состояние объектов здравоохранения, социального обеспечения, детских садов и яслей, школ, искусства и культуры, спорта и досуга</w:t>
            </w:r>
          </w:p>
          <w:p w:rsidR="0019333B" w:rsidRDefault="0019333B">
            <w:r>
              <w:t>- отсутствие средств на социальное развитие</w:t>
            </w:r>
          </w:p>
          <w:p w:rsidR="0019333B" w:rsidRDefault="0019333B">
            <w:r>
              <w:lastRenderedPageBreak/>
              <w:t>- отсутствие на территории МО туристско-рекреационного комплекса</w:t>
            </w:r>
          </w:p>
          <w:p w:rsidR="0019333B" w:rsidRDefault="0019333B">
            <w:r>
              <w:t>- Низкий уровень обеспеченности объектов историко-культурного наследия, памятников культуры, архитектуры, природно – целевых зон</w:t>
            </w:r>
          </w:p>
          <w:p w:rsidR="0019333B" w:rsidRDefault="0019333B">
            <w:r>
              <w:t>- недостаточная обеспеченность центрами социального обслуживания.</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8. Экономика</w:t>
            </w:r>
          </w:p>
        </w:tc>
        <w:tc>
          <w:tcPr>
            <w:tcW w:w="1900" w:type="pct"/>
            <w:tcBorders>
              <w:top w:val="outset" w:sz="6" w:space="0" w:color="auto"/>
              <w:left w:val="outset" w:sz="6" w:space="0" w:color="auto"/>
              <w:bottom w:val="outset" w:sz="6" w:space="0" w:color="auto"/>
              <w:right w:val="outset" w:sz="6" w:space="0" w:color="auto"/>
            </w:tcBorders>
            <w:hideMark/>
          </w:tcPr>
          <w:p w:rsidR="0019333B" w:rsidRDefault="0019333B">
            <w:r>
              <w:t>- благоприятная инвестиционная среда</w:t>
            </w:r>
          </w:p>
          <w:p w:rsidR="0019333B" w:rsidRDefault="0019333B">
            <w:r>
              <w:t> </w:t>
            </w:r>
          </w:p>
        </w:tc>
        <w:tc>
          <w:tcPr>
            <w:tcW w:w="2050" w:type="pct"/>
            <w:tcBorders>
              <w:top w:val="outset" w:sz="6" w:space="0" w:color="auto"/>
              <w:left w:val="outset" w:sz="6" w:space="0" w:color="auto"/>
              <w:bottom w:val="outset" w:sz="6" w:space="0" w:color="auto"/>
              <w:right w:val="outset" w:sz="6" w:space="0" w:color="auto"/>
            </w:tcBorders>
            <w:hideMark/>
          </w:tcPr>
          <w:p w:rsidR="0019333B" w:rsidRDefault="0019333B">
            <w:r>
              <w:t>- недостаточный уровень сельскохозяйственного производства</w:t>
            </w:r>
          </w:p>
          <w:p w:rsidR="0019333B" w:rsidRDefault="0019333B">
            <w:r>
              <w:t>- слабая система бытового обслуживания</w:t>
            </w:r>
          </w:p>
          <w:p w:rsidR="0019333B" w:rsidRDefault="0019333B">
            <w:r>
              <w:t>- отсутствие подготовленных промышленных площадок</w:t>
            </w:r>
          </w:p>
          <w:p w:rsidR="0019333B" w:rsidRDefault="0019333B">
            <w:r>
              <w:t>- недостаточность предприятий общественного питания.</w:t>
            </w:r>
          </w:p>
        </w:tc>
      </w:tr>
    </w:tbl>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15</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Благоприятные возможности и возможные угрозы развития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Оекского муниципального образования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4"/>
        <w:gridCol w:w="3452"/>
        <w:gridCol w:w="3453"/>
      </w:tblGrid>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Фактор</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Благоприятные возможности</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rPr>
                <w:b/>
                <w:bCs/>
              </w:rPr>
              <w:t>Возможные угрозы</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1. Демографические процессы</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рост населения за счет увеличения рождаемости и миграции</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старение общества </w:t>
            </w:r>
          </w:p>
          <w:p w:rsidR="0019333B" w:rsidRDefault="0019333B">
            <w:r>
              <w:t>- отток населения за счет внутрирегиональной и межрегиональной миграции;</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2. Экономика</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экономический подъем  в стране в целом</w:t>
            </w:r>
          </w:p>
          <w:p w:rsidR="0019333B" w:rsidRDefault="0019333B">
            <w:r>
              <w:t> </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кризис в стране в целом</w:t>
            </w:r>
          </w:p>
          <w:p w:rsidR="0019333B" w:rsidRDefault="0019333B">
            <w:r>
              <w:lastRenderedPageBreak/>
              <w:t>- конкуренция со стороны производителей других регионов и стран</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lastRenderedPageBreak/>
              <w:t>3. Коммуникации и туризм</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содержание федеральной трассы в надлежащем состоянии</w:t>
            </w:r>
          </w:p>
          <w:p w:rsidR="0019333B" w:rsidRDefault="0019333B">
            <w:r>
              <w:t>- развитие местного туризма</w:t>
            </w:r>
          </w:p>
          <w:p w:rsidR="0019333B" w:rsidRDefault="0019333B">
            <w:r>
              <w:t> </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возрастание транспортных потоков, угроза окружающей среде</w:t>
            </w:r>
          </w:p>
          <w:p w:rsidR="0019333B" w:rsidRDefault="0019333B">
            <w:r>
              <w:t>- разрушение существующих а/дорог</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4. Региональные и интернациональные контакты</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сотрудничество с другими территориями</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конкуренция со стороны более сильных партнеров</w:t>
            </w:r>
          </w:p>
          <w:p w:rsidR="0019333B" w:rsidRDefault="0019333B">
            <w:r>
              <w:t> </w:t>
            </w:r>
          </w:p>
        </w:tc>
      </w:tr>
      <w:tr w:rsidR="0019333B" w:rsidTr="0019333B">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9333B" w:rsidRDefault="0019333B">
            <w:r>
              <w:t>5. Местное самоуправление – законодательные решения</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рост самостоятельности муниципального уровня</w:t>
            </w:r>
          </w:p>
          <w:p w:rsidR="0019333B" w:rsidRDefault="0019333B">
            <w:r>
              <w:t> </w:t>
            </w:r>
          </w:p>
        </w:tc>
        <w:tc>
          <w:tcPr>
            <w:tcW w:w="1950" w:type="pct"/>
            <w:tcBorders>
              <w:top w:val="outset" w:sz="6" w:space="0" w:color="auto"/>
              <w:left w:val="outset" w:sz="6" w:space="0" w:color="auto"/>
              <w:bottom w:val="outset" w:sz="6" w:space="0" w:color="auto"/>
              <w:right w:val="outset" w:sz="6" w:space="0" w:color="auto"/>
            </w:tcBorders>
            <w:hideMark/>
          </w:tcPr>
          <w:p w:rsidR="0019333B" w:rsidRDefault="0019333B">
            <w:r>
              <w:t>- ограничение самоуправления</w:t>
            </w:r>
          </w:p>
          <w:p w:rsidR="0019333B" w:rsidRDefault="0019333B">
            <w:r>
              <w:t> </w:t>
            </w:r>
          </w:p>
        </w:tc>
      </w:tr>
    </w:tbl>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Используя этот метод, были выявлены сильные и слабые стороны Оекского муниципального образования, благоприятные возможности и возможные угрозы развития поселения.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Среди преимуществ Оекского муниципального образования наличие федеральной трассы, проходящей через поселение по направлению к озеру Байкал и в Усть-Ордынский автономный округ. Федеральная трасса – дорога первой категории более широкая и лучшего качества, что уменьшает время проезда до областного центра. Близкое расположение к областному центру делает более доступными медицинские, образовательные, культурно-досуговые, бытовые и т.д. услуги.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Хорошая обеспеченность электроэнергией улучшает качество жизни населения, обеспечивает бесперебойную работу местных предприятий.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 экономической точки зрения в Оекском муниципальном образовании благоприятная инвестиционная среда, т.к. практически все сферы деятельности не заняты: бытовое обслуживание населения, капитальное строительство, фото-услуги, общественное питание, культурно-досуговые, сфера красоты и т.д. Отсутствие всех этих предприятий объясняется пассивностью населения, ограничениями законодательной базы, отсутствием поддержки со стороны государства.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Среди недостатков нужно  отметить высокий уровень безработицы, обусловленный опять же малым количеством предприятий, пассивностью населения.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В результате вышеперечисленного страдает жилищная сфера, что заключается в дефиците жилых помещений, плохом техническом состояние зданий, низкой производительности строительной индустрии.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Недостатки инженерной и социальной инфраструктуры вызывают отток молодежи из села и квалифицированных кадров, тормозят развитие муниципального образования.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Несмотря на большое количество недостатков, есть и преимущества, которые необходимо использовать для развития муниципального образования, улучшения качества жизни населения, преодолевая имеющиеся недостатки и трудности.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 Оценка действующих мер по улучшению социально - экономического положения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Для решения основных проблем и улучшения социально-экономического положения поселения в Оекском муниципальном образовании разработаны следующие муниципальные программы: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1). «Пожарная безопасность и защита населения и территории Оекского муниципального образования от чрезвычайных ситуаций» на 2019-2023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Основные цели Программы: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Уменьшение количества пожаров, снижение рисков возникновения чрезвычайных ситуаций;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Сокращение материальных потерь от пожаров;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Создание необходимых условий для обеспечения пожарной безопасности, защиты жизни и здоровья граждан;</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Создание резервов (запасов) материальных ресурсов для ликвидации чрезвычайных ситуаций.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Задачи Программы: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Обеспечение противопожарным оборудованием;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Разработка и реализация мероприятий, направленных на соблюдение правил пожарной безопасности населением и работниками учреждений;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Повышение объема знаний и навыков в области пожарной безопасности руководителей, должностных лиц и специалистов, педагогов, воспитателей;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Организация работы по предупреждению и пресечению нарушений требований пожарной безопасности;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Создание материальных резервов для ликвидации чрезвычайных ситуаций.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2). «Развитие дорожного хозяйства на территории Оекского муниципального образования» на 2019-2021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Программа включает мероприятия по реконструкции, капитальному ремонту, ремонту и содержанию автомобильных дорог общего пользования местного значения, находящихся в границах населенных пунктов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Реализация мероприятий программы направлена на увеличение протяженности автомобильных дорог общего пользования местного значения, повышению безопасности дорожного движения, обеспечение  транспортной доступности сельских населенных пунктов.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3) «Территориальное развитие Оекского муниципального образования» на 2018-2022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Основные задачи: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-актуализация генерального плана и правил землепользования и застройки Оекского муниципального образования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подготовка документов по планировки территории Оекского муниципального образования ,а так же при необходимости внесение изменений в документацию</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проведение работ по постановки на кадастровый учет границ населенных пунктов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4) «Обращение с твердыми коммунальными отходами на территории Оекского муниципального образования» на 2019-2021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Целью программы является создание и обустройство мест(площадок) размещения контейнерных площадок для сбора (накопления) твердых коммунальных отходов на территории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5). «Уличное освещение Оекского муниципального образования» на 2020-2022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Основной целью Программы является монтаж и содержание сетей уличного освещения, увеличение количества освещаемых территорий для обеспечения комфортного проживания жителей поселения и безопасного движения транспортных средств.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6). «Формирование современной городской среды на территории Оекского муниципального образования» на 2018-2024 годы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Цель программы: 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Задачи программы: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Повышение уровня благоустройства дворовых территорий многоквартирных домов;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повышение уровня благоустройства общественных территорий;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Повышение уровня благоустройства объектов недвижимого (включая объекты незавершенного строительства)имущества и земельных участков, находящихся в собственности (пользовании)юридических лиц и индивидуальных предпринимателей;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Повышение уровня благоустройства действующих и создание новых общественных территорий (парков, скверов, зон отдыха и благоустройства, детских и спортивных площадок)</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Повышение уровня вовлеченности заинтересованных граждан, организаций в реализацию мероприятий по благоустройству территории.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Перечень муниципальных программ представлен в Приложении 1.</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5. Резервы (ресурсы) социально-экономического развития поселения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Территория ОМО в границах муниципального образования, установленных в соответствии с законом Иркутской области от 16.12.2004 г №94-оз «О статусе и границах муниципальных образований Иркутского района Иркутской области», составляет 33 204,7 га – это 3 % от всей территории Иркутского района. В том числе селитебные территории</w:t>
      </w:r>
      <w:bookmarkStart w:id="1" w:name="_ftnref2"/>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"http://oek.su/np_akty/akty_proekty_doc/4431-ob-utverzhdenii-strategii-socialno-jekonomicheskogo-razvitija-oekskogo-municipalnogo-obrazovanija-na-period-2020-2023-gody.html" \l "_ftn2" \o "" </w:instrText>
      </w:r>
      <w:r>
        <w:rPr>
          <w:rFonts w:ascii="Tahoma" w:hAnsi="Tahoma" w:cs="Tahoma"/>
          <w:color w:val="2C2C2C"/>
          <w:sz w:val="20"/>
          <w:szCs w:val="20"/>
        </w:rPr>
        <w:fldChar w:fldCharType="separate"/>
      </w:r>
      <w:r>
        <w:rPr>
          <w:rStyle w:val="a3"/>
          <w:rFonts w:ascii="Tahoma" w:hAnsi="Tahoma" w:cs="Tahoma"/>
          <w:color w:val="44A1C7"/>
          <w:sz w:val="20"/>
          <w:szCs w:val="20"/>
        </w:rPr>
        <w:t>[2]</w:t>
      </w:r>
      <w:r>
        <w:rPr>
          <w:rFonts w:ascii="Tahoma" w:hAnsi="Tahoma" w:cs="Tahoma"/>
          <w:color w:val="2C2C2C"/>
          <w:sz w:val="20"/>
          <w:szCs w:val="20"/>
        </w:rPr>
        <w:fldChar w:fldCharType="end"/>
      </w:r>
      <w:bookmarkEnd w:id="1"/>
      <w:r>
        <w:rPr>
          <w:rFonts w:ascii="Tahoma" w:hAnsi="Tahoma" w:cs="Tahoma"/>
          <w:color w:val="2C2C2C"/>
          <w:sz w:val="20"/>
          <w:szCs w:val="20"/>
        </w:rPr>
        <w:t> – 2019,1 га, производственные территории (промышленно-коммунальные, инженерной и транспортной инфраструктуры) – 385,9 га,  ландшафтно-рекреационные территории (луга, леса, водные пространства) – 15942,9 га, территории сельскохозяйственного назначения – 14856,8 га.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На территории муниципального образования имеются месторождения строительных песков, пригодных для производства кирпича и месторождения песчано-гравийной смеси, используемой для производства бетона и строительства дорог.</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6.         Цели, задачи и система программных мероприятий, направленных на решение проблемных вопросов в среднесрочной перспективе</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b/>
          <w:bCs/>
          <w:color w:val="2C2C2C"/>
          <w:sz w:val="20"/>
          <w:szCs w:val="20"/>
        </w:rPr>
        <w:t>Миссия Оекского муниципального образования</w:t>
      </w:r>
      <w:r>
        <w:rPr>
          <w:rFonts w:ascii="Tahoma" w:hAnsi="Tahoma" w:cs="Tahoma"/>
          <w:color w:val="2C2C2C"/>
          <w:sz w:val="20"/>
          <w:szCs w:val="20"/>
        </w:rPr>
        <w:t> – улучшение благосостояния населения в экономически развитом муниципальном образовании.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Главная цель – 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 решение которых в соответствии с Конституцией Российской Федерации и Федеральными законами осуществляется населением и (или) органами местного самоуправления самостоятельно.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Достижение главной цели возможно за счет целенаправленных действий по стратегическим направлениям.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Для достижения цели Стратегии необходима реализация мероприятий по следующим основным направлениям: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1. сбалансированное развитие экономики;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2. повышение инфраструктурной обеспеченности;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3. обеспечение населения полным комплексом социальных услуг надлежащего качества;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4. сохранение экологии.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Цели.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рамках каждого направления можно выделить следующие цели: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1. сбалансированное развитие экономики: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1.1. обеспечение устойчивого развития малого и среднего предпринимательства;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1.2. развитие строительной отрасли;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1.3. развитие потребительского рынка;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2. повышение инфраструктурной обеспеченности: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2.1. осуществление дорожной деятельности в отношении местных дорог и создание условий для предоставления транспортных услуг населению;</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3. обеспечение населения полным комплексом социальных услуг надлежащего качества: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3.1. повышение эффективности и качества муниципального управления;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3.2. повышение эффективности предоставления муниципальных услуг в социальной сфере;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4. сохранение экологии: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4.1. стабилизация ситуации в сфере обращения с отходами;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Каждая задача содержит набор мероприятий, за реализацию которых ответственны органы местного самоуправления, в соответствии с их полномочиями и компетенцией, определенными законодательством Российской Федерации и Иркутской области.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План мероприятий Стратегии социально-экономического развития Оекского муниципального образования на 2017-2022 годы представлен в Приложении 2.</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7. Механизм реализации Стратегии предусматривает</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Реализация Стратегии состоит из двух этапов.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рамках первого этапа обеспечивается формирование организационных и институциональных механизмов выполнения стратегических задач, в частности: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подготовка нормативно-правовых актов, обеспечивающих выделение финансирования из бюджета Оекского МО на основании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формирование нормативно-правовой базы для разработки муниципальных программ;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проведение инвентаризации существующих муниципальных программ на предмет выявления их соответствия целям и задачам Стратегии. Дальнейшая разработка муниципальных программ полностью направлена на раскрытие и реализацию целей и задач, поставленных в Стратегии социально-экономического развития.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последующие годы реализации Стратегии продолжится совершенствование организационных и институциональных механизмов выполнения поставленных задач.</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Инструменты реализации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Реализация Стратегии будет осуществляться с использованием следующих инструментов: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муниципальные программы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привлечение средств бюджета Иркутской области и Федерального бюджета для реализации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Стратегия социально – экономического развития, являясь комплексным документом, выполняет функцию синхронизации муниципальной политики, политики Правительства Иркутской области и инициатив коммерческих и общественных организаций.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Взаимосвязь Стратегии и бюджета Оекского муниципального образования обеспечивается путем формирования Прогноза социально-экономического развития на очередной финансовый год и плановый период.</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xml:space="preserve">Механизм реализации Стратегии представляет собой совокупность управляющих структур, осуществляющих координацию и контроль над исполнением программных мероприятий, форм и методов воздействия на исполнителей мероприятий, иных заинтересованных субъектов, </w:t>
      </w:r>
      <w:r>
        <w:rPr>
          <w:rFonts w:ascii="Tahoma" w:hAnsi="Tahoma" w:cs="Tahoma"/>
          <w:color w:val="2C2C2C"/>
          <w:sz w:val="20"/>
          <w:szCs w:val="20"/>
        </w:rPr>
        <w:lastRenderedPageBreak/>
        <w:t>посредством которых осуществляется увязка и согласование интересов участников Стратегии, обеспечивается полная реализация мероприятий.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Механизм реализации Стратегии предполагает: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определение органа управления Стратегией;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определение исполнителей стратегических мероприятий;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организацию взаимодействия управляющих органов и исполнителей;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ведение отчетности о ходе исполнения Стратегии и отдельных программных мероприятий;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организацию системы контроля за исполнением Стратегии и внесения корректировок в связи с изменившимися условиями.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Организационная структура управления  Стратегией основывается на существующей структуре органов власти Оекского МО.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Дума: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утверждает Стратегию социально-экономичес</w:t>
      </w:r>
      <w:r>
        <w:rPr>
          <w:rFonts w:ascii="Tahoma" w:hAnsi="Tahoma" w:cs="Tahoma"/>
          <w:color w:val="2C2C2C"/>
          <w:sz w:val="20"/>
          <w:szCs w:val="20"/>
        </w:rPr>
        <w:softHyphen/>
        <w:t>кого развития Оекского муниципального образования на 2020-2023 годы;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рассматривает предложения главы Оекского МО по объемам и источникам финансирования мероприятий Стратегии, в случае необходимости вносит предложения по уточнению объемов и источников финансирования;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утверждает объемы и источники финансирования мероприятий Стратегии, за исключением средств, направленных из бюджетов вышестоящих уровней посредством целевого финансирования, а также выделенных грантов;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в рамках своих полномочий, установленных Уставом Оекского МО, рассматривает и утверждает нормативно-правовые акты, разработанные для исполнения мероприятий Стратегии, утверждает необходимые изменения в существующие нормативно-правовые акты;</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утверждает отчет об исполнении Стратегии.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Комплексное управление реализации Стратегии осуществляет глава Оекского МО, который: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представляет проект Стратегии на утверждение в Думу Оекского МО;</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 принимает в соответствии со своей компетенцией нормативно-правовые акты в обеспечение реализации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определяет исполнителей программных мероприятий, заключает договоры с третьими лицами на проведение работ по мероприятиям Стратегии, оплачиваемых из местного бюджета;</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утверждает календарный план реализации мероприятий Стратегии и периодические отчеты о его исполнении;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рассматривает предложения по внесению изменений по приоритетности отдельных программных направлений и мероприятий.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Контроль за реализацией годового плана действий и подготовка отчетов о его выполнении возла</w:t>
      </w:r>
      <w:r>
        <w:rPr>
          <w:rFonts w:ascii="Tahoma" w:hAnsi="Tahoma" w:cs="Tahoma"/>
          <w:color w:val="2C2C2C"/>
          <w:sz w:val="20"/>
          <w:szCs w:val="20"/>
        </w:rPr>
        <w:softHyphen/>
        <w:t>гаются на финансово-экономический отдел администрации Оекского МО (далее – ФЭО).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ФЭО осуществляет методическое руководство, координацию работ и контроль по следующим основным направлениям:</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контроль за выполнением годового плана действий и подготовка отчетов о его выполнении;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lastRenderedPageBreak/>
        <w:t>– реализация мероприятий Стратегии, по которым ФЭО является ответственным исполнителем.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Структурные подразделения администрации Оекского МО осуществляют следующие функции: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подготовка проектов нормативных правовых актов по подведомственной сфере по соответствующим разделам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подготовка проектов муниципальных программ по приоритетным направлениям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формирование бюджетных заявок на выделение средств из местного, областного, федерального бюджетов;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подготовка предложений, связанных с корректировкой сроков, исполнителей и объемов ресурсов по мероприятиям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прием заявок предприятий и организаций, участвующих в Стратегии, на получение поддержки для реализации разработанных ими мероприятий или инвестиционных проектов;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осуществление текущего контроля за реализацией мероприятий Стратегии, рациональным и целевым использованием капитальных вложений, финансовых и кредитных ресурсов, выделяемых на выполнение мероприятий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8. Ресурсное обеспечение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Объем финансирования Стратегии на дату разработки составляет 46953,4 тыс. рублей, не является постоянной величиной и подлежит ежегодной корректировке.</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Стратегия включает ряд мероприятий, выполнение которых требует привлечения финансовых средств из федерального и областного бюджетов, средств инвесторов.</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 сфере использования средств местного бюджета основой является решение Думы Оекского МО о бюджете на текущий год. По результатам рассмотрения Думой Оекского МО ежегодных отчетов о ходе реализации Стратегии, а также принятия решения об утверждении размера первоочередных и социально значимых расходов на следующий финансовый год, осуществляется корректировка Стратегии.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Таблица 16</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Финансовые ресурсы, тыс. руб.</w:t>
      </w:r>
    </w:p>
    <w:tbl>
      <w:tblPr>
        <w:tblW w:w="5000" w:type="pct"/>
        <w:tblCellSpacing w:w="0" w:type="dxa"/>
        <w:tblCellMar>
          <w:left w:w="0" w:type="dxa"/>
          <w:right w:w="0" w:type="dxa"/>
        </w:tblCellMar>
        <w:tblLook w:val="04A0" w:firstRow="1" w:lastRow="0" w:firstColumn="1" w:lastColumn="0" w:noHBand="0" w:noVBand="1"/>
      </w:tblPr>
      <w:tblGrid>
        <w:gridCol w:w="1499"/>
        <w:gridCol w:w="2071"/>
        <w:gridCol w:w="1308"/>
        <w:gridCol w:w="1480"/>
        <w:gridCol w:w="1403"/>
        <w:gridCol w:w="1594"/>
      </w:tblGrid>
      <w:tr w:rsidR="0019333B" w:rsidTr="0019333B">
        <w:trPr>
          <w:tblCellSpacing w:w="0" w:type="dxa"/>
        </w:trPr>
        <w:tc>
          <w:tcPr>
            <w:tcW w:w="800" w:type="pct"/>
            <w:vMerge w:val="restart"/>
            <w:vAlign w:val="center"/>
            <w:hideMark/>
          </w:tcPr>
          <w:p w:rsidR="0019333B" w:rsidRDefault="0019333B">
            <w:pPr>
              <w:pStyle w:val="a4"/>
              <w:spacing w:before="0" w:beforeAutospacing="0" w:after="96" w:afterAutospacing="0"/>
              <w:jc w:val="both"/>
            </w:pPr>
            <w:r>
              <w:rPr>
                <w:b/>
                <w:bCs/>
              </w:rPr>
              <w:t>Сроки выполнения</w:t>
            </w:r>
          </w:p>
        </w:tc>
        <w:tc>
          <w:tcPr>
            <w:tcW w:w="1100" w:type="pct"/>
            <w:vMerge w:val="restart"/>
            <w:vAlign w:val="center"/>
            <w:hideMark/>
          </w:tcPr>
          <w:p w:rsidR="0019333B" w:rsidRDefault="0019333B">
            <w:pPr>
              <w:pStyle w:val="a4"/>
              <w:spacing w:before="0" w:beforeAutospacing="0" w:after="96" w:afterAutospacing="0"/>
              <w:jc w:val="both"/>
            </w:pPr>
            <w:r>
              <w:rPr>
                <w:b/>
                <w:bCs/>
              </w:rPr>
              <w:t>Общий объем финансирования, тыс.руб.</w:t>
            </w:r>
          </w:p>
        </w:tc>
        <w:tc>
          <w:tcPr>
            <w:tcW w:w="3000" w:type="pct"/>
            <w:gridSpan w:val="4"/>
            <w:vAlign w:val="center"/>
            <w:hideMark/>
          </w:tcPr>
          <w:p w:rsidR="0019333B" w:rsidRDefault="0019333B">
            <w:pPr>
              <w:pStyle w:val="a4"/>
              <w:spacing w:before="0" w:beforeAutospacing="0" w:after="96" w:afterAutospacing="0"/>
              <w:jc w:val="both"/>
            </w:pPr>
            <w:r>
              <w:rPr>
                <w:b/>
                <w:bCs/>
              </w:rPr>
              <w:t>в том числе</w:t>
            </w:r>
          </w:p>
        </w:tc>
      </w:tr>
      <w:tr w:rsidR="0019333B" w:rsidTr="0019333B">
        <w:trPr>
          <w:tblCellSpacing w:w="0" w:type="dxa"/>
        </w:trPr>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700" w:type="pct"/>
            <w:vAlign w:val="center"/>
            <w:hideMark/>
          </w:tcPr>
          <w:p w:rsidR="0019333B" w:rsidRDefault="0019333B">
            <w:pPr>
              <w:pStyle w:val="a4"/>
              <w:spacing w:before="0" w:beforeAutospacing="0" w:after="96" w:afterAutospacing="0"/>
              <w:jc w:val="both"/>
            </w:pPr>
            <w:r>
              <w:rPr>
                <w:b/>
                <w:bCs/>
              </w:rPr>
              <w:t>местный бюджет, тыс.руб.</w:t>
            </w:r>
          </w:p>
        </w:tc>
        <w:tc>
          <w:tcPr>
            <w:tcW w:w="700" w:type="pct"/>
            <w:vAlign w:val="center"/>
            <w:hideMark/>
          </w:tcPr>
          <w:p w:rsidR="0019333B" w:rsidRDefault="0019333B">
            <w:pPr>
              <w:pStyle w:val="a4"/>
              <w:spacing w:before="0" w:beforeAutospacing="0" w:after="96" w:afterAutospacing="0"/>
              <w:jc w:val="both"/>
            </w:pPr>
            <w:r>
              <w:rPr>
                <w:b/>
                <w:bCs/>
              </w:rPr>
              <w:t>федеральный</w:t>
            </w:r>
          </w:p>
          <w:p w:rsidR="0019333B" w:rsidRDefault="0019333B">
            <w:pPr>
              <w:pStyle w:val="a4"/>
              <w:spacing w:before="0" w:beforeAutospacing="0" w:after="96" w:afterAutospacing="0"/>
              <w:jc w:val="both"/>
            </w:pPr>
            <w:r>
              <w:rPr>
                <w:b/>
                <w:bCs/>
              </w:rPr>
              <w:t>бюджет, тыс.руб.</w:t>
            </w:r>
          </w:p>
        </w:tc>
        <w:tc>
          <w:tcPr>
            <w:tcW w:w="750" w:type="pct"/>
            <w:vAlign w:val="center"/>
            <w:hideMark/>
          </w:tcPr>
          <w:p w:rsidR="0019333B" w:rsidRDefault="0019333B">
            <w:pPr>
              <w:pStyle w:val="a4"/>
              <w:spacing w:before="0" w:beforeAutospacing="0" w:after="96" w:afterAutospacing="0"/>
              <w:jc w:val="both"/>
            </w:pPr>
            <w:r>
              <w:rPr>
                <w:b/>
                <w:bCs/>
              </w:rPr>
              <w:t>бюджет Иркутской обл., тыс.руб.</w:t>
            </w:r>
          </w:p>
        </w:tc>
        <w:tc>
          <w:tcPr>
            <w:tcW w:w="750" w:type="pct"/>
            <w:hideMark/>
          </w:tcPr>
          <w:p w:rsidR="0019333B" w:rsidRDefault="0019333B">
            <w:pPr>
              <w:pStyle w:val="a4"/>
              <w:spacing w:before="0" w:beforeAutospacing="0" w:after="96" w:afterAutospacing="0"/>
              <w:jc w:val="both"/>
            </w:pPr>
            <w:r>
              <w:rPr>
                <w:b/>
                <w:bCs/>
              </w:rPr>
              <w:t>районный бюджет, тыс.руб.</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rPr>
                <w:b/>
                <w:bCs/>
              </w:rPr>
              <w:t>2017-2022</w:t>
            </w:r>
          </w:p>
        </w:tc>
        <w:tc>
          <w:tcPr>
            <w:tcW w:w="1100" w:type="pct"/>
            <w:vAlign w:val="center"/>
            <w:hideMark/>
          </w:tcPr>
          <w:p w:rsidR="0019333B" w:rsidRDefault="0019333B">
            <w:pPr>
              <w:pStyle w:val="a4"/>
              <w:spacing w:before="0" w:beforeAutospacing="0" w:after="96" w:afterAutospacing="0"/>
              <w:jc w:val="both"/>
            </w:pPr>
            <w:r>
              <w:rPr>
                <w:b/>
                <w:bCs/>
              </w:rPr>
              <w:t>84 375,0</w:t>
            </w:r>
          </w:p>
        </w:tc>
        <w:tc>
          <w:tcPr>
            <w:tcW w:w="700" w:type="pct"/>
            <w:vAlign w:val="center"/>
            <w:hideMark/>
          </w:tcPr>
          <w:p w:rsidR="0019333B" w:rsidRDefault="0019333B">
            <w:pPr>
              <w:pStyle w:val="a4"/>
              <w:spacing w:before="0" w:beforeAutospacing="0" w:after="96" w:afterAutospacing="0"/>
              <w:jc w:val="both"/>
            </w:pPr>
            <w:r>
              <w:rPr>
                <w:b/>
                <w:bCs/>
              </w:rPr>
              <w:t>38 313,5</w:t>
            </w:r>
          </w:p>
        </w:tc>
        <w:tc>
          <w:tcPr>
            <w:tcW w:w="700" w:type="pct"/>
            <w:vAlign w:val="center"/>
            <w:hideMark/>
          </w:tcPr>
          <w:p w:rsidR="0019333B" w:rsidRDefault="0019333B">
            <w:pPr>
              <w:pStyle w:val="a4"/>
              <w:spacing w:before="0" w:beforeAutospacing="0" w:after="96" w:afterAutospacing="0"/>
              <w:jc w:val="both"/>
            </w:pPr>
            <w:r>
              <w:rPr>
                <w:b/>
                <w:bCs/>
              </w:rPr>
              <w:t>10 744,3</w:t>
            </w:r>
          </w:p>
        </w:tc>
        <w:tc>
          <w:tcPr>
            <w:tcW w:w="750" w:type="pct"/>
            <w:vAlign w:val="center"/>
            <w:hideMark/>
          </w:tcPr>
          <w:p w:rsidR="0019333B" w:rsidRDefault="0019333B">
            <w:pPr>
              <w:pStyle w:val="a4"/>
              <w:spacing w:before="0" w:beforeAutospacing="0" w:after="96" w:afterAutospacing="0"/>
              <w:jc w:val="both"/>
            </w:pPr>
            <w:r>
              <w:rPr>
                <w:b/>
                <w:bCs/>
              </w:rPr>
              <w:t>35 317,5</w:t>
            </w:r>
          </w:p>
        </w:tc>
        <w:tc>
          <w:tcPr>
            <w:tcW w:w="750" w:type="pct"/>
            <w:hideMark/>
          </w:tcPr>
          <w:p w:rsidR="0019333B" w:rsidRDefault="0019333B">
            <w:pPr>
              <w:pStyle w:val="a4"/>
              <w:spacing w:before="0" w:beforeAutospacing="0" w:after="96" w:afterAutospacing="0"/>
              <w:jc w:val="both"/>
            </w:pPr>
            <w:r>
              <w:rPr>
                <w:b/>
                <w:bCs/>
              </w:rPr>
              <w:t>0,0</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t>2017</w:t>
            </w:r>
          </w:p>
        </w:tc>
        <w:tc>
          <w:tcPr>
            <w:tcW w:w="1100" w:type="pct"/>
            <w:vAlign w:val="center"/>
            <w:hideMark/>
          </w:tcPr>
          <w:p w:rsidR="0019333B" w:rsidRDefault="0019333B">
            <w:pPr>
              <w:pStyle w:val="a4"/>
              <w:spacing w:before="0" w:beforeAutospacing="0" w:after="96" w:afterAutospacing="0"/>
              <w:jc w:val="both"/>
            </w:pPr>
            <w:r>
              <w:t>7 654,7</w:t>
            </w:r>
          </w:p>
        </w:tc>
        <w:tc>
          <w:tcPr>
            <w:tcW w:w="700" w:type="pct"/>
            <w:vAlign w:val="center"/>
            <w:hideMark/>
          </w:tcPr>
          <w:p w:rsidR="0019333B" w:rsidRDefault="0019333B">
            <w:pPr>
              <w:pStyle w:val="a4"/>
              <w:spacing w:before="0" w:beforeAutospacing="0" w:after="96" w:afterAutospacing="0"/>
              <w:jc w:val="both"/>
            </w:pPr>
            <w:r>
              <w:t>4 794,4</w:t>
            </w:r>
          </w:p>
        </w:tc>
        <w:tc>
          <w:tcPr>
            <w:tcW w:w="700" w:type="pct"/>
            <w:vAlign w:val="center"/>
            <w:hideMark/>
          </w:tcPr>
          <w:p w:rsidR="0019333B" w:rsidRDefault="0019333B">
            <w:pPr>
              <w:pStyle w:val="a4"/>
              <w:spacing w:before="0" w:beforeAutospacing="0" w:after="96" w:afterAutospacing="0"/>
              <w:jc w:val="both"/>
            </w:pPr>
            <w:r>
              <w:t>492,5</w:t>
            </w:r>
          </w:p>
        </w:tc>
        <w:tc>
          <w:tcPr>
            <w:tcW w:w="750" w:type="pct"/>
            <w:vAlign w:val="center"/>
            <w:hideMark/>
          </w:tcPr>
          <w:p w:rsidR="0019333B" w:rsidRDefault="0019333B">
            <w:pPr>
              <w:pStyle w:val="a4"/>
              <w:spacing w:before="0" w:beforeAutospacing="0" w:after="96" w:afterAutospacing="0"/>
              <w:jc w:val="both"/>
            </w:pPr>
            <w:r>
              <w:t>2 367,8</w:t>
            </w:r>
          </w:p>
        </w:tc>
        <w:tc>
          <w:tcPr>
            <w:tcW w:w="750" w:type="pct"/>
            <w:hideMark/>
          </w:tcPr>
          <w:p w:rsidR="0019333B" w:rsidRDefault="0019333B">
            <w:pPr>
              <w:pStyle w:val="a4"/>
              <w:spacing w:before="0" w:beforeAutospacing="0" w:after="96" w:afterAutospacing="0"/>
              <w:jc w:val="both"/>
            </w:pPr>
            <w:r>
              <w:t>0,0</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t>2018</w:t>
            </w:r>
          </w:p>
        </w:tc>
        <w:tc>
          <w:tcPr>
            <w:tcW w:w="1100" w:type="pct"/>
            <w:vAlign w:val="center"/>
            <w:hideMark/>
          </w:tcPr>
          <w:p w:rsidR="0019333B" w:rsidRDefault="0019333B">
            <w:pPr>
              <w:pStyle w:val="a4"/>
              <w:spacing w:before="0" w:beforeAutospacing="0" w:after="96" w:afterAutospacing="0"/>
              <w:jc w:val="both"/>
            </w:pPr>
            <w:r>
              <w:t>19 526,5</w:t>
            </w:r>
          </w:p>
        </w:tc>
        <w:tc>
          <w:tcPr>
            <w:tcW w:w="700" w:type="pct"/>
            <w:vAlign w:val="center"/>
            <w:hideMark/>
          </w:tcPr>
          <w:p w:rsidR="0019333B" w:rsidRDefault="0019333B">
            <w:pPr>
              <w:pStyle w:val="a4"/>
              <w:spacing w:before="0" w:beforeAutospacing="0" w:after="96" w:afterAutospacing="0"/>
              <w:jc w:val="both"/>
            </w:pPr>
            <w:r>
              <w:t>7 619,5</w:t>
            </w:r>
          </w:p>
        </w:tc>
        <w:tc>
          <w:tcPr>
            <w:tcW w:w="700" w:type="pct"/>
            <w:vAlign w:val="center"/>
            <w:hideMark/>
          </w:tcPr>
          <w:p w:rsidR="0019333B" w:rsidRDefault="0019333B">
            <w:pPr>
              <w:pStyle w:val="a4"/>
              <w:spacing w:before="0" w:beforeAutospacing="0" w:after="96" w:afterAutospacing="0"/>
              <w:jc w:val="both"/>
            </w:pPr>
            <w:r>
              <w:t>3 066,9</w:t>
            </w:r>
          </w:p>
        </w:tc>
        <w:tc>
          <w:tcPr>
            <w:tcW w:w="750" w:type="pct"/>
            <w:vAlign w:val="center"/>
            <w:hideMark/>
          </w:tcPr>
          <w:p w:rsidR="0019333B" w:rsidRDefault="0019333B">
            <w:pPr>
              <w:pStyle w:val="a4"/>
              <w:spacing w:before="0" w:beforeAutospacing="0" w:after="96" w:afterAutospacing="0"/>
              <w:jc w:val="both"/>
            </w:pPr>
            <w:r>
              <w:t>8 840,1</w:t>
            </w:r>
          </w:p>
        </w:tc>
        <w:tc>
          <w:tcPr>
            <w:tcW w:w="750" w:type="pct"/>
            <w:hideMark/>
          </w:tcPr>
          <w:p w:rsidR="0019333B" w:rsidRDefault="0019333B">
            <w:pPr>
              <w:pStyle w:val="a4"/>
              <w:spacing w:before="0" w:beforeAutospacing="0" w:after="96" w:afterAutospacing="0"/>
              <w:jc w:val="both"/>
            </w:pPr>
            <w:r>
              <w:t>0,0</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t>2019</w:t>
            </w:r>
          </w:p>
        </w:tc>
        <w:tc>
          <w:tcPr>
            <w:tcW w:w="1100" w:type="pct"/>
            <w:vAlign w:val="center"/>
            <w:hideMark/>
          </w:tcPr>
          <w:p w:rsidR="0019333B" w:rsidRDefault="0019333B">
            <w:pPr>
              <w:pStyle w:val="a4"/>
              <w:spacing w:before="0" w:beforeAutospacing="0" w:after="96" w:afterAutospacing="0"/>
              <w:jc w:val="both"/>
            </w:pPr>
            <w:r>
              <w:t>17 501,2</w:t>
            </w:r>
          </w:p>
        </w:tc>
        <w:tc>
          <w:tcPr>
            <w:tcW w:w="700" w:type="pct"/>
            <w:vAlign w:val="center"/>
            <w:hideMark/>
          </w:tcPr>
          <w:p w:rsidR="0019333B" w:rsidRDefault="0019333B">
            <w:pPr>
              <w:pStyle w:val="a4"/>
              <w:spacing w:before="0" w:beforeAutospacing="0" w:after="96" w:afterAutospacing="0"/>
              <w:jc w:val="both"/>
            </w:pPr>
            <w:r>
              <w:t>10 731,3</w:t>
            </w:r>
          </w:p>
        </w:tc>
        <w:tc>
          <w:tcPr>
            <w:tcW w:w="700" w:type="pct"/>
            <w:vAlign w:val="center"/>
            <w:hideMark/>
          </w:tcPr>
          <w:p w:rsidR="0019333B" w:rsidRDefault="0019333B">
            <w:pPr>
              <w:pStyle w:val="a4"/>
              <w:spacing w:before="0" w:beforeAutospacing="0" w:after="96" w:afterAutospacing="0"/>
              <w:jc w:val="both"/>
            </w:pPr>
            <w:r>
              <w:t>3 892,5</w:t>
            </w:r>
          </w:p>
        </w:tc>
        <w:tc>
          <w:tcPr>
            <w:tcW w:w="750" w:type="pct"/>
            <w:vAlign w:val="center"/>
            <w:hideMark/>
          </w:tcPr>
          <w:p w:rsidR="0019333B" w:rsidRDefault="0019333B">
            <w:pPr>
              <w:pStyle w:val="a4"/>
              <w:spacing w:before="0" w:beforeAutospacing="0" w:after="96" w:afterAutospacing="0"/>
              <w:jc w:val="both"/>
            </w:pPr>
            <w:r>
              <w:t>2 877,4</w:t>
            </w:r>
          </w:p>
        </w:tc>
        <w:tc>
          <w:tcPr>
            <w:tcW w:w="750" w:type="pct"/>
            <w:hideMark/>
          </w:tcPr>
          <w:p w:rsidR="0019333B" w:rsidRDefault="0019333B">
            <w:pPr>
              <w:pStyle w:val="a4"/>
              <w:spacing w:before="0" w:beforeAutospacing="0" w:after="96" w:afterAutospacing="0"/>
              <w:jc w:val="both"/>
            </w:pPr>
            <w:r>
              <w:t>0,0</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t>2020</w:t>
            </w:r>
          </w:p>
        </w:tc>
        <w:tc>
          <w:tcPr>
            <w:tcW w:w="1100" w:type="pct"/>
            <w:vAlign w:val="center"/>
            <w:hideMark/>
          </w:tcPr>
          <w:p w:rsidR="0019333B" w:rsidRDefault="0019333B">
            <w:pPr>
              <w:pStyle w:val="a4"/>
              <w:spacing w:before="0" w:beforeAutospacing="0" w:after="96" w:afterAutospacing="0"/>
              <w:jc w:val="both"/>
            </w:pPr>
            <w:r>
              <w:t>14 483,3</w:t>
            </w:r>
          </w:p>
        </w:tc>
        <w:tc>
          <w:tcPr>
            <w:tcW w:w="700" w:type="pct"/>
            <w:vAlign w:val="center"/>
            <w:hideMark/>
          </w:tcPr>
          <w:p w:rsidR="0019333B" w:rsidRDefault="0019333B">
            <w:pPr>
              <w:pStyle w:val="a4"/>
              <w:spacing w:before="0" w:beforeAutospacing="0" w:after="96" w:afterAutospacing="0"/>
              <w:jc w:val="both"/>
            </w:pPr>
            <w:r>
              <w:t>6 754,9</w:t>
            </w:r>
          </w:p>
        </w:tc>
        <w:tc>
          <w:tcPr>
            <w:tcW w:w="700" w:type="pct"/>
            <w:vAlign w:val="center"/>
            <w:hideMark/>
          </w:tcPr>
          <w:p w:rsidR="0019333B" w:rsidRDefault="0019333B">
            <w:pPr>
              <w:pStyle w:val="a4"/>
              <w:spacing w:before="0" w:beforeAutospacing="0" w:after="96" w:afterAutospacing="0"/>
              <w:jc w:val="both"/>
            </w:pPr>
            <w:r>
              <w:t>3 292,4</w:t>
            </w:r>
          </w:p>
        </w:tc>
        <w:tc>
          <w:tcPr>
            <w:tcW w:w="750" w:type="pct"/>
            <w:vAlign w:val="center"/>
            <w:hideMark/>
          </w:tcPr>
          <w:p w:rsidR="0019333B" w:rsidRDefault="0019333B">
            <w:pPr>
              <w:pStyle w:val="a4"/>
              <w:spacing w:before="0" w:beforeAutospacing="0" w:after="96" w:afterAutospacing="0"/>
              <w:jc w:val="both"/>
            </w:pPr>
            <w:r>
              <w:t>4 436,5</w:t>
            </w:r>
          </w:p>
        </w:tc>
        <w:tc>
          <w:tcPr>
            <w:tcW w:w="750" w:type="pct"/>
            <w:hideMark/>
          </w:tcPr>
          <w:p w:rsidR="0019333B" w:rsidRDefault="0019333B">
            <w:pPr>
              <w:pStyle w:val="a4"/>
              <w:spacing w:before="0" w:beforeAutospacing="0" w:after="96" w:afterAutospacing="0"/>
              <w:jc w:val="both"/>
            </w:pPr>
            <w:r>
              <w:t>0,0</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t>2021</w:t>
            </w:r>
          </w:p>
        </w:tc>
        <w:tc>
          <w:tcPr>
            <w:tcW w:w="1100" w:type="pct"/>
            <w:vAlign w:val="center"/>
            <w:hideMark/>
          </w:tcPr>
          <w:p w:rsidR="0019333B" w:rsidRDefault="0019333B">
            <w:pPr>
              <w:pStyle w:val="a4"/>
              <w:spacing w:before="0" w:beforeAutospacing="0" w:after="96" w:afterAutospacing="0"/>
              <w:jc w:val="both"/>
            </w:pPr>
            <w:r>
              <w:t>17 283,5</w:t>
            </w:r>
          </w:p>
        </w:tc>
        <w:tc>
          <w:tcPr>
            <w:tcW w:w="700" w:type="pct"/>
            <w:vAlign w:val="center"/>
            <w:hideMark/>
          </w:tcPr>
          <w:p w:rsidR="0019333B" w:rsidRDefault="0019333B">
            <w:pPr>
              <w:pStyle w:val="a4"/>
              <w:spacing w:before="0" w:beforeAutospacing="0" w:after="96" w:afterAutospacing="0"/>
              <w:jc w:val="both"/>
            </w:pPr>
            <w:r>
              <w:t>5 820,8</w:t>
            </w:r>
          </w:p>
        </w:tc>
        <w:tc>
          <w:tcPr>
            <w:tcW w:w="700" w:type="pct"/>
            <w:vAlign w:val="center"/>
            <w:hideMark/>
          </w:tcPr>
          <w:p w:rsidR="0019333B" w:rsidRDefault="0019333B">
            <w:pPr>
              <w:pStyle w:val="a4"/>
              <w:spacing w:before="0" w:beforeAutospacing="0" w:after="96" w:afterAutospacing="0"/>
              <w:jc w:val="both"/>
            </w:pPr>
            <w:r>
              <w:t>0,0</w:t>
            </w:r>
          </w:p>
        </w:tc>
        <w:tc>
          <w:tcPr>
            <w:tcW w:w="750" w:type="pct"/>
            <w:vAlign w:val="center"/>
            <w:hideMark/>
          </w:tcPr>
          <w:p w:rsidR="0019333B" w:rsidRDefault="0019333B">
            <w:pPr>
              <w:pStyle w:val="a4"/>
              <w:spacing w:before="0" w:beforeAutospacing="0" w:after="96" w:afterAutospacing="0"/>
              <w:jc w:val="both"/>
            </w:pPr>
            <w:r>
              <w:t>11 462,7</w:t>
            </w:r>
          </w:p>
        </w:tc>
        <w:tc>
          <w:tcPr>
            <w:tcW w:w="750" w:type="pct"/>
            <w:hideMark/>
          </w:tcPr>
          <w:p w:rsidR="0019333B" w:rsidRDefault="0019333B">
            <w:pPr>
              <w:pStyle w:val="a4"/>
              <w:spacing w:before="0" w:beforeAutospacing="0" w:after="96" w:afterAutospacing="0"/>
              <w:jc w:val="both"/>
            </w:pPr>
            <w:r>
              <w:t>0,0</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lastRenderedPageBreak/>
              <w:t>2022</w:t>
            </w:r>
          </w:p>
        </w:tc>
        <w:tc>
          <w:tcPr>
            <w:tcW w:w="1100" w:type="pct"/>
            <w:vAlign w:val="center"/>
            <w:hideMark/>
          </w:tcPr>
          <w:p w:rsidR="0019333B" w:rsidRDefault="0019333B">
            <w:pPr>
              <w:pStyle w:val="a4"/>
              <w:spacing w:before="0" w:beforeAutospacing="0" w:after="96" w:afterAutospacing="0"/>
              <w:jc w:val="both"/>
            </w:pPr>
            <w:r>
              <w:t>7 446,9</w:t>
            </w:r>
          </w:p>
        </w:tc>
        <w:tc>
          <w:tcPr>
            <w:tcW w:w="700" w:type="pct"/>
            <w:vAlign w:val="center"/>
            <w:hideMark/>
          </w:tcPr>
          <w:p w:rsidR="0019333B" w:rsidRDefault="0019333B">
            <w:pPr>
              <w:pStyle w:val="a4"/>
              <w:spacing w:before="0" w:beforeAutospacing="0" w:after="96" w:afterAutospacing="0"/>
              <w:jc w:val="both"/>
            </w:pPr>
            <w:r>
              <w:t>2 114</w:t>
            </w:r>
          </w:p>
        </w:tc>
        <w:tc>
          <w:tcPr>
            <w:tcW w:w="700" w:type="pct"/>
            <w:vAlign w:val="center"/>
            <w:hideMark/>
          </w:tcPr>
          <w:p w:rsidR="0019333B" w:rsidRDefault="0019333B">
            <w:pPr>
              <w:pStyle w:val="a4"/>
              <w:spacing w:before="0" w:beforeAutospacing="0" w:after="96" w:afterAutospacing="0"/>
              <w:jc w:val="both"/>
            </w:pPr>
            <w:r>
              <w:t>0,0</w:t>
            </w:r>
          </w:p>
        </w:tc>
        <w:tc>
          <w:tcPr>
            <w:tcW w:w="750" w:type="pct"/>
            <w:vAlign w:val="center"/>
            <w:hideMark/>
          </w:tcPr>
          <w:p w:rsidR="0019333B" w:rsidRDefault="0019333B">
            <w:pPr>
              <w:pStyle w:val="a4"/>
              <w:spacing w:before="0" w:beforeAutospacing="0" w:after="96" w:afterAutospacing="0"/>
              <w:jc w:val="both"/>
            </w:pPr>
            <w:r>
              <w:t>5 332,9</w:t>
            </w:r>
          </w:p>
        </w:tc>
        <w:tc>
          <w:tcPr>
            <w:tcW w:w="750" w:type="pct"/>
            <w:hideMark/>
          </w:tcPr>
          <w:p w:rsidR="0019333B" w:rsidRDefault="0019333B">
            <w:pPr>
              <w:pStyle w:val="a4"/>
              <w:spacing w:before="0" w:beforeAutospacing="0" w:after="96" w:afterAutospacing="0"/>
              <w:jc w:val="both"/>
            </w:pPr>
            <w:r>
              <w:t>0,0</w:t>
            </w:r>
          </w:p>
        </w:tc>
      </w:tr>
      <w:tr w:rsidR="0019333B" w:rsidTr="0019333B">
        <w:trPr>
          <w:tblCellSpacing w:w="0" w:type="dxa"/>
        </w:trPr>
        <w:tc>
          <w:tcPr>
            <w:tcW w:w="800" w:type="pct"/>
            <w:vAlign w:val="center"/>
            <w:hideMark/>
          </w:tcPr>
          <w:p w:rsidR="0019333B" w:rsidRDefault="0019333B">
            <w:pPr>
              <w:pStyle w:val="a4"/>
              <w:spacing w:before="0" w:beforeAutospacing="0" w:after="96" w:afterAutospacing="0"/>
              <w:jc w:val="both"/>
            </w:pPr>
            <w:r>
              <w:t>2023</w:t>
            </w:r>
          </w:p>
        </w:tc>
        <w:tc>
          <w:tcPr>
            <w:tcW w:w="1100" w:type="pct"/>
            <w:vAlign w:val="center"/>
            <w:hideMark/>
          </w:tcPr>
          <w:p w:rsidR="0019333B" w:rsidRDefault="0019333B">
            <w:pPr>
              <w:pStyle w:val="a4"/>
              <w:spacing w:before="0" w:beforeAutospacing="0" w:after="96" w:afterAutospacing="0"/>
              <w:jc w:val="both"/>
            </w:pPr>
            <w:r>
              <w:t>478,6</w:t>
            </w:r>
          </w:p>
        </w:tc>
        <w:tc>
          <w:tcPr>
            <w:tcW w:w="700" w:type="pct"/>
            <w:vAlign w:val="center"/>
            <w:hideMark/>
          </w:tcPr>
          <w:p w:rsidR="0019333B" w:rsidRDefault="0019333B">
            <w:pPr>
              <w:pStyle w:val="a4"/>
              <w:spacing w:before="0" w:beforeAutospacing="0" w:after="96" w:afterAutospacing="0"/>
              <w:jc w:val="both"/>
            </w:pPr>
            <w:r>
              <w:t>478,6</w:t>
            </w:r>
          </w:p>
        </w:tc>
        <w:tc>
          <w:tcPr>
            <w:tcW w:w="700" w:type="pct"/>
            <w:vAlign w:val="center"/>
            <w:hideMark/>
          </w:tcPr>
          <w:p w:rsidR="0019333B" w:rsidRDefault="0019333B">
            <w:pPr>
              <w:pStyle w:val="a4"/>
              <w:spacing w:before="0" w:beforeAutospacing="0" w:after="96" w:afterAutospacing="0"/>
              <w:jc w:val="both"/>
            </w:pPr>
            <w:r>
              <w:t>0,0</w:t>
            </w:r>
          </w:p>
        </w:tc>
        <w:tc>
          <w:tcPr>
            <w:tcW w:w="750" w:type="pct"/>
            <w:vAlign w:val="center"/>
            <w:hideMark/>
          </w:tcPr>
          <w:p w:rsidR="0019333B" w:rsidRDefault="0019333B">
            <w:pPr>
              <w:pStyle w:val="a4"/>
              <w:spacing w:before="0" w:beforeAutospacing="0" w:after="96" w:afterAutospacing="0"/>
              <w:jc w:val="both"/>
            </w:pPr>
            <w:r>
              <w:t>0,0</w:t>
            </w:r>
          </w:p>
        </w:tc>
        <w:tc>
          <w:tcPr>
            <w:tcW w:w="750" w:type="pct"/>
            <w:hideMark/>
          </w:tcPr>
          <w:p w:rsidR="0019333B" w:rsidRDefault="0019333B">
            <w:pPr>
              <w:pStyle w:val="a4"/>
              <w:spacing w:before="0" w:beforeAutospacing="0" w:after="96" w:afterAutospacing="0"/>
              <w:jc w:val="both"/>
            </w:pPr>
            <w:r>
              <w:t>0,0</w:t>
            </w:r>
          </w:p>
        </w:tc>
      </w:tr>
    </w:tbl>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9. Оценка эффективности социально – экономических последствий от реализации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Оценка эффективности реализации Стратегии осуществляется на основе целевых показателей.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Учитывая, что главной целью Стратегии является «Создание благоприятных условий для жизни населения Оекского МО путем повышения качества решения вопросов непосредственного обеспечения жизнедеятельности населения, решение которых в соответствии с Конституцией Российской Федерации и Федеральными законами осуществляется населением и (или) органами местного самоуправления самостоятельно» основная часть целевых показателей сформирована на базе перечня показателей для оценки эффективности деятельности органов местного самоуправления, утвержденных Постановлением Правительства РФ от 17 декабря 2012 г. N 1 317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10. Организация управления Стратегии и контроль за ходом ее реализации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Стратегия социально-экономического развития Оекского муниципального образования  утверждается представительным органом местного самоуправления по представлению Главы Оекского муниципального образования, который осуществляет общее руководство Стратегией.</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Полномочия Думы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утверждение Стратегии социально-экономического развития поселения;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определение объемов и источников финансирования;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утверждение нормативных правовых актов, предусмотренных Стратегией, в рамках собственной компетенции и в соответствии с Уставом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контроль за ходом реализации Стратегии.</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Организационная структура управления Стратегией базируется на существующей структуре органов местного самоуправления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Выполнение оперативных функций по реализации Стратегии осуществляется сотрудниками администрации Оекского муниципального образования по поручениям Главы Оекского муниципального образования, а также депутатами Думы Оекского муниципального образования.</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Одним из основных элементов управления Стратегией является план действий по ее реализации, утверждаемый Главой Оекского муниципального образования. Данный план включает основные мероприятия Стратегии с указанием ответственных исполнителей и сроков выполнения мероприятий, а также регламент представления отчетов о ходе реализации Стратегии Главе Оекского муниципального образования. </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Стратегии  социально-экономического развития </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 на 2020-2023 годы, </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утвержденной решением Думы Оекского муниципального образования</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________ от _____ _________2020 года</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Перечень муниципальных программ Оекского МО</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bl>
      <w:tblPr>
        <w:tblW w:w="79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3"/>
        <w:gridCol w:w="1393"/>
        <w:gridCol w:w="1800"/>
        <w:gridCol w:w="2650"/>
      </w:tblGrid>
      <w:tr w:rsidR="0019333B" w:rsidTr="0019333B">
        <w:trPr>
          <w:tblHeade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Название муниципальной программы</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Период</w:t>
            </w:r>
            <w:r>
              <w:br/>
              <w:t> реализации программы</w:t>
            </w:r>
          </w:p>
        </w:tc>
        <w:tc>
          <w:tcPr>
            <w:tcW w:w="1248"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Объем финансирования, тыс. руб.</w:t>
            </w:r>
          </w:p>
        </w:tc>
        <w:tc>
          <w:tcPr>
            <w:tcW w:w="1476" w:type="dxa"/>
            <w:tcBorders>
              <w:top w:val="outset" w:sz="6" w:space="0" w:color="auto"/>
              <w:left w:val="outset" w:sz="6" w:space="0" w:color="auto"/>
              <w:bottom w:val="outset" w:sz="6" w:space="0" w:color="auto"/>
              <w:right w:val="outset" w:sz="6" w:space="0" w:color="auto"/>
            </w:tcBorders>
            <w:vAlign w:val="center"/>
            <w:hideMark/>
          </w:tcPr>
          <w:p w:rsidR="0019333B" w:rsidRDefault="0019333B">
            <w:pPr>
              <w:pStyle w:val="a4"/>
              <w:spacing w:before="0" w:beforeAutospacing="0" w:after="96" w:afterAutospacing="0"/>
              <w:jc w:val="both"/>
            </w:pPr>
            <w:r>
              <w:t>Ответственный исполнитель</w:t>
            </w:r>
          </w:p>
        </w:tc>
      </w:tr>
      <w:tr w:rsidR="0019333B" w:rsidTr="0019333B">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19333B" w:rsidRDefault="0019333B">
            <w:r>
              <w:t>«Пожарная безопасность и защита населения и территории Оекского муниципального образования от чрезвычайных ситуаций»</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2019-2023 гг.</w:t>
            </w:r>
          </w:p>
        </w:tc>
        <w:tc>
          <w:tcPr>
            <w:tcW w:w="1248"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2 160,4</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Администрация Оекского МО</w:t>
            </w:r>
          </w:p>
        </w:tc>
      </w:tr>
      <w:tr w:rsidR="0019333B" w:rsidTr="0019333B">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19333B" w:rsidRDefault="0019333B">
            <w:r>
              <w:t>«Развитие дорожного хозяйства на территории Оекского муниципального образования» </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2019-2021 гг.</w:t>
            </w:r>
          </w:p>
        </w:tc>
        <w:tc>
          <w:tcPr>
            <w:tcW w:w="1248"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16 830,1</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Администрация Оекского МО</w:t>
            </w:r>
          </w:p>
        </w:tc>
      </w:tr>
      <w:tr w:rsidR="0019333B" w:rsidTr="0019333B">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19333B" w:rsidRDefault="0019333B">
            <w:r>
              <w:t>«Территориальное развитие Оекского муниципального образования»</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2018-2022 гг.</w:t>
            </w:r>
          </w:p>
        </w:tc>
        <w:tc>
          <w:tcPr>
            <w:tcW w:w="1248"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504,8</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Администрация Оекского МО</w:t>
            </w:r>
          </w:p>
        </w:tc>
      </w:tr>
      <w:tr w:rsidR="0019333B" w:rsidTr="0019333B">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19333B" w:rsidRDefault="0019333B">
            <w:r>
              <w:t xml:space="preserve">«Обращение с твердыми коммунальными </w:t>
            </w:r>
            <w:r>
              <w:lastRenderedPageBreak/>
              <w:t>отходами на территории Оекского муниципального образования</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lastRenderedPageBreak/>
              <w:t>2019-2021 гг.</w:t>
            </w:r>
          </w:p>
        </w:tc>
        <w:tc>
          <w:tcPr>
            <w:tcW w:w="1248"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8 095,6</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Администрация Оекского МО</w:t>
            </w:r>
          </w:p>
        </w:tc>
      </w:tr>
      <w:tr w:rsidR="0019333B" w:rsidTr="0019333B">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19333B" w:rsidRDefault="0019333B">
            <w:r>
              <w:lastRenderedPageBreak/>
              <w:t>«Уличное освещение Оекского муниципального образования» </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2020-2022 гг</w:t>
            </w:r>
          </w:p>
        </w:tc>
        <w:tc>
          <w:tcPr>
            <w:tcW w:w="1248"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3 970,0</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Администрация Оекского МО</w:t>
            </w:r>
          </w:p>
        </w:tc>
      </w:tr>
      <w:tr w:rsidR="0019333B" w:rsidTr="0019333B">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19333B" w:rsidRDefault="0019333B">
            <w:r>
              <w:t> «Формирование современной городской среды на территории Оекского муниципального образования</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2018-2024 гг.</w:t>
            </w:r>
          </w:p>
        </w:tc>
        <w:tc>
          <w:tcPr>
            <w:tcW w:w="1248" w:type="dxa"/>
            <w:tcBorders>
              <w:top w:val="outset" w:sz="6" w:space="0" w:color="auto"/>
              <w:left w:val="outset" w:sz="6" w:space="0" w:color="auto"/>
              <w:bottom w:val="outset" w:sz="6" w:space="0" w:color="auto"/>
              <w:right w:val="outset" w:sz="6" w:space="0" w:color="auto"/>
            </w:tcBorders>
            <w:hideMark/>
          </w:tcPr>
          <w:p w:rsidR="0019333B" w:rsidRDefault="0019333B">
            <w:pPr>
              <w:pStyle w:val="a4"/>
              <w:spacing w:before="0" w:beforeAutospacing="0" w:after="96" w:afterAutospacing="0"/>
              <w:jc w:val="both"/>
            </w:pPr>
            <w:r>
              <w:t>20 416,35</w:t>
            </w:r>
          </w:p>
        </w:tc>
        <w:tc>
          <w:tcPr>
            <w:tcW w:w="1476" w:type="dxa"/>
            <w:tcBorders>
              <w:top w:val="outset" w:sz="6" w:space="0" w:color="auto"/>
              <w:left w:val="outset" w:sz="6" w:space="0" w:color="auto"/>
              <w:bottom w:val="outset" w:sz="6" w:space="0" w:color="auto"/>
              <w:right w:val="outset" w:sz="6" w:space="0" w:color="auto"/>
            </w:tcBorders>
            <w:hideMark/>
          </w:tcPr>
          <w:p w:rsidR="0019333B" w:rsidRDefault="0019333B">
            <w:r>
              <w:t>Администрация Оекского МО</w:t>
            </w:r>
          </w:p>
        </w:tc>
      </w:tr>
    </w:tbl>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p w:rsidR="0019333B" w:rsidRDefault="0019333B" w:rsidP="0019333B">
      <w:pPr>
        <w:shd w:val="clear" w:color="auto" w:fill="FFFFFF"/>
        <w:rPr>
          <w:rFonts w:ascii="Tahoma" w:hAnsi="Tahoma" w:cs="Tahoma"/>
          <w:color w:val="2C2C2C"/>
          <w:sz w:val="20"/>
          <w:szCs w:val="20"/>
        </w:rPr>
      </w:pPr>
    </w:p>
    <w:p w:rsidR="0019333B" w:rsidRDefault="0019333B" w:rsidP="0019333B">
      <w:pPr>
        <w:shd w:val="clear" w:color="auto" w:fill="FFFFFF"/>
        <w:jc w:val="right"/>
        <w:rPr>
          <w:rFonts w:ascii="Tahoma" w:hAnsi="Tahoma" w:cs="Tahoma"/>
          <w:color w:val="2C2C2C"/>
          <w:sz w:val="20"/>
          <w:szCs w:val="20"/>
        </w:rPr>
      </w:pPr>
      <w:r>
        <w:rPr>
          <w:rFonts w:ascii="Tahoma" w:hAnsi="Tahoma" w:cs="Tahoma"/>
          <w:color w:val="2C2C2C"/>
          <w:sz w:val="20"/>
          <w:szCs w:val="20"/>
        </w:rPr>
        <w:t> </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Стратегии  социально-экономического развития </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 на 2020-2023 годы, </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утвержденной решением Думы Оекского муниципального образования</w:t>
      </w:r>
    </w:p>
    <w:p w:rsidR="0019333B" w:rsidRDefault="0019333B" w:rsidP="0019333B">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________ от _____ _________2020 года</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План мероприятий Стратегии социально-экономического развития </w:t>
      </w:r>
    </w:p>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Оекского муниципального образования на 2020-2023 годы</w:t>
      </w:r>
    </w:p>
    <w:p w:rsidR="0019333B" w:rsidRDefault="0019333B" w:rsidP="0019333B">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t>                                                                                                                                                                                                                                                                                                               </w:t>
      </w:r>
    </w:p>
    <w:tbl>
      <w:tblPr>
        <w:tblW w:w="11808" w:type="dxa"/>
        <w:tblCellSpacing w:w="0" w:type="dxa"/>
        <w:tblCellMar>
          <w:left w:w="0" w:type="dxa"/>
          <w:right w:w="0" w:type="dxa"/>
        </w:tblCellMar>
        <w:tblLook w:val="04A0" w:firstRow="1" w:lastRow="0" w:firstColumn="1" w:lastColumn="0" w:noHBand="0" w:noVBand="1"/>
      </w:tblPr>
      <w:tblGrid>
        <w:gridCol w:w="2282"/>
        <w:gridCol w:w="1362"/>
        <w:gridCol w:w="1916"/>
        <w:gridCol w:w="959"/>
        <w:gridCol w:w="1480"/>
        <w:gridCol w:w="1200"/>
        <w:gridCol w:w="1114"/>
        <w:gridCol w:w="2738"/>
        <w:gridCol w:w="1573"/>
        <w:gridCol w:w="560"/>
        <w:gridCol w:w="840"/>
        <w:gridCol w:w="840"/>
        <w:gridCol w:w="840"/>
        <w:gridCol w:w="540"/>
        <w:gridCol w:w="300"/>
        <w:gridCol w:w="779"/>
      </w:tblGrid>
      <w:tr w:rsidR="0019333B" w:rsidTr="0019333B">
        <w:trPr>
          <w:gridAfter w:val="8"/>
          <w:wAfter w:w="21180" w:type="dxa"/>
          <w:tblCellSpacing w:w="0" w:type="dxa"/>
        </w:trPr>
        <w:tc>
          <w:tcPr>
            <w:tcW w:w="2736" w:type="dxa"/>
            <w:vMerge w:val="restart"/>
            <w:vAlign w:val="center"/>
            <w:hideMark/>
          </w:tcPr>
          <w:p w:rsidR="0019333B" w:rsidRDefault="0019333B">
            <w:pPr>
              <w:pStyle w:val="a4"/>
              <w:spacing w:before="0" w:beforeAutospacing="0" w:after="96" w:afterAutospacing="0"/>
              <w:jc w:val="both"/>
            </w:pPr>
            <w:r>
              <w:rPr>
                <w:b/>
                <w:bCs/>
              </w:rPr>
              <w:t>Наименование мероприятия</w:t>
            </w:r>
          </w:p>
        </w:tc>
        <w:tc>
          <w:tcPr>
            <w:tcW w:w="1020" w:type="dxa"/>
            <w:vMerge w:val="restart"/>
            <w:vAlign w:val="bottom"/>
            <w:hideMark/>
          </w:tcPr>
          <w:p w:rsidR="0019333B" w:rsidRDefault="0019333B">
            <w:pPr>
              <w:pStyle w:val="a4"/>
              <w:spacing w:before="0" w:beforeAutospacing="0" w:after="96" w:afterAutospacing="0"/>
              <w:jc w:val="both"/>
            </w:pPr>
            <w:r>
              <w:rPr>
                <w:b/>
                <w:bCs/>
              </w:rPr>
              <w:t>Сроки выполнения</w:t>
            </w:r>
          </w:p>
        </w:tc>
        <w:tc>
          <w:tcPr>
            <w:tcW w:w="1476" w:type="dxa"/>
            <w:vMerge w:val="restart"/>
            <w:vAlign w:val="bottom"/>
            <w:hideMark/>
          </w:tcPr>
          <w:p w:rsidR="0019333B" w:rsidRDefault="0019333B">
            <w:pPr>
              <w:pStyle w:val="a4"/>
              <w:spacing w:before="0" w:beforeAutospacing="0" w:after="96" w:afterAutospacing="0"/>
              <w:jc w:val="both"/>
            </w:pPr>
            <w:r>
              <w:rPr>
                <w:b/>
                <w:bCs/>
              </w:rPr>
              <w:t>Общий объем финансирования, тыс.руб.</w:t>
            </w:r>
          </w:p>
        </w:tc>
        <w:tc>
          <w:tcPr>
            <w:tcW w:w="4188" w:type="dxa"/>
            <w:gridSpan w:val="4"/>
            <w:vAlign w:val="bottom"/>
            <w:hideMark/>
          </w:tcPr>
          <w:p w:rsidR="0019333B" w:rsidRDefault="0019333B">
            <w:pPr>
              <w:pStyle w:val="a4"/>
              <w:spacing w:before="0" w:beforeAutospacing="0" w:after="96" w:afterAutospacing="0"/>
              <w:jc w:val="both"/>
            </w:pPr>
            <w:r>
              <w:rPr>
                <w:b/>
                <w:bCs/>
              </w:rPr>
              <w:t>в том числе</w:t>
            </w:r>
          </w:p>
        </w:tc>
        <w:tc>
          <w:tcPr>
            <w:tcW w:w="2388" w:type="dxa"/>
            <w:vMerge w:val="restart"/>
            <w:vAlign w:val="center"/>
            <w:hideMark/>
          </w:tcPr>
          <w:p w:rsidR="0019333B" w:rsidRDefault="0019333B">
            <w:pPr>
              <w:pStyle w:val="a4"/>
              <w:spacing w:before="0" w:beforeAutospacing="0" w:after="96" w:afterAutospacing="0"/>
              <w:jc w:val="both"/>
            </w:pPr>
            <w:r>
              <w:rPr>
                <w:b/>
                <w:bCs/>
              </w:rPr>
              <w:t>Примечания</w:t>
            </w: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1032" w:type="dxa"/>
            <w:vAlign w:val="bottom"/>
            <w:hideMark/>
          </w:tcPr>
          <w:p w:rsidR="0019333B" w:rsidRDefault="0019333B">
            <w:pPr>
              <w:pStyle w:val="a4"/>
              <w:spacing w:before="0" w:beforeAutospacing="0" w:after="96" w:afterAutospacing="0"/>
              <w:jc w:val="both"/>
            </w:pPr>
            <w:r>
              <w:rPr>
                <w:b/>
                <w:bCs/>
              </w:rPr>
              <w:t>местный бюджет, тыс.руб.</w:t>
            </w:r>
          </w:p>
        </w:tc>
        <w:tc>
          <w:tcPr>
            <w:tcW w:w="1116" w:type="dxa"/>
            <w:vAlign w:val="bottom"/>
            <w:hideMark/>
          </w:tcPr>
          <w:p w:rsidR="0019333B" w:rsidRDefault="0019333B">
            <w:pPr>
              <w:pStyle w:val="a4"/>
              <w:spacing w:before="0" w:beforeAutospacing="0" w:after="96" w:afterAutospacing="0"/>
              <w:jc w:val="both"/>
            </w:pPr>
            <w:r>
              <w:rPr>
                <w:b/>
                <w:bCs/>
              </w:rPr>
              <w:t>федеральный бюджет, тыс.руб.</w:t>
            </w:r>
          </w:p>
        </w:tc>
        <w:tc>
          <w:tcPr>
            <w:tcW w:w="1020" w:type="dxa"/>
            <w:vAlign w:val="bottom"/>
            <w:hideMark/>
          </w:tcPr>
          <w:p w:rsidR="0019333B" w:rsidRDefault="0019333B">
            <w:pPr>
              <w:pStyle w:val="a4"/>
              <w:spacing w:before="0" w:beforeAutospacing="0" w:after="96" w:afterAutospacing="0"/>
              <w:jc w:val="both"/>
            </w:pPr>
            <w:r>
              <w:rPr>
                <w:b/>
                <w:bCs/>
              </w:rPr>
              <w:t>бюджет Иркутской обл., тыс.руб.</w:t>
            </w:r>
          </w:p>
        </w:tc>
        <w:tc>
          <w:tcPr>
            <w:tcW w:w="1020" w:type="dxa"/>
            <w:vAlign w:val="bottom"/>
            <w:hideMark/>
          </w:tcPr>
          <w:p w:rsidR="0019333B" w:rsidRDefault="0019333B">
            <w:pPr>
              <w:pStyle w:val="a4"/>
              <w:spacing w:before="0" w:beforeAutospacing="0" w:after="96" w:afterAutospacing="0"/>
              <w:jc w:val="both"/>
            </w:pPr>
            <w:r>
              <w:rPr>
                <w:b/>
                <w:bCs/>
              </w:rPr>
              <w:t>районный бюджет, тыс.руб.</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11808" w:type="dxa"/>
            <w:gridSpan w:val="8"/>
            <w:vAlign w:val="bottom"/>
            <w:hideMark/>
          </w:tcPr>
          <w:p w:rsidR="0019333B" w:rsidRDefault="0019333B">
            <w:pPr>
              <w:pStyle w:val="a4"/>
              <w:spacing w:before="0" w:beforeAutospacing="0" w:after="96" w:afterAutospacing="0"/>
              <w:jc w:val="both"/>
            </w:pPr>
            <w:r>
              <w:rPr>
                <w:b/>
                <w:bCs/>
                <w:i/>
                <w:iCs/>
              </w:rPr>
              <w:lastRenderedPageBreak/>
              <w:t>ВСЕГО</w:t>
            </w:r>
          </w:p>
        </w:tc>
      </w:tr>
      <w:tr w:rsidR="0019333B" w:rsidTr="0019333B">
        <w:trPr>
          <w:gridAfter w:val="8"/>
          <w:wAfter w:w="21180" w:type="dxa"/>
          <w:tblCellSpacing w:w="0" w:type="dxa"/>
        </w:trPr>
        <w:tc>
          <w:tcPr>
            <w:tcW w:w="2736" w:type="dxa"/>
            <w:vMerge w:val="restart"/>
            <w:vAlign w:val="center"/>
            <w:hideMark/>
          </w:tcPr>
          <w:p w:rsidR="0019333B" w:rsidRDefault="0019333B">
            <w:pPr>
              <w:pStyle w:val="a4"/>
              <w:spacing w:before="0" w:beforeAutospacing="0" w:after="96" w:afterAutospacing="0"/>
              <w:jc w:val="both"/>
            </w:pPr>
            <w:r>
              <w:rPr>
                <w:b/>
                <w:bCs/>
              </w:rPr>
              <w:t>ИТОГО по программным мероприятиям</w:t>
            </w:r>
          </w:p>
        </w:tc>
        <w:tc>
          <w:tcPr>
            <w:tcW w:w="1020" w:type="dxa"/>
            <w:vAlign w:val="bottom"/>
            <w:hideMark/>
          </w:tcPr>
          <w:p w:rsidR="0019333B" w:rsidRDefault="0019333B">
            <w:pPr>
              <w:pStyle w:val="a4"/>
              <w:spacing w:before="0" w:beforeAutospacing="0" w:after="96" w:afterAutospacing="0"/>
              <w:jc w:val="both"/>
            </w:pPr>
            <w:r>
              <w:rPr>
                <w:b/>
                <w:bCs/>
              </w:rPr>
              <w:t>2017-2023</w:t>
            </w:r>
          </w:p>
        </w:tc>
        <w:tc>
          <w:tcPr>
            <w:tcW w:w="1476" w:type="dxa"/>
            <w:vAlign w:val="bottom"/>
            <w:hideMark/>
          </w:tcPr>
          <w:p w:rsidR="0019333B" w:rsidRDefault="0019333B">
            <w:pPr>
              <w:pStyle w:val="a4"/>
              <w:spacing w:before="0" w:beforeAutospacing="0" w:after="96" w:afterAutospacing="0"/>
              <w:jc w:val="both"/>
            </w:pPr>
            <w:r>
              <w:rPr>
                <w:b/>
                <w:bCs/>
              </w:rPr>
              <w:t>84 375,1</w:t>
            </w:r>
          </w:p>
        </w:tc>
        <w:tc>
          <w:tcPr>
            <w:tcW w:w="1032" w:type="dxa"/>
            <w:vAlign w:val="bottom"/>
            <w:hideMark/>
          </w:tcPr>
          <w:p w:rsidR="0019333B" w:rsidRDefault="0019333B">
            <w:pPr>
              <w:pStyle w:val="a4"/>
              <w:spacing w:before="0" w:beforeAutospacing="0" w:after="96" w:afterAutospacing="0"/>
              <w:jc w:val="both"/>
            </w:pPr>
            <w:r>
              <w:rPr>
                <w:b/>
                <w:bCs/>
              </w:rPr>
              <w:t>38 313,5</w:t>
            </w:r>
          </w:p>
        </w:tc>
        <w:tc>
          <w:tcPr>
            <w:tcW w:w="1116" w:type="dxa"/>
            <w:vAlign w:val="bottom"/>
            <w:hideMark/>
          </w:tcPr>
          <w:p w:rsidR="0019333B" w:rsidRDefault="0019333B">
            <w:pPr>
              <w:pStyle w:val="a4"/>
              <w:spacing w:before="0" w:beforeAutospacing="0" w:after="96" w:afterAutospacing="0"/>
              <w:jc w:val="both"/>
            </w:pPr>
            <w:r>
              <w:rPr>
                <w:b/>
                <w:bCs/>
              </w:rPr>
              <w:t>10 744,3</w:t>
            </w:r>
          </w:p>
        </w:tc>
        <w:tc>
          <w:tcPr>
            <w:tcW w:w="1020" w:type="dxa"/>
            <w:vAlign w:val="bottom"/>
            <w:hideMark/>
          </w:tcPr>
          <w:p w:rsidR="0019333B" w:rsidRDefault="0019333B">
            <w:pPr>
              <w:pStyle w:val="a4"/>
              <w:spacing w:before="0" w:beforeAutospacing="0" w:after="96" w:afterAutospacing="0"/>
              <w:jc w:val="both"/>
            </w:pPr>
            <w:r>
              <w:rPr>
                <w:b/>
                <w:bCs/>
              </w:rPr>
              <w:t>35 317,5</w:t>
            </w:r>
          </w:p>
        </w:tc>
        <w:tc>
          <w:tcPr>
            <w:tcW w:w="1020" w:type="dxa"/>
            <w:vAlign w:val="bottom"/>
            <w:hideMark/>
          </w:tcPr>
          <w:p w:rsidR="0019333B" w:rsidRDefault="0019333B">
            <w:pPr>
              <w:pStyle w:val="a4"/>
              <w:spacing w:before="0" w:beforeAutospacing="0" w:after="96" w:afterAutospacing="0"/>
              <w:jc w:val="both"/>
            </w:pPr>
            <w:r>
              <w:rPr>
                <w:b/>
                <w:bCs/>
              </w:rPr>
              <w:t>0,0</w:t>
            </w:r>
          </w:p>
        </w:tc>
        <w:tc>
          <w:tcPr>
            <w:tcW w:w="2388" w:type="dxa"/>
            <w:vMerge w:val="restart"/>
            <w:vAlign w:val="center"/>
            <w:hideMark/>
          </w:tcPr>
          <w:p w:rsidR="0019333B" w:rsidRDefault="0019333B">
            <w:pPr>
              <w:pStyle w:val="a4"/>
              <w:spacing w:before="0" w:beforeAutospacing="0" w:after="96" w:afterAutospacing="0"/>
              <w:jc w:val="both"/>
            </w:pPr>
            <w:r>
              <w:t> </w:t>
            </w: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b/>
                <w:bCs/>
              </w:rPr>
              <w:t>2017</w:t>
            </w:r>
          </w:p>
        </w:tc>
        <w:tc>
          <w:tcPr>
            <w:tcW w:w="1476" w:type="dxa"/>
            <w:vAlign w:val="bottom"/>
            <w:hideMark/>
          </w:tcPr>
          <w:p w:rsidR="0019333B" w:rsidRDefault="0019333B">
            <w:pPr>
              <w:pStyle w:val="a4"/>
              <w:spacing w:before="0" w:beforeAutospacing="0" w:after="96" w:afterAutospacing="0"/>
              <w:jc w:val="both"/>
            </w:pPr>
            <w:r>
              <w:rPr>
                <w:b/>
                <w:bCs/>
              </w:rPr>
              <w:t>7 654,6</w:t>
            </w:r>
          </w:p>
        </w:tc>
        <w:tc>
          <w:tcPr>
            <w:tcW w:w="1032" w:type="dxa"/>
            <w:vAlign w:val="bottom"/>
            <w:hideMark/>
          </w:tcPr>
          <w:p w:rsidR="0019333B" w:rsidRDefault="0019333B">
            <w:pPr>
              <w:pStyle w:val="a4"/>
              <w:spacing w:before="0" w:beforeAutospacing="0" w:after="96" w:afterAutospacing="0"/>
              <w:jc w:val="both"/>
            </w:pPr>
            <w:r>
              <w:rPr>
                <w:b/>
                <w:bCs/>
              </w:rPr>
              <w:t>4 794,4</w:t>
            </w:r>
          </w:p>
        </w:tc>
        <w:tc>
          <w:tcPr>
            <w:tcW w:w="1116" w:type="dxa"/>
            <w:vAlign w:val="bottom"/>
            <w:hideMark/>
          </w:tcPr>
          <w:p w:rsidR="0019333B" w:rsidRDefault="0019333B">
            <w:pPr>
              <w:pStyle w:val="a4"/>
              <w:spacing w:before="0" w:beforeAutospacing="0" w:after="96" w:afterAutospacing="0"/>
              <w:jc w:val="both"/>
            </w:pPr>
            <w:r>
              <w:rPr>
                <w:b/>
                <w:bCs/>
              </w:rPr>
              <w:t>492,5</w:t>
            </w:r>
          </w:p>
        </w:tc>
        <w:tc>
          <w:tcPr>
            <w:tcW w:w="1020" w:type="dxa"/>
            <w:vAlign w:val="bottom"/>
            <w:hideMark/>
          </w:tcPr>
          <w:p w:rsidR="0019333B" w:rsidRDefault="0019333B">
            <w:pPr>
              <w:pStyle w:val="a4"/>
              <w:spacing w:before="0" w:beforeAutospacing="0" w:after="96" w:afterAutospacing="0"/>
              <w:jc w:val="both"/>
            </w:pPr>
            <w:r>
              <w:rPr>
                <w:b/>
                <w:bCs/>
              </w:rPr>
              <w:t>2 367,8</w:t>
            </w:r>
          </w:p>
        </w:tc>
        <w:tc>
          <w:tcPr>
            <w:tcW w:w="1020" w:type="dxa"/>
            <w:vAlign w:val="bottom"/>
            <w:hideMark/>
          </w:tcPr>
          <w:p w:rsidR="0019333B" w:rsidRDefault="0019333B">
            <w:pPr>
              <w:pStyle w:val="a4"/>
              <w:spacing w:before="0" w:beforeAutospacing="0" w:after="96" w:afterAutospacing="0"/>
              <w:jc w:val="both"/>
            </w:pPr>
            <w:r>
              <w:rPr>
                <w:b/>
                <w:b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b/>
                <w:bCs/>
              </w:rPr>
              <w:t>2018</w:t>
            </w:r>
          </w:p>
        </w:tc>
        <w:tc>
          <w:tcPr>
            <w:tcW w:w="1476" w:type="dxa"/>
            <w:vAlign w:val="bottom"/>
            <w:hideMark/>
          </w:tcPr>
          <w:p w:rsidR="0019333B" w:rsidRDefault="0019333B">
            <w:pPr>
              <w:pStyle w:val="a4"/>
              <w:spacing w:before="0" w:beforeAutospacing="0" w:after="96" w:afterAutospacing="0"/>
              <w:jc w:val="both"/>
            </w:pPr>
            <w:r>
              <w:rPr>
                <w:b/>
                <w:bCs/>
              </w:rPr>
              <w:t>19 526,5</w:t>
            </w:r>
          </w:p>
        </w:tc>
        <w:tc>
          <w:tcPr>
            <w:tcW w:w="1032" w:type="dxa"/>
            <w:vAlign w:val="bottom"/>
            <w:hideMark/>
          </w:tcPr>
          <w:p w:rsidR="0019333B" w:rsidRDefault="0019333B">
            <w:pPr>
              <w:pStyle w:val="a4"/>
              <w:spacing w:before="0" w:beforeAutospacing="0" w:after="96" w:afterAutospacing="0"/>
              <w:jc w:val="both"/>
            </w:pPr>
            <w:r>
              <w:rPr>
                <w:b/>
                <w:bCs/>
              </w:rPr>
              <w:t>7 619,5</w:t>
            </w:r>
          </w:p>
        </w:tc>
        <w:tc>
          <w:tcPr>
            <w:tcW w:w="1116" w:type="dxa"/>
            <w:vAlign w:val="bottom"/>
            <w:hideMark/>
          </w:tcPr>
          <w:p w:rsidR="0019333B" w:rsidRDefault="0019333B">
            <w:pPr>
              <w:pStyle w:val="a4"/>
              <w:spacing w:before="0" w:beforeAutospacing="0" w:after="96" w:afterAutospacing="0"/>
              <w:jc w:val="both"/>
            </w:pPr>
            <w:r>
              <w:rPr>
                <w:b/>
                <w:bCs/>
              </w:rPr>
              <w:t>3 066,9</w:t>
            </w:r>
          </w:p>
        </w:tc>
        <w:tc>
          <w:tcPr>
            <w:tcW w:w="1020" w:type="dxa"/>
            <w:vAlign w:val="bottom"/>
            <w:hideMark/>
          </w:tcPr>
          <w:p w:rsidR="0019333B" w:rsidRDefault="0019333B">
            <w:pPr>
              <w:pStyle w:val="a4"/>
              <w:spacing w:before="0" w:beforeAutospacing="0" w:after="96" w:afterAutospacing="0"/>
              <w:jc w:val="both"/>
            </w:pPr>
            <w:r>
              <w:rPr>
                <w:b/>
                <w:bCs/>
              </w:rPr>
              <w:t>8 840,2</w:t>
            </w:r>
          </w:p>
        </w:tc>
        <w:tc>
          <w:tcPr>
            <w:tcW w:w="1020" w:type="dxa"/>
            <w:vAlign w:val="bottom"/>
            <w:hideMark/>
          </w:tcPr>
          <w:p w:rsidR="0019333B" w:rsidRDefault="0019333B">
            <w:pPr>
              <w:pStyle w:val="a4"/>
              <w:spacing w:before="0" w:beforeAutospacing="0" w:after="96" w:afterAutospacing="0"/>
              <w:jc w:val="both"/>
            </w:pPr>
            <w:r>
              <w:rPr>
                <w:b/>
                <w:b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b/>
                <w:bCs/>
              </w:rPr>
              <w:t>2019</w:t>
            </w:r>
          </w:p>
        </w:tc>
        <w:tc>
          <w:tcPr>
            <w:tcW w:w="1476" w:type="dxa"/>
            <w:vAlign w:val="bottom"/>
            <w:hideMark/>
          </w:tcPr>
          <w:p w:rsidR="0019333B" w:rsidRDefault="0019333B">
            <w:pPr>
              <w:pStyle w:val="a4"/>
              <w:spacing w:before="0" w:beforeAutospacing="0" w:after="96" w:afterAutospacing="0"/>
              <w:jc w:val="both"/>
            </w:pPr>
            <w:r>
              <w:rPr>
                <w:b/>
                <w:bCs/>
              </w:rPr>
              <w:t>17 501,2</w:t>
            </w:r>
          </w:p>
        </w:tc>
        <w:tc>
          <w:tcPr>
            <w:tcW w:w="1032" w:type="dxa"/>
            <w:vAlign w:val="bottom"/>
            <w:hideMark/>
          </w:tcPr>
          <w:p w:rsidR="0019333B" w:rsidRDefault="0019333B">
            <w:pPr>
              <w:pStyle w:val="a4"/>
              <w:spacing w:before="0" w:beforeAutospacing="0" w:after="96" w:afterAutospacing="0"/>
              <w:jc w:val="both"/>
            </w:pPr>
            <w:r>
              <w:rPr>
                <w:b/>
                <w:bCs/>
              </w:rPr>
              <w:t>10 731,3</w:t>
            </w:r>
          </w:p>
        </w:tc>
        <w:tc>
          <w:tcPr>
            <w:tcW w:w="1116" w:type="dxa"/>
            <w:vAlign w:val="bottom"/>
            <w:hideMark/>
          </w:tcPr>
          <w:p w:rsidR="0019333B" w:rsidRDefault="0019333B">
            <w:pPr>
              <w:pStyle w:val="a4"/>
              <w:spacing w:before="0" w:beforeAutospacing="0" w:after="96" w:afterAutospacing="0"/>
              <w:jc w:val="both"/>
            </w:pPr>
            <w:r>
              <w:rPr>
                <w:b/>
                <w:bCs/>
              </w:rPr>
              <w:t>3 892,5</w:t>
            </w:r>
          </w:p>
        </w:tc>
        <w:tc>
          <w:tcPr>
            <w:tcW w:w="1020" w:type="dxa"/>
            <w:vAlign w:val="bottom"/>
            <w:hideMark/>
          </w:tcPr>
          <w:p w:rsidR="0019333B" w:rsidRDefault="0019333B">
            <w:pPr>
              <w:pStyle w:val="a4"/>
              <w:spacing w:before="0" w:beforeAutospacing="0" w:after="96" w:afterAutospacing="0"/>
              <w:jc w:val="both"/>
            </w:pPr>
            <w:r>
              <w:rPr>
                <w:b/>
                <w:bCs/>
              </w:rPr>
              <w:t>2 877,4</w:t>
            </w:r>
          </w:p>
        </w:tc>
        <w:tc>
          <w:tcPr>
            <w:tcW w:w="1020" w:type="dxa"/>
            <w:vAlign w:val="bottom"/>
            <w:hideMark/>
          </w:tcPr>
          <w:p w:rsidR="0019333B" w:rsidRDefault="0019333B">
            <w:pPr>
              <w:pStyle w:val="a4"/>
              <w:spacing w:before="0" w:beforeAutospacing="0" w:after="96" w:afterAutospacing="0"/>
              <w:jc w:val="both"/>
            </w:pPr>
            <w:r>
              <w:rPr>
                <w:b/>
                <w:b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b/>
                <w:bCs/>
              </w:rPr>
              <w:t>2020</w:t>
            </w:r>
          </w:p>
        </w:tc>
        <w:tc>
          <w:tcPr>
            <w:tcW w:w="1476" w:type="dxa"/>
            <w:vAlign w:val="bottom"/>
            <w:hideMark/>
          </w:tcPr>
          <w:p w:rsidR="0019333B" w:rsidRDefault="0019333B">
            <w:pPr>
              <w:pStyle w:val="a4"/>
              <w:spacing w:before="0" w:beforeAutospacing="0" w:after="96" w:afterAutospacing="0"/>
              <w:jc w:val="both"/>
            </w:pPr>
            <w:r>
              <w:rPr>
                <w:b/>
                <w:bCs/>
              </w:rPr>
              <w:t>14 483,8</w:t>
            </w:r>
          </w:p>
        </w:tc>
        <w:tc>
          <w:tcPr>
            <w:tcW w:w="1032" w:type="dxa"/>
            <w:vAlign w:val="bottom"/>
            <w:hideMark/>
          </w:tcPr>
          <w:p w:rsidR="0019333B" w:rsidRDefault="0019333B">
            <w:pPr>
              <w:pStyle w:val="a4"/>
              <w:spacing w:before="0" w:beforeAutospacing="0" w:after="96" w:afterAutospacing="0"/>
              <w:jc w:val="both"/>
            </w:pPr>
            <w:r>
              <w:rPr>
                <w:b/>
                <w:bCs/>
              </w:rPr>
              <w:t>6 754,9</w:t>
            </w:r>
          </w:p>
        </w:tc>
        <w:tc>
          <w:tcPr>
            <w:tcW w:w="1116" w:type="dxa"/>
            <w:vAlign w:val="bottom"/>
            <w:hideMark/>
          </w:tcPr>
          <w:p w:rsidR="0019333B" w:rsidRDefault="0019333B">
            <w:pPr>
              <w:pStyle w:val="a4"/>
              <w:spacing w:before="0" w:beforeAutospacing="0" w:after="96" w:afterAutospacing="0"/>
              <w:jc w:val="both"/>
            </w:pPr>
            <w:r>
              <w:rPr>
                <w:b/>
                <w:bCs/>
              </w:rPr>
              <w:t>3 292,4</w:t>
            </w:r>
          </w:p>
        </w:tc>
        <w:tc>
          <w:tcPr>
            <w:tcW w:w="1020" w:type="dxa"/>
            <w:vAlign w:val="bottom"/>
            <w:hideMark/>
          </w:tcPr>
          <w:p w:rsidR="0019333B" w:rsidRDefault="0019333B">
            <w:pPr>
              <w:pStyle w:val="a4"/>
              <w:spacing w:before="0" w:beforeAutospacing="0" w:after="96" w:afterAutospacing="0"/>
              <w:jc w:val="both"/>
            </w:pPr>
            <w:r>
              <w:rPr>
                <w:b/>
                <w:bCs/>
              </w:rPr>
              <w:t>4 436,5</w:t>
            </w:r>
          </w:p>
        </w:tc>
        <w:tc>
          <w:tcPr>
            <w:tcW w:w="1020" w:type="dxa"/>
            <w:vAlign w:val="bottom"/>
            <w:hideMark/>
          </w:tcPr>
          <w:p w:rsidR="0019333B" w:rsidRDefault="0019333B">
            <w:pPr>
              <w:pStyle w:val="a4"/>
              <w:spacing w:before="0" w:beforeAutospacing="0" w:after="96" w:afterAutospacing="0"/>
              <w:jc w:val="both"/>
            </w:pPr>
            <w:r>
              <w:rPr>
                <w:b/>
                <w:b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b/>
                <w:bCs/>
              </w:rPr>
              <w:t>2021</w:t>
            </w:r>
          </w:p>
        </w:tc>
        <w:tc>
          <w:tcPr>
            <w:tcW w:w="1476" w:type="dxa"/>
            <w:vAlign w:val="bottom"/>
            <w:hideMark/>
          </w:tcPr>
          <w:p w:rsidR="0019333B" w:rsidRDefault="0019333B">
            <w:pPr>
              <w:pStyle w:val="a4"/>
              <w:spacing w:before="0" w:beforeAutospacing="0" w:after="96" w:afterAutospacing="0"/>
              <w:jc w:val="both"/>
            </w:pPr>
            <w:r>
              <w:rPr>
                <w:b/>
                <w:bCs/>
              </w:rPr>
              <w:t>17 283,5</w:t>
            </w:r>
          </w:p>
        </w:tc>
        <w:tc>
          <w:tcPr>
            <w:tcW w:w="1032" w:type="dxa"/>
            <w:vAlign w:val="bottom"/>
            <w:hideMark/>
          </w:tcPr>
          <w:p w:rsidR="0019333B" w:rsidRDefault="0019333B">
            <w:pPr>
              <w:pStyle w:val="a4"/>
              <w:spacing w:before="0" w:beforeAutospacing="0" w:after="96" w:afterAutospacing="0"/>
              <w:jc w:val="both"/>
            </w:pPr>
            <w:r>
              <w:rPr>
                <w:b/>
                <w:bCs/>
              </w:rPr>
              <w:t>5 820,8</w:t>
            </w:r>
          </w:p>
        </w:tc>
        <w:tc>
          <w:tcPr>
            <w:tcW w:w="1116" w:type="dxa"/>
            <w:vAlign w:val="bottom"/>
            <w:hideMark/>
          </w:tcPr>
          <w:p w:rsidR="0019333B" w:rsidRDefault="0019333B">
            <w:pPr>
              <w:pStyle w:val="a4"/>
              <w:spacing w:before="0" w:beforeAutospacing="0" w:after="96" w:afterAutospacing="0"/>
              <w:jc w:val="both"/>
            </w:pPr>
            <w:r>
              <w:rPr>
                <w:b/>
                <w:bCs/>
              </w:rPr>
              <w:t>0,0</w:t>
            </w:r>
          </w:p>
        </w:tc>
        <w:tc>
          <w:tcPr>
            <w:tcW w:w="1020" w:type="dxa"/>
            <w:vAlign w:val="bottom"/>
            <w:hideMark/>
          </w:tcPr>
          <w:p w:rsidR="0019333B" w:rsidRDefault="0019333B">
            <w:pPr>
              <w:pStyle w:val="a4"/>
              <w:spacing w:before="0" w:beforeAutospacing="0" w:after="96" w:afterAutospacing="0"/>
              <w:jc w:val="both"/>
            </w:pPr>
            <w:r>
              <w:rPr>
                <w:b/>
                <w:bCs/>
              </w:rPr>
              <w:t>11 462,7</w:t>
            </w:r>
          </w:p>
        </w:tc>
        <w:tc>
          <w:tcPr>
            <w:tcW w:w="1020" w:type="dxa"/>
            <w:vAlign w:val="bottom"/>
            <w:hideMark/>
          </w:tcPr>
          <w:p w:rsidR="0019333B" w:rsidRDefault="0019333B">
            <w:pPr>
              <w:pStyle w:val="a4"/>
              <w:spacing w:before="0" w:beforeAutospacing="0" w:after="96" w:afterAutospacing="0"/>
              <w:jc w:val="both"/>
            </w:pPr>
            <w:r>
              <w:rPr>
                <w:b/>
                <w:b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b/>
                <w:bCs/>
              </w:rPr>
              <w:t>2022</w:t>
            </w:r>
          </w:p>
        </w:tc>
        <w:tc>
          <w:tcPr>
            <w:tcW w:w="1476" w:type="dxa"/>
            <w:vAlign w:val="bottom"/>
            <w:hideMark/>
          </w:tcPr>
          <w:p w:rsidR="0019333B" w:rsidRDefault="0019333B">
            <w:pPr>
              <w:pStyle w:val="a4"/>
              <w:spacing w:before="0" w:beforeAutospacing="0" w:after="96" w:afterAutospacing="0"/>
              <w:jc w:val="both"/>
            </w:pPr>
            <w:r>
              <w:rPr>
                <w:b/>
                <w:bCs/>
              </w:rPr>
              <w:t>7 446,9</w:t>
            </w:r>
          </w:p>
        </w:tc>
        <w:tc>
          <w:tcPr>
            <w:tcW w:w="1032" w:type="dxa"/>
            <w:vAlign w:val="bottom"/>
            <w:hideMark/>
          </w:tcPr>
          <w:p w:rsidR="0019333B" w:rsidRDefault="0019333B">
            <w:pPr>
              <w:pStyle w:val="a4"/>
              <w:spacing w:before="0" w:beforeAutospacing="0" w:after="96" w:afterAutospacing="0"/>
              <w:jc w:val="both"/>
            </w:pPr>
            <w:r>
              <w:rPr>
                <w:b/>
                <w:bCs/>
              </w:rPr>
              <w:t>2 114,0</w:t>
            </w:r>
          </w:p>
        </w:tc>
        <w:tc>
          <w:tcPr>
            <w:tcW w:w="1116" w:type="dxa"/>
            <w:vAlign w:val="bottom"/>
            <w:hideMark/>
          </w:tcPr>
          <w:p w:rsidR="0019333B" w:rsidRDefault="0019333B">
            <w:pPr>
              <w:pStyle w:val="a4"/>
              <w:spacing w:before="0" w:beforeAutospacing="0" w:after="96" w:afterAutospacing="0"/>
              <w:jc w:val="both"/>
            </w:pPr>
            <w:r>
              <w:rPr>
                <w:b/>
                <w:bCs/>
              </w:rPr>
              <w:t>0,0</w:t>
            </w:r>
          </w:p>
        </w:tc>
        <w:tc>
          <w:tcPr>
            <w:tcW w:w="1020" w:type="dxa"/>
            <w:vAlign w:val="bottom"/>
            <w:hideMark/>
          </w:tcPr>
          <w:p w:rsidR="0019333B" w:rsidRDefault="0019333B">
            <w:pPr>
              <w:pStyle w:val="a4"/>
              <w:spacing w:before="0" w:beforeAutospacing="0" w:after="96" w:afterAutospacing="0"/>
              <w:jc w:val="both"/>
            </w:pPr>
            <w:r>
              <w:rPr>
                <w:b/>
                <w:bCs/>
              </w:rPr>
              <w:t>5 332,9</w:t>
            </w:r>
          </w:p>
        </w:tc>
        <w:tc>
          <w:tcPr>
            <w:tcW w:w="1020" w:type="dxa"/>
            <w:vAlign w:val="bottom"/>
            <w:hideMark/>
          </w:tcPr>
          <w:p w:rsidR="0019333B" w:rsidRDefault="0019333B">
            <w:pPr>
              <w:pStyle w:val="a4"/>
              <w:spacing w:before="0" w:beforeAutospacing="0" w:after="96" w:afterAutospacing="0"/>
              <w:jc w:val="both"/>
            </w:pPr>
            <w:r>
              <w:rPr>
                <w:b/>
                <w:b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b/>
                <w:bCs/>
              </w:rPr>
              <w:t>2023</w:t>
            </w:r>
          </w:p>
        </w:tc>
        <w:tc>
          <w:tcPr>
            <w:tcW w:w="1476" w:type="dxa"/>
            <w:vAlign w:val="bottom"/>
            <w:hideMark/>
          </w:tcPr>
          <w:p w:rsidR="0019333B" w:rsidRDefault="0019333B">
            <w:pPr>
              <w:pStyle w:val="a4"/>
              <w:spacing w:before="0" w:beforeAutospacing="0" w:after="96" w:afterAutospacing="0"/>
              <w:jc w:val="both"/>
            </w:pPr>
            <w:r>
              <w:rPr>
                <w:b/>
                <w:bCs/>
              </w:rPr>
              <w:t>478,6</w:t>
            </w:r>
          </w:p>
        </w:tc>
        <w:tc>
          <w:tcPr>
            <w:tcW w:w="1032" w:type="dxa"/>
            <w:vAlign w:val="bottom"/>
            <w:hideMark/>
          </w:tcPr>
          <w:p w:rsidR="0019333B" w:rsidRDefault="0019333B">
            <w:pPr>
              <w:pStyle w:val="a4"/>
              <w:spacing w:before="0" w:beforeAutospacing="0" w:after="96" w:afterAutospacing="0"/>
              <w:jc w:val="both"/>
            </w:pPr>
            <w:r>
              <w:rPr>
                <w:b/>
                <w:bCs/>
              </w:rPr>
              <w:t>478,6</w:t>
            </w:r>
          </w:p>
        </w:tc>
        <w:tc>
          <w:tcPr>
            <w:tcW w:w="1116" w:type="dxa"/>
            <w:vAlign w:val="bottom"/>
            <w:hideMark/>
          </w:tcPr>
          <w:p w:rsidR="0019333B" w:rsidRDefault="0019333B">
            <w:pPr>
              <w:pStyle w:val="a4"/>
              <w:spacing w:before="0" w:beforeAutospacing="0" w:after="96" w:afterAutospacing="0"/>
              <w:jc w:val="both"/>
            </w:pPr>
            <w:r>
              <w:rPr>
                <w:b/>
                <w:bCs/>
              </w:rPr>
              <w:t>0,0</w:t>
            </w:r>
          </w:p>
        </w:tc>
        <w:tc>
          <w:tcPr>
            <w:tcW w:w="1020" w:type="dxa"/>
            <w:vAlign w:val="bottom"/>
            <w:hideMark/>
          </w:tcPr>
          <w:p w:rsidR="0019333B" w:rsidRDefault="0019333B">
            <w:pPr>
              <w:pStyle w:val="a4"/>
              <w:spacing w:before="0" w:beforeAutospacing="0" w:after="96" w:afterAutospacing="0"/>
              <w:jc w:val="both"/>
            </w:pPr>
            <w:r>
              <w:rPr>
                <w:b/>
                <w:bCs/>
              </w:rPr>
              <w:t>0,0</w:t>
            </w:r>
          </w:p>
        </w:tc>
        <w:tc>
          <w:tcPr>
            <w:tcW w:w="1020" w:type="dxa"/>
            <w:vAlign w:val="bottom"/>
            <w:hideMark/>
          </w:tcPr>
          <w:p w:rsidR="0019333B" w:rsidRDefault="0019333B">
            <w:pPr>
              <w:pStyle w:val="a4"/>
              <w:spacing w:before="0" w:beforeAutospacing="0" w:after="96" w:afterAutospacing="0"/>
              <w:jc w:val="both"/>
            </w:pPr>
            <w:r>
              <w:rPr>
                <w:b/>
                <w:b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11808" w:type="dxa"/>
            <w:gridSpan w:val="8"/>
            <w:vAlign w:val="center"/>
            <w:hideMark/>
          </w:tcPr>
          <w:p w:rsidR="0019333B" w:rsidRDefault="0019333B">
            <w:pPr>
              <w:pStyle w:val="a4"/>
              <w:spacing w:before="0" w:beforeAutospacing="0" w:after="96" w:afterAutospacing="0"/>
              <w:jc w:val="both"/>
            </w:pPr>
            <w:r>
              <w:rPr>
                <w:b/>
                <w:bCs/>
                <w:i/>
                <w:iCs/>
              </w:rPr>
              <w:t>Обеспечение устойчивого развития малого и среднего предпринимательства</w:t>
            </w:r>
          </w:p>
        </w:tc>
      </w:tr>
      <w:tr w:rsidR="0019333B" w:rsidTr="0019333B">
        <w:trPr>
          <w:gridAfter w:val="8"/>
          <w:wAfter w:w="21180" w:type="dxa"/>
          <w:tblCellSpacing w:w="0" w:type="dxa"/>
        </w:trPr>
        <w:tc>
          <w:tcPr>
            <w:tcW w:w="2736" w:type="dxa"/>
            <w:vMerge w:val="restart"/>
            <w:vAlign w:val="center"/>
            <w:hideMark/>
          </w:tcPr>
          <w:p w:rsidR="0019333B" w:rsidRDefault="0019333B">
            <w:pPr>
              <w:pStyle w:val="a4"/>
              <w:spacing w:before="0" w:beforeAutospacing="0" w:after="96" w:afterAutospacing="0"/>
              <w:jc w:val="both"/>
            </w:pPr>
            <w:r>
              <w:rPr>
                <w:i/>
                <w:iCs/>
              </w:rPr>
              <w:t>Всего</w:t>
            </w:r>
          </w:p>
        </w:tc>
        <w:tc>
          <w:tcPr>
            <w:tcW w:w="1020" w:type="dxa"/>
            <w:vAlign w:val="bottom"/>
            <w:hideMark/>
          </w:tcPr>
          <w:p w:rsidR="0019333B" w:rsidRDefault="0019333B">
            <w:pPr>
              <w:pStyle w:val="a4"/>
              <w:spacing w:before="0" w:beforeAutospacing="0" w:after="96" w:afterAutospacing="0"/>
              <w:jc w:val="both"/>
            </w:pPr>
            <w:r>
              <w:rPr>
                <w:i/>
                <w:iCs/>
              </w:rPr>
              <w:t>2017-2022</w:t>
            </w:r>
          </w:p>
        </w:tc>
        <w:tc>
          <w:tcPr>
            <w:tcW w:w="1476" w:type="dxa"/>
            <w:vAlign w:val="bottom"/>
            <w:hideMark/>
          </w:tcPr>
          <w:p w:rsidR="0019333B" w:rsidRDefault="0019333B">
            <w:pPr>
              <w:pStyle w:val="a4"/>
              <w:spacing w:before="0" w:beforeAutospacing="0" w:after="96" w:afterAutospacing="0"/>
              <w:jc w:val="both"/>
            </w:pPr>
            <w:r>
              <w:rPr>
                <w:i/>
                <w:iCs/>
              </w:rPr>
              <w:t>150,0</w:t>
            </w:r>
          </w:p>
        </w:tc>
        <w:tc>
          <w:tcPr>
            <w:tcW w:w="1032" w:type="dxa"/>
            <w:vAlign w:val="bottom"/>
            <w:hideMark/>
          </w:tcPr>
          <w:p w:rsidR="0019333B" w:rsidRDefault="0019333B">
            <w:pPr>
              <w:pStyle w:val="a4"/>
              <w:spacing w:before="0" w:beforeAutospacing="0" w:after="96" w:afterAutospacing="0"/>
              <w:jc w:val="both"/>
            </w:pPr>
            <w:r>
              <w:rPr>
                <w:i/>
                <w:iCs/>
              </w:rPr>
              <w:t>150,0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2388" w:type="dxa"/>
            <w:vMerge w:val="restart"/>
            <w:vAlign w:val="center"/>
            <w:hideMark/>
          </w:tcPr>
          <w:p w:rsidR="0019333B" w:rsidRDefault="0019333B">
            <w:r>
              <w:t> </w:t>
            </w: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2017</w:t>
            </w:r>
          </w:p>
        </w:tc>
        <w:tc>
          <w:tcPr>
            <w:tcW w:w="1476" w:type="dxa"/>
            <w:vAlign w:val="bottom"/>
            <w:hideMark/>
          </w:tcPr>
          <w:p w:rsidR="0019333B" w:rsidRDefault="0019333B">
            <w:pPr>
              <w:pStyle w:val="a4"/>
              <w:spacing w:before="0" w:beforeAutospacing="0" w:after="96" w:afterAutospacing="0"/>
              <w:jc w:val="both"/>
            </w:pPr>
            <w:r>
              <w:rPr>
                <w:i/>
                <w:iCs/>
              </w:rPr>
              <w:t>30,0</w:t>
            </w:r>
          </w:p>
        </w:tc>
        <w:tc>
          <w:tcPr>
            <w:tcW w:w="1032" w:type="dxa"/>
            <w:vAlign w:val="bottom"/>
            <w:hideMark/>
          </w:tcPr>
          <w:p w:rsidR="0019333B" w:rsidRDefault="0019333B">
            <w:pPr>
              <w:pStyle w:val="a4"/>
              <w:spacing w:before="0" w:beforeAutospacing="0" w:after="96" w:afterAutospacing="0"/>
              <w:jc w:val="both"/>
            </w:pPr>
            <w:r>
              <w:rPr>
                <w:i/>
                <w:iCs/>
              </w:rPr>
              <w:t>30,0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2018</w:t>
            </w:r>
          </w:p>
        </w:tc>
        <w:tc>
          <w:tcPr>
            <w:tcW w:w="1476" w:type="dxa"/>
            <w:vAlign w:val="bottom"/>
            <w:hideMark/>
          </w:tcPr>
          <w:p w:rsidR="0019333B" w:rsidRDefault="0019333B">
            <w:pPr>
              <w:pStyle w:val="a4"/>
              <w:spacing w:before="0" w:beforeAutospacing="0" w:after="96" w:afterAutospacing="0"/>
              <w:jc w:val="both"/>
            </w:pPr>
            <w:r>
              <w:rPr>
                <w:i/>
                <w:iCs/>
              </w:rPr>
              <w:t>30,0</w:t>
            </w:r>
          </w:p>
        </w:tc>
        <w:tc>
          <w:tcPr>
            <w:tcW w:w="1032" w:type="dxa"/>
            <w:vAlign w:val="bottom"/>
            <w:hideMark/>
          </w:tcPr>
          <w:p w:rsidR="0019333B" w:rsidRDefault="0019333B">
            <w:pPr>
              <w:pStyle w:val="a4"/>
              <w:spacing w:before="0" w:beforeAutospacing="0" w:after="96" w:afterAutospacing="0"/>
              <w:jc w:val="both"/>
            </w:pPr>
            <w:r>
              <w:rPr>
                <w:i/>
                <w:iCs/>
              </w:rPr>
              <w:t>30,0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2019</w:t>
            </w:r>
          </w:p>
        </w:tc>
        <w:tc>
          <w:tcPr>
            <w:tcW w:w="1476" w:type="dxa"/>
            <w:vAlign w:val="bottom"/>
            <w:hideMark/>
          </w:tcPr>
          <w:p w:rsidR="0019333B" w:rsidRDefault="0019333B">
            <w:pPr>
              <w:pStyle w:val="a4"/>
              <w:spacing w:before="0" w:beforeAutospacing="0" w:after="96" w:afterAutospacing="0"/>
              <w:jc w:val="both"/>
            </w:pPr>
            <w:r>
              <w:rPr>
                <w:i/>
                <w:iCs/>
              </w:rPr>
              <w:t>0,0</w:t>
            </w:r>
          </w:p>
        </w:tc>
        <w:tc>
          <w:tcPr>
            <w:tcW w:w="1032" w:type="dxa"/>
            <w:vAlign w:val="bottom"/>
            <w:hideMark/>
          </w:tcPr>
          <w:p w:rsidR="0019333B" w:rsidRDefault="0019333B">
            <w:pPr>
              <w:pStyle w:val="a4"/>
              <w:spacing w:before="0" w:beforeAutospacing="0" w:after="96" w:afterAutospacing="0"/>
              <w:jc w:val="both"/>
            </w:pPr>
            <w:r>
              <w:rPr>
                <w:i/>
                <w:iCs/>
              </w:rPr>
              <w:t>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2020</w:t>
            </w:r>
          </w:p>
        </w:tc>
        <w:tc>
          <w:tcPr>
            <w:tcW w:w="1476" w:type="dxa"/>
            <w:vAlign w:val="bottom"/>
            <w:hideMark/>
          </w:tcPr>
          <w:p w:rsidR="0019333B" w:rsidRDefault="0019333B">
            <w:pPr>
              <w:pStyle w:val="a4"/>
              <w:spacing w:before="0" w:beforeAutospacing="0" w:after="96" w:afterAutospacing="0"/>
              <w:jc w:val="both"/>
            </w:pPr>
            <w:r>
              <w:rPr>
                <w:i/>
                <w:iCs/>
              </w:rPr>
              <w:t>30,0</w:t>
            </w:r>
          </w:p>
        </w:tc>
        <w:tc>
          <w:tcPr>
            <w:tcW w:w="1032" w:type="dxa"/>
            <w:vAlign w:val="bottom"/>
            <w:hideMark/>
          </w:tcPr>
          <w:p w:rsidR="0019333B" w:rsidRDefault="0019333B">
            <w:pPr>
              <w:pStyle w:val="a4"/>
              <w:spacing w:before="0" w:beforeAutospacing="0" w:after="96" w:afterAutospacing="0"/>
              <w:jc w:val="both"/>
            </w:pPr>
            <w:r>
              <w:rPr>
                <w:i/>
                <w:iCs/>
              </w:rPr>
              <w:t>30,0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2021</w:t>
            </w:r>
          </w:p>
        </w:tc>
        <w:tc>
          <w:tcPr>
            <w:tcW w:w="1476" w:type="dxa"/>
            <w:vAlign w:val="bottom"/>
            <w:hideMark/>
          </w:tcPr>
          <w:p w:rsidR="0019333B" w:rsidRDefault="0019333B">
            <w:pPr>
              <w:pStyle w:val="a4"/>
              <w:spacing w:before="0" w:beforeAutospacing="0" w:after="96" w:afterAutospacing="0"/>
              <w:jc w:val="both"/>
            </w:pPr>
            <w:r>
              <w:rPr>
                <w:i/>
                <w:iCs/>
              </w:rPr>
              <w:t>30,0</w:t>
            </w:r>
          </w:p>
        </w:tc>
        <w:tc>
          <w:tcPr>
            <w:tcW w:w="1032" w:type="dxa"/>
            <w:vAlign w:val="bottom"/>
            <w:hideMark/>
          </w:tcPr>
          <w:p w:rsidR="0019333B" w:rsidRDefault="0019333B">
            <w:pPr>
              <w:pStyle w:val="a4"/>
              <w:spacing w:before="0" w:beforeAutospacing="0" w:after="96" w:afterAutospacing="0"/>
              <w:jc w:val="both"/>
            </w:pPr>
            <w:r>
              <w:rPr>
                <w:i/>
                <w:iCs/>
              </w:rPr>
              <w:t>30,0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2022</w:t>
            </w:r>
          </w:p>
        </w:tc>
        <w:tc>
          <w:tcPr>
            <w:tcW w:w="1476" w:type="dxa"/>
            <w:vAlign w:val="bottom"/>
            <w:hideMark/>
          </w:tcPr>
          <w:p w:rsidR="0019333B" w:rsidRDefault="0019333B">
            <w:pPr>
              <w:pStyle w:val="a4"/>
              <w:spacing w:before="0" w:beforeAutospacing="0" w:after="96" w:afterAutospacing="0"/>
              <w:jc w:val="both"/>
            </w:pPr>
            <w:r>
              <w:rPr>
                <w:i/>
                <w:iCs/>
              </w:rPr>
              <w:t>30,0</w:t>
            </w:r>
          </w:p>
        </w:tc>
        <w:tc>
          <w:tcPr>
            <w:tcW w:w="1032" w:type="dxa"/>
            <w:vAlign w:val="bottom"/>
            <w:hideMark/>
          </w:tcPr>
          <w:p w:rsidR="0019333B" w:rsidRDefault="0019333B">
            <w:pPr>
              <w:pStyle w:val="a4"/>
              <w:spacing w:before="0" w:beforeAutospacing="0" w:after="96" w:afterAutospacing="0"/>
              <w:jc w:val="both"/>
            </w:pPr>
            <w:r>
              <w:rPr>
                <w:i/>
                <w:iCs/>
              </w:rPr>
              <w:t>30,0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2736" w:type="dxa"/>
            <w:vMerge w:val="restart"/>
            <w:vAlign w:val="center"/>
            <w:hideMark/>
          </w:tcPr>
          <w:p w:rsidR="0019333B" w:rsidRDefault="0019333B">
            <w:pPr>
              <w:pStyle w:val="a4"/>
              <w:spacing w:before="0" w:beforeAutospacing="0" w:after="96" w:afterAutospacing="0"/>
              <w:jc w:val="both"/>
            </w:pPr>
            <w:r>
              <w:t>Мероприятия, направленные на развитие конкуренции в предпринимательской среде, поощрении предпринимателей, достигших лучшие результаты деятельности (конкурсы, гранты)</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2736" w:type="dxa"/>
            <w:vMerge w:val="restart"/>
            <w:hideMark/>
          </w:tcPr>
          <w:p w:rsidR="0019333B" w:rsidRDefault="0019333B">
            <w:pPr>
              <w:pStyle w:val="a4"/>
              <w:spacing w:before="0" w:beforeAutospacing="0" w:after="96" w:afterAutospacing="0"/>
              <w:jc w:val="both"/>
            </w:pPr>
            <w:r>
              <w:t>Повышение квалификации муниципальных служащих, занимающихся вопросами поддержки малого и среднего бизнеса, и персонала инфраструктуры поддержки малого и среднего предпринимательства</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r>
              <w:t> </w:t>
            </w: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11808" w:type="dxa"/>
            <w:gridSpan w:val="8"/>
            <w:vAlign w:val="center"/>
            <w:hideMark/>
          </w:tcPr>
          <w:p w:rsidR="0019333B" w:rsidRDefault="0019333B">
            <w:pPr>
              <w:pStyle w:val="a4"/>
              <w:spacing w:before="0" w:beforeAutospacing="0" w:after="96" w:afterAutospacing="0"/>
              <w:jc w:val="both"/>
            </w:pPr>
            <w:r>
              <w:rPr>
                <w:b/>
                <w:bCs/>
              </w:rPr>
              <w:t>ПОВЫШЕНИЕ ИНФРАСТРУКТУРНОЙ ОБЕСПЕЧЕННОСТИ</w:t>
            </w:r>
          </w:p>
        </w:tc>
      </w:tr>
      <w:tr w:rsidR="0019333B" w:rsidTr="0019333B">
        <w:trPr>
          <w:gridAfter w:val="8"/>
          <w:wAfter w:w="21180" w:type="dxa"/>
          <w:tblCellSpacing w:w="0" w:type="dxa"/>
        </w:trPr>
        <w:tc>
          <w:tcPr>
            <w:tcW w:w="11808" w:type="dxa"/>
            <w:gridSpan w:val="8"/>
            <w:vAlign w:val="center"/>
            <w:hideMark/>
          </w:tcPr>
          <w:p w:rsidR="0019333B" w:rsidRDefault="0019333B">
            <w:pPr>
              <w:pStyle w:val="a4"/>
              <w:spacing w:before="0" w:beforeAutospacing="0" w:after="96" w:afterAutospacing="0"/>
              <w:jc w:val="both"/>
            </w:pPr>
            <w:r>
              <w:rPr>
                <w:b/>
                <w:bCs/>
                <w:i/>
                <w:iCs/>
              </w:rPr>
              <w:lastRenderedPageBreak/>
              <w:t>Осуществление дорожной деятельности в отношении местных дорог и создание условий для предоставления транспортных услуг населению</w:t>
            </w:r>
          </w:p>
        </w:tc>
      </w:tr>
      <w:tr w:rsidR="0019333B" w:rsidTr="0019333B">
        <w:trPr>
          <w:gridAfter w:val="8"/>
          <w:wAfter w:w="21180" w:type="dxa"/>
          <w:tblCellSpacing w:w="0" w:type="dxa"/>
        </w:trPr>
        <w:tc>
          <w:tcPr>
            <w:tcW w:w="2736" w:type="dxa"/>
            <w:vMerge w:val="restart"/>
            <w:vAlign w:val="center"/>
            <w:hideMark/>
          </w:tcPr>
          <w:p w:rsidR="0019333B" w:rsidRDefault="0019333B">
            <w:pPr>
              <w:pStyle w:val="a4"/>
              <w:spacing w:before="0" w:beforeAutospacing="0" w:after="96" w:afterAutospacing="0"/>
              <w:jc w:val="both"/>
            </w:pPr>
            <w:r>
              <w:rPr>
                <w:b/>
                <w:bCs/>
                <w:i/>
                <w:iCs/>
              </w:rPr>
              <w:t>Всего</w:t>
            </w:r>
          </w:p>
        </w:tc>
        <w:tc>
          <w:tcPr>
            <w:tcW w:w="1020" w:type="dxa"/>
            <w:vAlign w:val="bottom"/>
            <w:hideMark/>
          </w:tcPr>
          <w:p w:rsidR="0019333B" w:rsidRDefault="0019333B">
            <w:pPr>
              <w:pStyle w:val="a4"/>
              <w:spacing w:before="0" w:beforeAutospacing="0" w:after="96" w:afterAutospacing="0"/>
              <w:jc w:val="both"/>
            </w:pPr>
            <w:r>
              <w:rPr>
                <w:i/>
                <w:iCs/>
              </w:rPr>
              <w:t>2017-2022</w:t>
            </w:r>
          </w:p>
        </w:tc>
        <w:tc>
          <w:tcPr>
            <w:tcW w:w="1476" w:type="dxa"/>
            <w:vAlign w:val="bottom"/>
            <w:hideMark/>
          </w:tcPr>
          <w:p w:rsidR="0019333B" w:rsidRDefault="0019333B">
            <w:pPr>
              <w:pStyle w:val="a4"/>
              <w:spacing w:before="0" w:beforeAutospacing="0" w:after="96" w:afterAutospacing="0"/>
              <w:jc w:val="both"/>
            </w:pPr>
            <w:r>
              <w:rPr>
                <w:i/>
                <w:iCs/>
              </w:rPr>
              <w:t>23 383,6</w:t>
            </w:r>
          </w:p>
        </w:tc>
        <w:tc>
          <w:tcPr>
            <w:tcW w:w="1032" w:type="dxa"/>
            <w:vAlign w:val="bottom"/>
            <w:hideMark/>
          </w:tcPr>
          <w:p w:rsidR="0019333B" w:rsidRDefault="0019333B">
            <w:pPr>
              <w:pStyle w:val="a4"/>
              <w:spacing w:before="0" w:beforeAutospacing="0" w:after="96" w:afterAutospacing="0"/>
              <w:jc w:val="both"/>
            </w:pPr>
            <w:r>
              <w:rPr>
                <w:i/>
                <w:iCs/>
              </w:rPr>
              <w:t>23 383,6</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2388" w:type="dxa"/>
            <w:vMerge w:val="restart"/>
            <w:vAlign w:val="center"/>
            <w:hideMark/>
          </w:tcPr>
          <w:p w:rsidR="0019333B" w:rsidRDefault="0019333B">
            <w:r>
              <w:t> </w:t>
            </w: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2017</w:t>
            </w:r>
          </w:p>
        </w:tc>
        <w:tc>
          <w:tcPr>
            <w:tcW w:w="1476" w:type="dxa"/>
            <w:vAlign w:val="bottom"/>
            <w:hideMark/>
          </w:tcPr>
          <w:p w:rsidR="0019333B" w:rsidRDefault="0019333B">
            <w:pPr>
              <w:pStyle w:val="a4"/>
              <w:spacing w:before="0" w:beforeAutospacing="0" w:after="96" w:afterAutospacing="0"/>
              <w:jc w:val="both"/>
            </w:pPr>
            <w:r>
              <w:rPr>
                <w:i/>
                <w:iCs/>
              </w:rPr>
              <w:t>4 180,9</w:t>
            </w:r>
          </w:p>
        </w:tc>
        <w:tc>
          <w:tcPr>
            <w:tcW w:w="1032" w:type="dxa"/>
            <w:vAlign w:val="bottom"/>
            <w:hideMark/>
          </w:tcPr>
          <w:p w:rsidR="0019333B" w:rsidRDefault="0019333B">
            <w:pPr>
              <w:pStyle w:val="a4"/>
              <w:spacing w:before="0" w:beforeAutospacing="0" w:after="96" w:afterAutospacing="0"/>
              <w:jc w:val="both"/>
            </w:pPr>
            <w:r>
              <w:rPr>
                <w:i/>
                <w:iCs/>
              </w:rPr>
              <w:t>4 180,9</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2018</w:t>
            </w:r>
          </w:p>
        </w:tc>
        <w:tc>
          <w:tcPr>
            <w:tcW w:w="1476" w:type="dxa"/>
            <w:vAlign w:val="bottom"/>
            <w:hideMark/>
          </w:tcPr>
          <w:p w:rsidR="0019333B" w:rsidRDefault="0019333B">
            <w:pPr>
              <w:pStyle w:val="a4"/>
              <w:spacing w:before="0" w:beforeAutospacing="0" w:after="96" w:afterAutospacing="0"/>
              <w:jc w:val="both"/>
            </w:pPr>
            <w:r>
              <w:rPr>
                <w:i/>
                <w:iCs/>
              </w:rPr>
              <w:t>5 648,6</w:t>
            </w:r>
          </w:p>
        </w:tc>
        <w:tc>
          <w:tcPr>
            <w:tcW w:w="1032" w:type="dxa"/>
            <w:vAlign w:val="bottom"/>
            <w:hideMark/>
          </w:tcPr>
          <w:p w:rsidR="0019333B" w:rsidRDefault="0019333B">
            <w:pPr>
              <w:pStyle w:val="a4"/>
              <w:spacing w:before="0" w:beforeAutospacing="0" w:after="96" w:afterAutospacing="0"/>
              <w:jc w:val="both"/>
            </w:pPr>
            <w:r>
              <w:rPr>
                <w:i/>
                <w:iCs/>
              </w:rPr>
              <w:t>5 648,6</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2019</w:t>
            </w:r>
          </w:p>
        </w:tc>
        <w:tc>
          <w:tcPr>
            <w:tcW w:w="1476" w:type="dxa"/>
            <w:vAlign w:val="bottom"/>
            <w:hideMark/>
          </w:tcPr>
          <w:p w:rsidR="0019333B" w:rsidRDefault="0019333B">
            <w:pPr>
              <w:pStyle w:val="a4"/>
              <w:spacing w:before="0" w:beforeAutospacing="0" w:after="96" w:afterAutospacing="0"/>
              <w:jc w:val="both"/>
            </w:pPr>
            <w:r>
              <w:rPr>
                <w:i/>
                <w:iCs/>
              </w:rPr>
              <w:t>6 934,0</w:t>
            </w:r>
          </w:p>
        </w:tc>
        <w:tc>
          <w:tcPr>
            <w:tcW w:w="1032" w:type="dxa"/>
            <w:vAlign w:val="bottom"/>
            <w:hideMark/>
          </w:tcPr>
          <w:p w:rsidR="0019333B" w:rsidRDefault="0019333B">
            <w:pPr>
              <w:pStyle w:val="a4"/>
              <w:spacing w:before="0" w:beforeAutospacing="0" w:after="96" w:afterAutospacing="0"/>
              <w:jc w:val="both"/>
            </w:pPr>
            <w:r>
              <w:rPr>
                <w:i/>
                <w:iCs/>
              </w:rPr>
              <w:t>6 934,0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2020</w:t>
            </w:r>
          </w:p>
        </w:tc>
        <w:tc>
          <w:tcPr>
            <w:tcW w:w="1476" w:type="dxa"/>
            <w:vAlign w:val="bottom"/>
            <w:hideMark/>
          </w:tcPr>
          <w:p w:rsidR="0019333B" w:rsidRDefault="0019333B">
            <w:pPr>
              <w:pStyle w:val="a4"/>
              <w:spacing w:before="0" w:beforeAutospacing="0" w:after="96" w:afterAutospacing="0"/>
              <w:jc w:val="both"/>
            </w:pPr>
            <w:r>
              <w:rPr>
                <w:i/>
                <w:iCs/>
              </w:rPr>
              <w:t>3 293,9</w:t>
            </w:r>
          </w:p>
        </w:tc>
        <w:tc>
          <w:tcPr>
            <w:tcW w:w="1032" w:type="dxa"/>
            <w:vAlign w:val="bottom"/>
            <w:hideMark/>
          </w:tcPr>
          <w:p w:rsidR="0019333B" w:rsidRDefault="0019333B">
            <w:pPr>
              <w:pStyle w:val="a4"/>
              <w:spacing w:before="0" w:beforeAutospacing="0" w:after="96" w:afterAutospacing="0"/>
              <w:jc w:val="both"/>
            </w:pPr>
            <w:r>
              <w:rPr>
                <w:i/>
                <w:iCs/>
              </w:rPr>
              <w:t>3 293,9</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2021</w:t>
            </w:r>
          </w:p>
        </w:tc>
        <w:tc>
          <w:tcPr>
            <w:tcW w:w="1476" w:type="dxa"/>
            <w:vAlign w:val="bottom"/>
            <w:hideMark/>
          </w:tcPr>
          <w:p w:rsidR="0019333B" w:rsidRDefault="0019333B">
            <w:pPr>
              <w:pStyle w:val="a4"/>
              <w:spacing w:before="0" w:beforeAutospacing="0" w:after="96" w:afterAutospacing="0"/>
              <w:jc w:val="both"/>
            </w:pPr>
            <w:r>
              <w:rPr>
                <w:i/>
                <w:iCs/>
              </w:rPr>
              <w:t>3 326,2</w:t>
            </w:r>
          </w:p>
        </w:tc>
        <w:tc>
          <w:tcPr>
            <w:tcW w:w="1032" w:type="dxa"/>
            <w:vAlign w:val="bottom"/>
            <w:hideMark/>
          </w:tcPr>
          <w:p w:rsidR="0019333B" w:rsidRDefault="0019333B">
            <w:pPr>
              <w:pStyle w:val="a4"/>
              <w:spacing w:before="0" w:beforeAutospacing="0" w:after="96" w:afterAutospacing="0"/>
              <w:jc w:val="both"/>
            </w:pPr>
            <w:r>
              <w:rPr>
                <w:i/>
                <w:iCs/>
              </w:rPr>
              <w:t>3 326,2</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2022</w:t>
            </w:r>
          </w:p>
        </w:tc>
        <w:tc>
          <w:tcPr>
            <w:tcW w:w="1476" w:type="dxa"/>
            <w:vAlign w:val="bottom"/>
            <w:hideMark/>
          </w:tcPr>
          <w:p w:rsidR="0019333B" w:rsidRDefault="0019333B">
            <w:pPr>
              <w:pStyle w:val="a4"/>
              <w:spacing w:before="0" w:beforeAutospacing="0" w:after="96" w:afterAutospacing="0"/>
              <w:jc w:val="both"/>
            </w:pPr>
            <w:r>
              <w:rPr>
                <w:i/>
                <w:iCs/>
              </w:rPr>
              <w:t>0,0</w:t>
            </w:r>
          </w:p>
        </w:tc>
        <w:tc>
          <w:tcPr>
            <w:tcW w:w="1032" w:type="dxa"/>
            <w:vAlign w:val="bottom"/>
            <w:hideMark/>
          </w:tcPr>
          <w:p w:rsidR="0019333B" w:rsidRDefault="0019333B">
            <w:pPr>
              <w:pStyle w:val="a4"/>
              <w:spacing w:before="0" w:beforeAutospacing="0" w:after="96" w:afterAutospacing="0"/>
              <w:jc w:val="both"/>
            </w:pPr>
            <w:r>
              <w:rPr>
                <w:i/>
                <w:iCs/>
              </w:rPr>
              <w:t>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2736" w:type="dxa"/>
            <w:vMerge w:val="restart"/>
            <w:vAlign w:val="center"/>
            <w:hideMark/>
          </w:tcPr>
          <w:p w:rsidR="0019333B" w:rsidRDefault="0019333B">
            <w:pPr>
              <w:pStyle w:val="a4"/>
              <w:spacing w:before="0" w:beforeAutospacing="0" w:after="96" w:afterAutospacing="0"/>
              <w:jc w:val="both"/>
            </w:pPr>
            <w:r>
              <w:t>Текущий ремонт и реконструкция автомобильных дорог Оекского МО</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4 180,9</w:t>
            </w:r>
          </w:p>
        </w:tc>
        <w:tc>
          <w:tcPr>
            <w:tcW w:w="1032" w:type="dxa"/>
            <w:vAlign w:val="bottom"/>
            <w:hideMark/>
          </w:tcPr>
          <w:p w:rsidR="0019333B" w:rsidRDefault="0019333B">
            <w:pPr>
              <w:pStyle w:val="a4"/>
              <w:spacing w:before="0" w:beforeAutospacing="0" w:after="96" w:afterAutospacing="0"/>
              <w:jc w:val="both"/>
            </w:pPr>
            <w:r>
              <w:t>4 180,9</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Муниципальные программы «Развитие дорожного хозяйства на территории Оекского МО на 2014-2018 г.г,» «Развитие дорожного хозяйства на территории Оекского МО на 2019-2021 годы»</w:t>
            </w: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5 648,6</w:t>
            </w:r>
          </w:p>
        </w:tc>
        <w:tc>
          <w:tcPr>
            <w:tcW w:w="1032" w:type="dxa"/>
            <w:vAlign w:val="bottom"/>
            <w:hideMark/>
          </w:tcPr>
          <w:p w:rsidR="0019333B" w:rsidRDefault="0019333B">
            <w:pPr>
              <w:pStyle w:val="a4"/>
              <w:spacing w:before="0" w:beforeAutospacing="0" w:after="96" w:afterAutospacing="0"/>
              <w:jc w:val="both"/>
            </w:pPr>
            <w:r>
              <w:t>5 648,6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6 934,0</w:t>
            </w:r>
          </w:p>
        </w:tc>
        <w:tc>
          <w:tcPr>
            <w:tcW w:w="1032" w:type="dxa"/>
            <w:vAlign w:val="bottom"/>
            <w:hideMark/>
          </w:tcPr>
          <w:p w:rsidR="0019333B" w:rsidRDefault="0019333B">
            <w:pPr>
              <w:pStyle w:val="a4"/>
              <w:spacing w:before="0" w:beforeAutospacing="0" w:after="96" w:afterAutospacing="0"/>
              <w:jc w:val="both"/>
            </w:pPr>
            <w:r>
              <w:t>6 934,0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3 293,9</w:t>
            </w:r>
          </w:p>
        </w:tc>
        <w:tc>
          <w:tcPr>
            <w:tcW w:w="1032" w:type="dxa"/>
            <w:vAlign w:val="bottom"/>
            <w:hideMark/>
          </w:tcPr>
          <w:p w:rsidR="0019333B" w:rsidRDefault="0019333B">
            <w:pPr>
              <w:pStyle w:val="a4"/>
              <w:spacing w:before="0" w:beforeAutospacing="0" w:after="96" w:afterAutospacing="0"/>
              <w:jc w:val="both"/>
            </w:pPr>
            <w:r>
              <w:t>3 293,9</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3 326,2</w:t>
            </w:r>
          </w:p>
        </w:tc>
        <w:tc>
          <w:tcPr>
            <w:tcW w:w="1032" w:type="dxa"/>
            <w:vAlign w:val="bottom"/>
            <w:hideMark/>
          </w:tcPr>
          <w:p w:rsidR="0019333B" w:rsidRDefault="0019333B">
            <w:pPr>
              <w:pStyle w:val="a4"/>
              <w:spacing w:before="0" w:beforeAutospacing="0" w:after="96" w:afterAutospacing="0"/>
              <w:jc w:val="both"/>
            </w:pPr>
            <w:r>
              <w:t>3 326,2</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11808" w:type="dxa"/>
            <w:gridSpan w:val="8"/>
            <w:vAlign w:val="center"/>
            <w:hideMark/>
          </w:tcPr>
          <w:p w:rsidR="0019333B" w:rsidRDefault="0019333B">
            <w:pPr>
              <w:pStyle w:val="a4"/>
              <w:spacing w:before="0" w:beforeAutospacing="0" w:after="96" w:afterAutospacing="0"/>
              <w:jc w:val="both"/>
            </w:pPr>
            <w:r>
              <w:rPr>
                <w:b/>
                <w:bCs/>
              </w:rPr>
              <w:t>ОБЕСПЕЧЕНИЕ НАСЕЛЕНИЯ ПОЛНЫМ КОМПЛЕКСОМ СОЦИАЛЬНЫХ УСЛУГ НАДЛЕЖАЩЕГО КАЧЕСТВА</w:t>
            </w:r>
          </w:p>
        </w:tc>
      </w:tr>
      <w:tr w:rsidR="0019333B" w:rsidTr="0019333B">
        <w:trPr>
          <w:gridAfter w:val="8"/>
          <w:wAfter w:w="21180" w:type="dxa"/>
          <w:tblCellSpacing w:w="0" w:type="dxa"/>
        </w:trPr>
        <w:tc>
          <w:tcPr>
            <w:tcW w:w="11808" w:type="dxa"/>
            <w:gridSpan w:val="8"/>
            <w:vAlign w:val="center"/>
            <w:hideMark/>
          </w:tcPr>
          <w:p w:rsidR="0019333B" w:rsidRDefault="0019333B">
            <w:pPr>
              <w:pStyle w:val="a4"/>
              <w:spacing w:before="0" w:beforeAutospacing="0" w:after="96" w:afterAutospacing="0"/>
              <w:jc w:val="both"/>
            </w:pPr>
            <w:r>
              <w:rPr>
                <w:b/>
                <w:bCs/>
                <w:i/>
                <w:iCs/>
              </w:rPr>
              <w:t>Повышение эффективности и качества муниципального управления</w:t>
            </w:r>
          </w:p>
        </w:tc>
      </w:tr>
      <w:tr w:rsidR="0019333B" w:rsidTr="0019333B">
        <w:trPr>
          <w:gridAfter w:val="8"/>
          <w:wAfter w:w="21180" w:type="dxa"/>
          <w:tblCellSpacing w:w="0" w:type="dxa"/>
        </w:trPr>
        <w:tc>
          <w:tcPr>
            <w:tcW w:w="2736" w:type="dxa"/>
            <w:vMerge w:val="restart"/>
            <w:vAlign w:val="center"/>
            <w:hideMark/>
          </w:tcPr>
          <w:p w:rsidR="0019333B" w:rsidRDefault="0019333B">
            <w:pPr>
              <w:pStyle w:val="a4"/>
              <w:spacing w:before="0" w:beforeAutospacing="0" w:after="96" w:afterAutospacing="0"/>
              <w:jc w:val="both"/>
            </w:pPr>
            <w:r>
              <w:rPr>
                <w:b/>
                <w:bCs/>
                <w:i/>
                <w:iCs/>
              </w:rPr>
              <w:t>Всего</w:t>
            </w:r>
          </w:p>
        </w:tc>
        <w:tc>
          <w:tcPr>
            <w:tcW w:w="1020" w:type="dxa"/>
            <w:vAlign w:val="bottom"/>
            <w:hideMark/>
          </w:tcPr>
          <w:p w:rsidR="0019333B" w:rsidRDefault="0019333B">
            <w:pPr>
              <w:pStyle w:val="a4"/>
              <w:spacing w:before="0" w:beforeAutospacing="0" w:after="96" w:afterAutospacing="0"/>
              <w:jc w:val="both"/>
            </w:pPr>
            <w:r>
              <w:rPr>
                <w:i/>
                <w:iCs/>
              </w:rPr>
              <w:t>2017-2022</w:t>
            </w:r>
          </w:p>
        </w:tc>
        <w:tc>
          <w:tcPr>
            <w:tcW w:w="1476" w:type="dxa"/>
            <w:vAlign w:val="bottom"/>
            <w:hideMark/>
          </w:tcPr>
          <w:p w:rsidR="0019333B" w:rsidRDefault="0019333B">
            <w:pPr>
              <w:pStyle w:val="a4"/>
              <w:spacing w:before="0" w:beforeAutospacing="0" w:after="96" w:afterAutospacing="0"/>
              <w:jc w:val="both"/>
            </w:pPr>
            <w:r>
              <w:rPr>
                <w:i/>
                <w:iCs/>
              </w:rPr>
              <w:t>211,1</w:t>
            </w:r>
          </w:p>
        </w:tc>
        <w:tc>
          <w:tcPr>
            <w:tcW w:w="1032" w:type="dxa"/>
            <w:vAlign w:val="bottom"/>
            <w:hideMark/>
          </w:tcPr>
          <w:p w:rsidR="0019333B" w:rsidRDefault="0019333B">
            <w:pPr>
              <w:pStyle w:val="a4"/>
              <w:spacing w:before="0" w:beforeAutospacing="0" w:after="96" w:afterAutospacing="0"/>
              <w:jc w:val="both"/>
            </w:pPr>
            <w:r>
              <w:rPr>
                <w:i/>
                <w:iCs/>
              </w:rPr>
              <w:t>211,1</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2388" w:type="dxa"/>
            <w:vMerge w:val="restart"/>
            <w:vAlign w:val="center"/>
            <w:hideMark/>
          </w:tcPr>
          <w:p w:rsidR="0019333B" w:rsidRDefault="0019333B">
            <w:r>
              <w:t> </w:t>
            </w: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2017</w:t>
            </w:r>
          </w:p>
        </w:tc>
        <w:tc>
          <w:tcPr>
            <w:tcW w:w="1476" w:type="dxa"/>
            <w:vAlign w:val="bottom"/>
            <w:hideMark/>
          </w:tcPr>
          <w:p w:rsidR="0019333B" w:rsidRDefault="0019333B">
            <w:pPr>
              <w:pStyle w:val="a4"/>
              <w:spacing w:before="0" w:beforeAutospacing="0" w:after="96" w:afterAutospacing="0"/>
              <w:jc w:val="both"/>
            </w:pPr>
            <w:r>
              <w:rPr>
                <w:i/>
                <w:iCs/>
              </w:rPr>
              <w:t>0,0</w:t>
            </w:r>
          </w:p>
        </w:tc>
        <w:tc>
          <w:tcPr>
            <w:tcW w:w="1032" w:type="dxa"/>
            <w:vAlign w:val="bottom"/>
            <w:hideMark/>
          </w:tcPr>
          <w:p w:rsidR="0019333B" w:rsidRDefault="0019333B">
            <w:pPr>
              <w:pStyle w:val="a4"/>
              <w:spacing w:before="0" w:beforeAutospacing="0" w:after="96" w:afterAutospacing="0"/>
              <w:jc w:val="both"/>
            </w:pPr>
            <w:r>
              <w:rPr>
                <w:i/>
                <w:iCs/>
              </w:rPr>
              <w:t>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2018</w:t>
            </w:r>
          </w:p>
        </w:tc>
        <w:tc>
          <w:tcPr>
            <w:tcW w:w="1476" w:type="dxa"/>
            <w:vAlign w:val="bottom"/>
            <w:hideMark/>
          </w:tcPr>
          <w:p w:rsidR="0019333B" w:rsidRDefault="0019333B">
            <w:pPr>
              <w:pStyle w:val="a4"/>
              <w:spacing w:before="0" w:beforeAutospacing="0" w:after="96" w:afterAutospacing="0"/>
              <w:jc w:val="both"/>
            </w:pPr>
            <w:r>
              <w:rPr>
                <w:i/>
                <w:iCs/>
              </w:rPr>
              <w:t>30,0</w:t>
            </w:r>
          </w:p>
        </w:tc>
        <w:tc>
          <w:tcPr>
            <w:tcW w:w="1032" w:type="dxa"/>
            <w:vAlign w:val="bottom"/>
            <w:hideMark/>
          </w:tcPr>
          <w:p w:rsidR="0019333B" w:rsidRDefault="0019333B">
            <w:pPr>
              <w:pStyle w:val="a4"/>
              <w:spacing w:before="0" w:beforeAutospacing="0" w:after="96" w:afterAutospacing="0"/>
              <w:jc w:val="both"/>
            </w:pPr>
            <w:r>
              <w:rPr>
                <w:i/>
                <w:iCs/>
              </w:rPr>
              <w:t>30,0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2019</w:t>
            </w:r>
          </w:p>
        </w:tc>
        <w:tc>
          <w:tcPr>
            <w:tcW w:w="1476" w:type="dxa"/>
            <w:vAlign w:val="bottom"/>
            <w:hideMark/>
          </w:tcPr>
          <w:p w:rsidR="0019333B" w:rsidRDefault="0019333B">
            <w:pPr>
              <w:pStyle w:val="a4"/>
              <w:spacing w:before="0" w:beforeAutospacing="0" w:after="96" w:afterAutospacing="0"/>
              <w:jc w:val="both"/>
            </w:pPr>
            <w:r>
              <w:rPr>
                <w:i/>
                <w:iCs/>
              </w:rPr>
              <w:t>163,1</w:t>
            </w:r>
          </w:p>
        </w:tc>
        <w:tc>
          <w:tcPr>
            <w:tcW w:w="1032" w:type="dxa"/>
            <w:vAlign w:val="bottom"/>
            <w:hideMark/>
          </w:tcPr>
          <w:p w:rsidR="0019333B" w:rsidRDefault="0019333B">
            <w:pPr>
              <w:pStyle w:val="a4"/>
              <w:spacing w:before="0" w:beforeAutospacing="0" w:after="96" w:afterAutospacing="0"/>
              <w:jc w:val="both"/>
            </w:pPr>
            <w:r>
              <w:rPr>
                <w:i/>
                <w:iCs/>
              </w:rPr>
              <w:t>163,1</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2020</w:t>
            </w:r>
          </w:p>
        </w:tc>
        <w:tc>
          <w:tcPr>
            <w:tcW w:w="1476" w:type="dxa"/>
            <w:vAlign w:val="bottom"/>
            <w:hideMark/>
          </w:tcPr>
          <w:p w:rsidR="0019333B" w:rsidRDefault="0019333B">
            <w:pPr>
              <w:pStyle w:val="a4"/>
              <w:spacing w:before="0" w:beforeAutospacing="0" w:after="96" w:afterAutospacing="0"/>
              <w:jc w:val="both"/>
            </w:pPr>
            <w:r>
              <w:rPr>
                <w:i/>
                <w:iCs/>
              </w:rPr>
              <w:t>6,0</w:t>
            </w:r>
          </w:p>
        </w:tc>
        <w:tc>
          <w:tcPr>
            <w:tcW w:w="1032" w:type="dxa"/>
            <w:vAlign w:val="bottom"/>
            <w:hideMark/>
          </w:tcPr>
          <w:p w:rsidR="0019333B" w:rsidRDefault="0019333B">
            <w:pPr>
              <w:pStyle w:val="a4"/>
              <w:spacing w:before="0" w:beforeAutospacing="0" w:after="96" w:afterAutospacing="0"/>
              <w:jc w:val="both"/>
            </w:pPr>
            <w:r>
              <w:rPr>
                <w:i/>
                <w:iCs/>
              </w:rPr>
              <w:t>6,0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2021</w:t>
            </w:r>
          </w:p>
        </w:tc>
        <w:tc>
          <w:tcPr>
            <w:tcW w:w="1476" w:type="dxa"/>
            <w:vAlign w:val="bottom"/>
            <w:hideMark/>
          </w:tcPr>
          <w:p w:rsidR="0019333B" w:rsidRDefault="0019333B">
            <w:pPr>
              <w:pStyle w:val="a4"/>
              <w:spacing w:before="0" w:beforeAutospacing="0" w:after="96" w:afterAutospacing="0"/>
              <w:jc w:val="both"/>
            </w:pPr>
            <w:r>
              <w:rPr>
                <w:i/>
                <w:iCs/>
              </w:rPr>
              <w:t>6,0</w:t>
            </w:r>
          </w:p>
        </w:tc>
        <w:tc>
          <w:tcPr>
            <w:tcW w:w="1032" w:type="dxa"/>
            <w:vAlign w:val="bottom"/>
            <w:hideMark/>
          </w:tcPr>
          <w:p w:rsidR="0019333B" w:rsidRDefault="0019333B">
            <w:pPr>
              <w:pStyle w:val="a4"/>
              <w:spacing w:before="0" w:beforeAutospacing="0" w:after="96" w:afterAutospacing="0"/>
              <w:jc w:val="both"/>
            </w:pPr>
            <w:r>
              <w:rPr>
                <w:i/>
                <w:iCs/>
              </w:rPr>
              <w:t>6,0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rPr>
                <w:i/>
                <w:iCs/>
              </w:rPr>
              <w:t>2022</w:t>
            </w:r>
          </w:p>
        </w:tc>
        <w:tc>
          <w:tcPr>
            <w:tcW w:w="1476" w:type="dxa"/>
            <w:vAlign w:val="bottom"/>
            <w:hideMark/>
          </w:tcPr>
          <w:p w:rsidR="0019333B" w:rsidRDefault="0019333B">
            <w:pPr>
              <w:pStyle w:val="a4"/>
              <w:spacing w:before="0" w:beforeAutospacing="0" w:after="96" w:afterAutospacing="0"/>
              <w:jc w:val="both"/>
            </w:pPr>
            <w:r>
              <w:rPr>
                <w:i/>
                <w:iCs/>
              </w:rPr>
              <w:t>6,0</w:t>
            </w:r>
          </w:p>
        </w:tc>
        <w:tc>
          <w:tcPr>
            <w:tcW w:w="1032" w:type="dxa"/>
            <w:vAlign w:val="bottom"/>
            <w:hideMark/>
          </w:tcPr>
          <w:p w:rsidR="0019333B" w:rsidRDefault="0019333B">
            <w:pPr>
              <w:pStyle w:val="a4"/>
              <w:spacing w:before="0" w:beforeAutospacing="0" w:after="96" w:afterAutospacing="0"/>
              <w:jc w:val="both"/>
            </w:pPr>
            <w:r>
              <w:rPr>
                <w:i/>
                <w:iCs/>
              </w:rPr>
              <w:t>6,0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Merge/>
            <w:vAlign w:val="center"/>
            <w:hideMark/>
          </w:tcPr>
          <w:p w:rsidR="0019333B" w:rsidRDefault="0019333B">
            <w:pPr>
              <w:rPr>
                <w:sz w:val="24"/>
                <w:szCs w:val="24"/>
              </w:rPr>
            </w:pPr>
          </w:p>
        </w:tc>
      </w:tr>
      <w:tr w:rsidR="0019333B" w:rsidTr="0019333B">
        <w:trPr>
          <w:gridAfter w:val="8"/>
          <w:wAfter w:w="21180" w:type="dxa"/>
          <w:tblCellSpacing w:w="0" w:type="dxa"/>
        </w:trPr>
        <w:tc>
          <w:tcPr>
            <w:tcW w:w="2736" w:type="dxa"/>
            <w:vAlign w:val="bottom"/>
            <w:hideMark/>
          </w:tcPr>
          <w:p w:rsidR="0019333B" w:rsidRDefault="0019333B">
            <w:pPr>
              <w:pStyle w:val="a4"/>
              <w:spacing w:before="0" w:beforeAutospacing="0" w:after="96" w:afterAutospacing="0"/>
              <w:jc w:val="both"/>
            </w:pPr>
            <w:r>
              <w:t>Противодействие коррупции и снижение административных барьеров</w:t>
            </w:r>
          </w:p>
        </w:tc>
        <w:tc>
          <w:tcPr>
            <w:tcW w:w="1020" w:type="dxa"/>
            <w:vAlign w:val="bottom"/>
            <w:hideMark/>
          </w:tcPr>
          <w:p w:rsidR="0019333B" w:rsidRDefault="0019333B">
            <w:pPr>
              <w:pStyle w:val="a4"/>
              <w:spacing w:before="0" w:beforeAutospacing="0" w:after="96" w:afterAutospacing="0"/>
              <w:jc w:val="both"/>
            </w:pPr>
            <w:r>
              <w:t>2017-2022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r>
              <w:t> </w:t>
            </w:r>
          </w:p>
        </w:tc>
      </w:tr>
      <w:tr w:rsidR="0019333B" w:rsidTr="0019333B">
        <w:trPr>
          <w:gridAfter w:val="8"/>
          <w:wAfter w:w="21180" w:type="dxa"/>
          <w:tblCellSpacing w:w="0" w:type="dxa"/>
        </w:trPr>
        <w:tc>
          <w:tcPr>
            <w:tcW w:w="2736" w:type="dxa"/>
            <w:vAlign w:val="bottom"/>
            <w:hideMark/>
          </w:tcPr>
          <w:p w:rsidR="0019333B" w:rsidRDefault="0019333B">
            <w:pPr>
              <w:pStyle w:val="a4"/>
              <w:spacing w:before="0" w:beforeAutospacing="0" w:after="96" w:afterAutospacing="0"/>
              <w:jc w:val="both"/>
            </w:pPr>
            <w:r>
              <w:t>Совершенствование предоставления муниципальных услуг, в том числе предоставление муниципальных услуг в соответствии с административными регламентами</w:t>
            </w:r>
          </w:p>
        </w:tc>
        <w:tc>
          <w:tcPr>
            <w:tcW w:w="1020" w:type="dxa"/>
            <w:vAlign w:val="bottom"/>
            <w:hideMark/>
          </w:tcPr>
          <w:p w:rsidR="0019333B" w:rsidRDefault="0019333B">
            <w:pPr>
              <w:pStyle w:val="a4"/>
              <w:spacing w:before="0" w:beforeAutospacing="0" w:after="96" w:afterAutospacing="0"/>
              <w:jc w:val="both"/>
            </w:pPr>
            <w:r>
              <w:t>2017-2022</w:t>
            </w:r>
          </w:p>
        </w:tc>
        <w:tc>
          <w:tcPr>
            <w:tcW w:w="1476" w:type="dxa"/>
            <w:vAlign w:val="bottom"/>
            <w:hideMark/>
          </w:tcPr>
          <w:p w:rsidR="0019333B" w:rsidRDefault="0019333B">
            <w:pPr>
              <w:pStyle w:val="a4"/>
              <w:spacing w:before="0" w:beforeAutospacing="0" w:after="96" w:afterAutospacing="0"/>
              <w:jc w:val="both"/>
            </w:pPr>
            <w:r>
              <w:t>103,6</w:t>
            </w:r>
          </w:p>
        </w:tc>
        <w:tc>
          <w:tcPr>
            <w:tcW w:w="1032" w:type="dxa"/>
            <w:vAlign w:val="bottom"/>
            <w:hideMark/>
          </w:tcPr>
          <w:p w:rsidR="0019333B" w:rsidRDefault="0019333B">
            <w:pPr>
              <w:pStyle w:val="a4"/>
              <w:spacing w:before="0" w:beforeAutospacing="0" w:after="96" w:afterAutospacing="0"/>
              <w:jc w:val="both"/>
            </w:pPr>
            <w:r>
              <w:t>103,6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r>
      <w:tr w:rsidR="0019333B" w:rsidTr="0019333B">
        <w:trPr>
          <w:gridAfter w:val="8"/>
          <w:wAfter w:w="21180" w:type="dxa"/>
          <w:trHeight w:val="372"/>
          <w:tblCellSpacing w:w="0" w:type="dxa"/>
        </w:trPr>
        <w:tc>
          <w:tcPr>
            <w:tcW w:w="2736" w:type="dxa"/>
            <w:vMerge w:val="restart"/>
            <w:vAlign w:val="bottom"/>
            <w:hideMark/>
          </w:tcPr>
          <w:p w:rsidR="0019333B" w:rsidRDefault="0019333B">
            <w:pPr>
              <w:pStyle w:val="a4"/>
              <w:spacing w:before="0" w:beforeAutospacing="0" w:after="96" w:afterAutospacing="0"/>
              <w:jc w:val="both"/>
            </w:pPr>
            <w:r>
              <w:t xml:space="preserve">Информатизация деятельности органов местного самоуправления, в </w:t>
            </w:r>
            <w:r>
              <w:lastRenderedPageBreak/>
              <w:t>том числе переход на оказание муниципальных услуг в электронной форме</w:t>
            </w:r>
          </w:p>
        </w:tc>
        <w:tc>
          <w:tcPr>
            <w:tcW w:w="1020" w:type="dxa"/>
            <w:vMerge w:val="restart"/>
            <w:vAlign w:val="bottom"/>
            <w:hideMark/>
          </w:tcPr>
          <w:p w:rsidR="0019333B" w:rsidRDefault="0019333B">
            <w:pPr>
              <w:pStyle w:val="a4"/>
              <w:spacing w:before="0" w:beforeAutospacing="0" w:after="96" w:afterAutospacing="0"/>
              <w:jc w:val="both"/>
            </w:pPr>
            <w:r>
              <w:lastRenderedPageBreak/>
              <w:t>2017-2022</w:t>
            </w:r>
          </w:p>
        </w:tc>
        <w:tc>
          <w:tcPr>
            <w:tcW w:w="1476" w:type="dxa"/>
            <w:vMerge w:val="restart"/>
            <w:vAlign w:val="bottom"/>
            <w:hideMark/>
          </w:tcPr>
          <w:p w:rsidR="0019333B" w:rsidRDefault="0019333B">
            <w:pPr>
              <w:pStyle w:val="a4"/>
              <w:spacing w:before="0" w:beforeAutospacing="0" w:after="96" w:afterAutospacing="0"/>
              <w:jc w:val="both"/>
            </w:pPr>
            <w:r>
              <w:t>89,5</w:t>
            </w:r>
          </w:p>
        </w:tc>
        <w:tc>
          <w:tcPr>
            <w:tcW w:w="1032" w:type="dxa"/>
            <w:vMerge w:val="restart"/>
            <w:vAlign w:val="bottom"/>
            <w:hideMark/>
          </w:tcPr>
          <w:p w:rsidR="0019333B" w:rsidRDefault="0019333B">
            <w:pPr>
              <w:pStyle w:val="a4"/>
              <w:spacing w:before="0" w:beforeAutospacing="0" w:after="96" w:afterAutospacing="0"/>
              <w:jc w:val="both"/>
            </w:pPr>
            <w:r>
              <w:t>89,5</w:t>
            </w:r>
          </w:p>
        </w:tc>
        <w:tc>
          <w:tcPr>
            <w:tcW w:w="1116" w:type="dxa"/>
            <w:vMerge w:val="restart"/>
            <w:vAlign w:val="bottom"/>
            <w:hideMark/>
          </w:tcPr>
          <w:p w:rsidR="0019333B" w:rsidRDefault="0019333B">
            <w:pPr>
              <w:pStyle w:val="a4"/>
              <w:spacing w:before="0" w:beforeAutospacing="0" w:after="96" w:afterAutospacing="0"/>
              <w:jc w:val="both"/>
            </w:pPr>
            <w:r>
              <w:t>0,0</w:t>
            </w:r>
          </w:p>
        </w:tc>
        <w:tc>
          <w:tcPr>
            <w:tcW w:w="1020" w:type="dxa"/>
            <w:vMerge w:val="restart"/>
            <w:vAlign w:val="bottom"/>
            <w:hideMark/>
          </w:tcPr>
          <w:p w:rsidR="0019333B" w:rsidRDefault="0019333B">
            <w:pPr>
              <w:pStyle w:val="a4"/>
              <w:spacing w:before="0" w:beforeAutospacing="0" w:after="96" w:afterAutospacing="0"/>
              <w:jc w:val="both"/>
            </w:pPr>
            <w:r>
              <w:t>0,0</w:t>
            </w:r>
          </w:p>
        </w:tc>
        <w:tc>
          <w:tcPr>
            <w:tcW w:w="1020" w:type="dxa"/>
            <w:vMerge w:val="restart"/>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r>
              <w:t> </w:t>
            </w:r>
          </w:p>
        </w:tc>
      </w:tr>
      <w:tr w:rsidR="0019333B" w:rsidTr="0019333B">
        <w:trPr>
          <w:tblCellSpacing w:w="0" w:type="dxa"/>
        </w:trPr>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2736" w:type="dxa"/>
            <w:vAlign w:val="bottom"/>
            <w:hideMark/>
          </w:tcPr>
          <w:p w:rsidR="0019333B" w:rsidRDefault="0019333B">
            <w:pPr>
              <w:pStyle w:val="a4"/>
              <w:spacing w:before="0" w:beforeAutospacing="0" w:after="96" w:afterAutospacing="0"/>
              <w:jc w:val="both"/>
            </w:pPr>
            <w:r>
              <w:t xml:space="preserve">Повышение эффективности расходования </w:t>
            </w:r>
            <w:r>
              <w:lastRenderedPageBreak/>
              <w:t>бюджетных средств. Сокращение наименее эффективных видов бюджетных расходов, повышение концентрации бюджетных расходов на важнейших приоритетных направлениях.</w:t>
            </w:r>
          </w:p>
        </w:tc>
        <w:tc>
          <w:tcPr>
            <w:tcW w:w="1020" w:type="dxa"/>
            <w:vAlign w:val="bottom"/>
            <w:hideMark/>
          </w:tcPr>
          <w:p w:rsidR="0019333B" w:rsidRDefault="0019333B">
            <w:pPr>
              <w:pStyle w:val="a4"/>
              <w:spacing w:before="0" w:beforeAutospacing="0" w:after="96" w:afterAutospacing="0"/>
              <w:jc w:val="both"/>
            </w:pPr>
            <w:r>
              <w:lastRenderedPageBreak/>
              <w:t>2017-2022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Align w:val="center"/>
            <w:hideMark/>
          </w:tcPr>
          <w:p w:rsidR="0019333B" w:rsidRDefault="0019333B">
            <w:r>
              <w:t> </w:t>
            </w:r>
          </w:p>
        </w:tc>
      </w:tr>
      <w:tr w:rsidR="0019333B" w:rsidTr="0019333B">
        <w:trPr>
          <w:tblCellSpacing w:w="0" w:type="dxa"/>
        </w:trPr>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11808" w:type="dxa"/>
            <w:gridSpan w:val="8"/>
            <w:vAlign w:val="bottom"/>
            <w:hideMark/>
          </w:tcPr>
          <w:p w:rsidR="0019333B" w:rsidRDefault="0019333B">
            <w:pPr>
              <w:pStyle w:val="a4"/>
              <w:spacing w:before="0" w:beforeAutospacing="0" w:after="96" w:afterAutospacing="0"/>
              <w:jc w:val="both"/>
            </w:pPr>
            <w:r>
              <w:rPr>
                <w:b/>
                <w:bCs/>
                <w:i/>
                <w:iCs/>
              </w:rPr>
              <w:t> </w:t>
            </w:r>
          </w:p>
        </w:tc>
      </w:tr>
      <w:tr w:rsidR="0019333B" w:rsidTr="0019333B">
        <w:trPr>
          <w:tblCellSpacing w:w="0" w:type="dxa"/>
        </w:trPr>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11808" w:type="dxa"/>
            <w:gridSpan w:val="8"/>
            <w:vAlign w:val="center"/>
            <w:hideMark/>
          </w:tcPr>
          <w:p w:rsidR="0019333B" w:rsidRDefault="0019333B">
            <w:pPr>
              <w:pStyle w:val="a4"/>
              <w:spacing w:before="0" w:beforeAutospacing="0" w:after="96" w:afterAutospacing="0"/>
              <w:jc w:val="both"/>
            </w:pPr>
            <w:r>
              <w:rPr>
                <w:b/>
                <w:bCs/>
                <w:i/>
                <w:iCs/>
              </w:rPr>
              <w:t>Повышение эффективности предоставления муниципальных услуг в социальной сфере</w:t>
            </w:r>
          </w:p>
        </w:tc>
      </w:tr>
      <w:tr w:rsidR="0019333B" w:rsidTr="0019333B">
        <w:trPr>
          <w:tblCellSpacing w:w="0" w:type="dxa"/>
        </w:trPr>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0" w:type="auto"/>
            <w:vMerge/>
            <w:vAlign w:val="center"/>
            <w:hideMark/>
          </w:tcPr>
          <w:p w:rsidR="0019333B" w:rsidRDefault="0019333B">
            <w:pPr>
              <w:rPr>
                <w:sz w:val="24"/>
                <w:szCs w:val="24"/>
              </w:rPr>
            </w:pPr>
          </w:p>
        </w:tc>
        <w:tc>
          <w:tcPr>
            <w:tcW w:w="2736" w:type="dxa"/>
            <w:vMerge w:val="restart"/>
            <w:vAlign w:val="center"/>
            <w:hideMark/>
          </w:tcPr>
          <w:p w:rsidR="0019333B" w:rsidRDefault="0019333B">
            <w:pPr>
              <w:pStyle w:val="a4"/>
              <w:spacing w:before="0" w:beforeAutospacing="0" w:after="96" w:afterAutospacing="0"/>
              <w:jc w:val="both"/>
            </w:pPr>
            <w:r>
              <w:rPr>
                <w:i/>
                <w:iCs/>
              </w:rPr>
              <w:t>Всего</w:t>
            </w:r>
          </w:p>
        </w:tc>
        <w:tc>
          <w:tcPr>
            <w:tcW w:w="1020" w:type="dxa"/>
            <w:vAlign w:val="bottom"/>
            <w:hideMark/>
          </w:tcPr>
          <w:p w:rsidR="0019333B" w:rsidRDefault="0019333B">
            <w:pPr>
              <w:pStyle w:val="a4"/>
              <w:spacing w:before="0" w:beforeAutospacing="0" w:after="96" w:afterAutospacing="0"/>
              <w:jc w:val="both"/>
            </w:pPr>
            <w:r>
              <w:rPr>
                <w:i/>
                <w:iCs/>
              </w:rPr>
              <w:t>2017-2023</w:t>
            </w:r>
          </w:p>
        </w:tc>
        <w:tc>
          <w:tcPr>
            <w:tcW w:w="1476" w:type="dxa"/>
            <w:vAlign w:val="bottom"/>
            <w:hideMark/>
          </w:tcPr>
          <w:p w:rsidR="0019333B" w:rsidRDefault="0019333B">
            <w:pPr>
              <w:pStyle w:val="a4"/>
              <w:spacing w:before="0" w:beforeAutospacing="0" w:after="96" w:afterAutospacing="0"/>
              <w:jc w:val="both"/>
            </w:pPr>
            <w:r>
              <w:rPr>
                <w:i/>
                <w:iCs/>
              </w:rPr>
              <w:t>60 630,4</w:t>
            </w:r>
          </w:p>
        </w:tc>
        <w:tc>
          <w:tcPr>
            <w:tcW w:w="1032" w:type="dxa"/>
            <w:vAlign w:val="bottom"/>
            <w:hideMark/>
          </w:tcPr>
          <w:p w:rsidR="0019333B" w:rsidRDefault="0019333B">
            <w:pPr>
              <w:pStyle w:val="a4"/>
              <w:spacing w:before="0" w:beforeAutospacing="0" w:after="96" w:afterAutospacing="0"/>
              <w:jc w:val="both"/>
            </w:pPr>
            <w:r>
              <w:rPr>
                <w:i/>
                <w:iCs/>
              </w:rPr>
              <w:t>14 568,8</w:t>
            </w:r>
          </w:p>
        </w:tc>
        <w:tc>
          <w:tcPr>
            <w:tcW w:w="1116" w:type="dxa"/>
            <w:vAlign w:val="bottom"/>
            <w:hideMark/>
          </w:tcPr>
          <w:p w:rsidR="0019333B" w:rsidRDefault="0019333B">
            <w:pPr>
              <w:pStyle w:val="a4"/>
              <w:spacing w:before="0" w:beforeAutospacing="0" w:after="96" w:afterAutospacing="0"/>
              <w:jc w:val="both"/>
            </w:pPr>
            <w:r>
              <w:rPr>
                <w:i/>
                <w:iCs/>
              </w:rPr>
              <w:t>10 744,3</w:t>
            </w:r>
          </w:p>
        </w:tc>
        <w:tc>
          <w:tcPr>
            <w:tcW w:w="1020" w:type="dxa"/>
            <w:vAlign w:val="bottom"/>
            <w:hideMark/>
          </w:tcPr>
          <w:p w:rsidR="0019333B" w:rsidRDefault="0019333B">
            <w:pPr>
              <w:pStyle w:val="a4"/>
              <w:spacing w:before="0" w:beforeAutospacing="0" w:after="96" w:afterAutospacing="0"/>
              <w:jc w:val="both"/>
            </w:pPr>
            <w:r>
              <w:rPr>
                <w:i/>
                <w:iCs/>
              </w:rPr>
              <w:t>35 317,5</w:t>
            </w:r>
          </w:p>
        </w:tc>
        <w:tc>
          <w:tcPr>
            <w:tcW w:w="1020" w:type="dxa"/>
            <w:vAlign w:val="bottom"/>
            <w:hideMark/>
          </w:tcPr>
          <w:p w:rsidR="0019333B" w:rsidRDefault="0019333B">
            <w:pPr>
              <w:pStyle w:val="a4"/>
              <w:spacing w:before="0" w:beforeAutospacing="0" w:after="96" w:afterAutospacing="0"/>
              <w:jc w:val="both"/>
            </w:pPr>
            <w:r>
              <w:rPr>
                <w:i/>
                <w:iCs/>
              </w:rPr>
              <w:t>0,0</w:t>
            </w:r>
          </w:p>
        </w:tc>
        <w:tc>
          <w:tcPr>
            <w:tcW w:w="2388" w:type="dxa"/>
            <w:vMerge w:val="restart"/>
            <w:vAlign w:val="center"/>
            <w:hideMark/>
          </w:tcPr>
          <w:p w:rsidR="0019333B" w:rsidRDefault="0019333B">
            <w:r>
              <w:t> </w:t>
            </w:r>
          </w:p>
        </w:tc>
      </w:tr>
      <w:tr w:rsidR="0019333B" w:rsidTr="0019333B">
        <w:trPr>
          <w:tblCellSpacing w:w="0" w:type="dxa"/>
        </w:trPr>
        <w:tc>
          <w:tcPr>
            <w:tcW w:w="1020" w:type="dxa"/>
            <w:vAlign w:val="bottom"/>
            <w:hideMark/>
          </w:tcPr>
          <w:p w:rsidR="0019333B" w:rsidRDefault="0019333B">
            <w:pPr>
              <w:pStyle w:val="a4"/>
              <w:spacing w:before="0" w:beforeAutospacing="0" w:after="96" w:afterAutospacing="0"/>
              <w:jc w:val="both"/>
            </w:pPr>
            <w:r>
              <w:rPr>
                <w:i/>
                <w:iCs/>
              </w:rPr>
              <w:t>2017</w:t>
            </w:r>
          </w:p>
        </w:tc>
        <w:tc>
          <w:tcPr>
            <w:tcW w:w="1476" w:type="dxa"/>
            <w:vAlign w:val="bottom"/>
            <w:hideMark/>
          </w:tcPr>
          <w:p w:rsidR="0019333B" w:rsidRDefault="0019333B">
            <w:pPr>
              <w:pStyle w:val="a4"/>
              <w:spacing w:before="0" w:beforeAutospacing="0" w:after="96" w:afterAutospacing="0"/>
              <w:jc w:val="both"/>
            </w:pPr>
            <w:r>
              <w:rPr>
                <w:i/>
                <w:iCs/>
              </w:rPr>
              <w:t>3 443,7</w:t>
            </w:r>
          </w:p>
        </w:tc>
        <w:tc>
          <w:tcPr>
            <w:tcW w:w="1032" w:type="dxa"/>
            <w:vAlign w:val="bottom"/>
            <w:hideMark/>
          </w:tcPr>
          <w:p w:rsidR="0019333B" w:rsidRDefault="0019333B">
            <w:pPr>
              <w:pStyle w:val="a4"/>
              <w:spacing w:before="0" w:beforeAutospacing="0" w:after="96" w:afterAutospacing="0"/>
              <w:jc w:val="both"/>
            </w:pPr>
            <w:r>
              <w:rPr>
                <w:i/>
                <w:iCs/>
              </w:rPr>
              <w:t>583,5</w:t>
            </w:r>
          </w:p>
        </w:tc>
        <w:tc>
          <w:tcPr>
            <w:tcW w:w="1116" w:type="dxa"/>
            <w:vAlign w:val="bottom"/>
            <w:hideMark/>
          </w:tcPr>
          <w:p w:rsidR="0019333B" w:rsidRDefault="0019333B">
            <w:pPr>
              <w:pStyle w:val="a4"/>
              <w:spacing w:before="0" w:beforeAutospacing="0" w:after="96" w:afterAutospacing="0"/>
              <w:jc w:val="both"/>
            </w:pPr>
            <w:r>
              <w:rPr>
                <w:i/>
                <w:iCs/>
              </w:rPr>
              <w:t>492,5</w:t>
            </w:r>
          </w:p>
        </w:tc>
        <w:tc>
          <w:tcPr>
            <w:tcW w:w="1020" w:type="dxa"/>
            <w:vAlign w:val="bottom"/>
            <w:hideMark/>
          </w:tcPr>
          <w:p w:rsidR="0019333B" w:rsidRDefault="0019333B">
            <w:pPr>
              <w:pStyle w:val="a4"/>
              <w:spacing w:before="0" w:beforeAutospacing="0" w:after="96" w:afterAutospacing="0"/>
              <w:jc w:val="both"/>
            </w:pPr>
            <w:r>
              <w:rPr>
                <w:i/>
                <w:iCs/>
              </w:rPr>
              <w:t>2 367,8</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r>
      <w:tr w:rsidR="0019333B" w:rsidTr="0019333B">
        <w:trPr>
          <w:tblCellSpacing w:w="0" w:type="dxa"/>
        </w:trPr>
        <w:tc>
          <w:tcPr>
            <w:tcW w:w="1020" w:type="dxa"/>
            <w:vAlign w:val="bottom"/>
            <w:hideMark/>
          </w:tcPr>
          <w:p w:rsidR="0019333B" w:rsidRDefault="0019333B">
            <w:pPr>
              <w:pStyle w:val="a4"/>
              <w:spacing w:before="0" w:beforeAutospacing="0" w:after="96" w:afterAutospacing="0"/>
              <w:jc w:val="both"/>
            </w:pPr>
            <w:r>
              <w:rPr>
                <w:i/>
                <w:iCs/>
              </w:rPr>
              <w:t>2018</w:t>
            </w:r>
          </w:p>
        </w:tc>
        <w:tc>
          <w:tcPr>
            <w:tcW w:w="1476" w:type="dxa"/>
            <w:vAlign w:val="bottom"/>
            <w:hideMark/>
          </w:tcPr>
          <w:p w:rsidR="0019333B" w:rsidRDefault="0019333B">
            <w:pPr>
              <w:pStyle w:val="a4"/>
              <w:spacing w:before="0" w:beforeAutospacing="0" w:after="96" w:afterAutospacing="0"/>
              <w:jc w:val="both"/>
            </w:pPr>
            <w:r>
              <w:rPr>
                <w:i/>
                <w:iCs/>
              </w:rPr>
              <w:t>13 817,9</w:t>
            </w:r>
          </w:p>
        </w:tc>
        <w:tc>
          <w:tcPr>
            <w:tcW w:w="1032" w:type="dxa"/>
            <w:vAlign w:val="bottom"/>
            <w:hideMark/>
          </w:tcPr>
          <w:p w:rsidR="0019333B" w:rsidRDefault="0019333B">
            <w:pPr>
              <w:pStyle w:val="a4"/>
              <w:spacing w:before="0" w:beforeAutospacing="0" w:after="96" w:afterAutospacing="0"/>
              <w:jc w:val="both"/>
            </w:pPr>
            <w:r>
              <w:rPr>
                <w:i/>
                <w:iCs/>
              </w:rPr>
              <w:t>1 910,9</w:t>
            </w:r>
          </w:p>
        </w:tc>
        <w:tc>
          <w:tcPr>
            <w:tcW w:w="1116" w:type="dxa"/>
            <w:vAlign w:val="bottom"/>
            <w:hideMark/>
          </w:tcPr>
          <w:p w:rsidR="0019333B" w:rsidRDefault="0019333B">
            <w:pPr>
              <w:pStyle w:val="a4"/>
              <w:spacing w:before="0" w:beforeAutospacing="0" w:after="96" w:afterAutospacing="0"/>
              <w:jc w:val="both"/>
            </w:pPr>
            <w:r>
              <w:rPr>
                <w:i/>
                <w:iCs/>
              </w:rPr>
              <w:t>3 066,9</w:t>
            </w:r>
          </w:p>
        </w:tc>
        <w:tc>
          <w:tcPr>
            <w:tcW w:w="1020" w:type="dxa"/>
            <w:vAlign w:val="bottom"/>
            <w:hideMark/>
          </w:tcPr>
          <w:p w:rsidR="0019333B" w:rsidRDefault="0019333B">
            <w:pPr>
              <w:pStyle w:val="a4"/>
              <w:spacing w:before="0" w:beforeAutospacing="0" w:after="96" w:afterAutospacing="0"/>
              <w:jc w:val="both"/>
            </w:pPr>
            <w:r>
              <w:rPr>
                <w:i/>
                <w:iCs/>
              </w:rPr>
              <w:t>8 840,2</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r>
      <w:tr w:rsidR="0019333B" w:rsidTr="0019333B">
        <w:trPr>
          <w:tblCellSpacing w:w="0" w:type="dxa"/>
        </w:trPr>
        <w:tc>
          <w:tcPr>
            <w:tcW w:w="1020" w:type="dxa"/>
            <w:vAlign w:val="bottom"/>
            <w:hideMark/>
          </w:tcPr>
          <w:p w:rsidR="0019333B" w:rsidRDefault="0019333B">
            <w:pPr>
              <w:pStyle w:val="a4"/>
              <w:spacing w:before="0" w:beforeAutospacing="0" w:after="96" w:afterAutospacing="0"/>
              <w:jc w:val="both"/>
            </w:pPr>
            <w:r>
              <w:rPr>
                <w:i/>
                <w:iCs/>
              </w:rPr>
              <w:t>2019</w:t>
            </w:r>
          </w:p>
        </w:tc>
        <w:tc>
          <w:tcPr>
            <w:tcW w:w="1476" w:type="dxa"/>
            <w:vAlign w:val="bottom"/>
            <w:hideMark/>
          </w:tcPr>
          <w:p w:rsidR="0019333B" w:rsidRDefault="0019333B">
            <w:pPr>
              <w:pStyle w:val="a4"/>
              <w:spacing w:before="0" w:beforeAutospacing="0" w:after="96" w:afterAutospacing="0"/>
              <w:jc w:val="both"/>
            </w:pPr>
            <w:r>
              <w:rPr>
                <w:i/>
                <w:iCs/>
              </w:rPr>
              <w:t>10 404,1</w:t>
            </w:r>
          </w:p>
        </w:tc>
        <w:tc>
          <w:tcPr>
            <w:tcW w:w="1032" w:type="dxa"/>
            <w:vAlign w:val="bottom"/>
            <w:hideMark/>
          </w:tcPr>
          <w:p w:rsidR="0019333B" w:rsidRDefault="0019333B">
            <w:pPr>
              <w:pStyle w:val="a4"/>
              <w:spacing w:before="0" w:beforeAutospacing="0" w:after="96" w:afterAutospacing="0"/>
              <w:jc w:val="both"/>
            </w:pPr>
            <w:r>
              <w:rPr>
                <w:i/>
                <w:iCs/>
              </w:rPr>
              <w:t>3 634,2</w:t>
            </w:r>
          </w:p>
        </w:tc>
        <w:tc>
          <w:tcPr>
            <w:tcW w:w="1116" w:type="dxa"/>
            <w:vAlign w:val="bottom"/>
            <w:hideMark/>
          </w:tcPr>
          <w:p w:rsidR="0019333B" w:rsidRDefault="0019333B">
            <w:pPr>
              <w:pStyle w:val="a4"/>
              <w:spacing w:before="0" w:beforeAutospacing="0" w:after="96" w:afterAutospacing="0"/>
              <w:jc w:val="both"/>
            </w:pPr>
            <w:r>
              <w:rPr>
                <w:i/>
                <w:iCs/>
              </w:rPr>
              <w:t>3 892,5</w:t>
            </w:r>
          </w:p>
        </w:tc>
        <w:tc>
          <w:tcPr>
            <w:tcW w:w="1020" w:type="dxa"/>
            <w:vAlign w:val="bottom"/>
            <w:hideMark/>
          </w:tcPr>
          <w:p w:rsidR="0019333B" w:rsidRDefault="0019333B">
            <w:pPr>
              <w:pStyle w:val="a4"/>
              <w:spacing w:before="0" w:beforeAutospacing="0" w:after="96" w:afterAutospacing="0"/>
              <w:jc w:val="both"/>
            </w:pPr>
            <w:r>
              <w:rPr>
                <w:i/>
                <w:iCs/>
              </w:rPr>
              <w:t>2 877,4</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r>
      <w:tr w:rsidR="0019333B" w:rsidTr="0019333B">
        <w:trPr>
          <w:tblCellSpacing w:w="0" w:type="dxa"/>
        </w:trPr>
        <w:tc>
          <w:tcPr>
            <w:tcW w:w="1020" w:type="dxa"/>
            <w:vAlign w:val="bottom"/>
            <w:hideMark/>
          </w:tcPr>
          <w:p w:rsidR="0019333B" w:rsidRDefault="0019333B">
            <w:pPr>
              <w:pStyle w:val="a4"/>
              <w:spacing w:before="0" w:beforeAutospacing="0" w:after="96" w:afterAutospacing="0"/>
              <w:jc w:val="both"/>
            </w:pPr>
            <w:r>
              <w:rPr>
                <w:i/>
                <w:iCs/>
              </w:rPr>
              <w:t>2020</w:t>
            </w:r>
          </w:p>
        </w:tc>
        <w:tc>
          <w:tcPr>
            <w:tcW w:w="1476" w:type="dxa"/>
            <w:vAlign w:val="bottom"/>
            <w:hideMark/>
          </w:tcPr>
          <w:p w:rsidR="0019333B" w:rsidRDefault="0019333B">
            <w:pPr>
              <w:pStyle w:val="a4"/>
              <w:spacing w:before="0" w:beforeAutospacing="0" w:after="96" w:afterAutospacing="0"/>
              <w:jc w:val="both"/>
            </w:pPr>
            <w:r>
              <w:rPr>
                <w:i/>
                <w:iCs/>
              </w:rPr>
              <w:t>11 153,9</w:t>
            </w:r>
          </w:p>
        </w:tc>
        <w:tc>
          <w:tcPr>
            <w:tcW w:w="1032" w:type="dxa"/>
            <w:vAlign w:val="bottom"/>
            <w:hideMark/>
          </w:tcPr>
          <w:p w:rsidR="0019333B" w:rsidRDefault="0019333B">
            <w:pPr>
              <w:pStyle w:val="a4"/>
              <w:spacing w:before="0" w:beforeAutospacing="0" w:after="96" w:afterAutospacing="0"/>
              <w:jc w:val="both"/>
            </w:pPr>
            <w:r>
              <w:rPr>
                <w:i/>
                <w:iCs/>
              </w:rPr>
              <w:t>3 425,0</w:t>
            </w:r>
          </w:p>
        </w:tc>
        <w:tc>
          <w:tcPr>
            <w:tcW w:w="1116" w:type="dxa"/>
            <w:vAlign w:val="bottom"/>
            <w:hideMark/>
          </w:tcPr>
          <w:p w:rsidR="0019333B" w:rsidRDefault="0019333B">
            <w:pPr>
              <w:pStyle w:val="a4"/>
              <w:spacing w:before="0" w:beforeAutospacing="0" w:after="96" w:afterAutospacing="0"/>
              <w:jc w:val="both"/>
            </w:pPr>
            <w:r>
              <w:rPr>
                <w:i/>
                <w:iCs/>
              </w:rPr>
              <w:t>3 292,4</w:t>
            </w:r>
          </w:p>
        </w:tc>
        <w:tc>
          <w:tcPr>
            <w:tcW w:w="1020" w:type="dxa"/>
            <w:vAlign w:val="bottom"/>
            <w:hideMark/>
          </w:tcPr>
          <w:p w:rsidR="0019333B" w:rsidRDefault="0019333B">
            <w:pPr>
              <w:pStyle w:val="a4"/>
              <w:spacing w:before="0" w:beforeAutospacing="0" w:after="96" w:afterAutospacing="0"/>
              <w:jc w:val="both"/>
            </w:pPr>
            <w:r>
              <w:rPr>
                <w:i/>
                <w:iCs/>
              </w:rPr>
              <w:t>4 436,5</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r>
      <w:tr w:rsidR="0019333B" w:rsidTr="0019333B">
        <w:trPr>
          <w:tblCellSpacing w:w="0" w:type="dxa"/>
        </w:trPr>
        <w:tc>
          <w:tcPr>
            <w:tcW w:w="1020" w:type="dxa"/>
            <w:vAlign w:val="bottom"/>
            <w:hideMark/>
          </w:tcPr>
          <w:p w:rsidR="0019333B" w:rsidRDefault="0019333B">
            <w:pPr>
              <w:pStyle w:val="a4"/>
              <w:spacing w:before="0" w:beforeAutospacing="0" w:after="96" w:afterAutospacing="0"/>
              <w:jc w:val="both"/>
            </w:pPr>
            <w:r>
              <w:rPr>
                <w:i/>
                <w:iCs/>
              </w:rPr>
              <w:t>2021</w:t>
            </w:r>
          </w:p>
        </w:tc>
        <w:tc>
          <w:tcPr>
            <w:tcW w:w="1476" w:type="dxa"/>
            <w:vAlign w:val="bottom"/>
            <w:hideMark/>
          </w:tcPr>
          <w:p w:rsidR="0019333B" w:rsidRDefault="0019333B">
            <w:pPr>
              <w:pStyle w:val="a4"/>
              <w:spacing w:before="0" w:beforeAutospacing="0" w:after="96" w:afterAutospacing="0"/>
              <w:jc w:val="both"/>
            </w:pPr>
            <w:r>
              <w:rPr>
                <w:i/>
                <w:iCs/>
              </w:rPr>
              <w:t>13 921,3</w:t>
            </w:r>
          </w:p>
        </w:tc>
        <w:tc>
          <w:tcPr>
            <w:tcW w:w="1032" w:type="dxa"/>
            <w:vAlign w:val="bottom"/>
            <w:hideMark/>
          </w:tcPr>
          <w:p w:rsidR="0019333B" w:rsidRDefault="0019333B">
            <w:pPr>
              <w:pStyle w:val="a4"/>
              <w:spacing w:before="0" w:beforeAutospacing="0" w:after="96" w:afterAutospacing="0"/>
              <w:jc w:val="both"/>
            </w:pPr>
            <w:r>
              <w:rPr>
                <w:i/>
                <w:iCs/>
              </w:rPr>
              <w:t>2 458,6</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11 462,7</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r>
      <w:tr w:rsidR="0019333B" w:rsidTr="0019333B">
        <w:trPr>
          <w:tblCellSpacing w:w="0" w:type="dxa"/>
        </w:trPr>
        <w:tc>
          <w:tcPr>
            <w:tcW w:w="1020" w:type="dxa"/>
            <w:vAlign w:val="bottom"/>
            <w:hideMark/>
          </w:tcPr>
          <w:p w:rsidR="0019333B" w:rsidRDefault="0019333B">
            <w:pPr>
              <w:pStyle w:val="a4"/>
              <w:spacing w:before="0" w:beforeAutospacing="0" w:after="96" w:afterAutospacing="0"/>
              <w:jc w:val="both"/>
            </w:pPr>
            <w:r>
              <w:rPr>
                <w:i/>
                <w:iCs/>
              </w:rPr>
              <w:t>2022</w:t>
            </w:r>
          </w:p>
        </w:tc>
        <w:tc>
          <w:tcPr>
            <w:tcW w:w="1476" w:type="dxa"/>
            <w:vAlign w:val="bottom"/>
            <w:hideMark/>
          </w:tcPr>
          <w:p w:rsidR="0019333B" w:rsidRDefault="0019333B">
            <w:pPr>
              <w:pStyle w:val="a4"/>
              <w:spacing w:before="0" w:beforeAutospacing="0" w:after="96" w:afterAutospacing="0"/>
              <w:jc w:val="both"/>
            </w:pPr>
            <w:r>
              <w:rPr>
                <w:i/>
                <w:iCs/>
              </w:rPr>
              <w:t>7 410,9</w:t>
            </w:r>
          </w:p>
        </w:tc>
        <w:tc>
          <w:tcPr>
            <w:tcW w:w="1032" w:type="dxa"/>
            <w:vAlign w:val="bottom"/>
            <w:hideMark/>
          </w:tcPr>
          <w:p w:rsidR="0019333B" w:rsidRDefault="0019333B">
            <w:pPr>
              <w:pStyle w:val="a4"/>
              <w:spacing w:before="0" w:beforeAutospacing="0" w:after="96" w:afterAutospacing="0"/>
              <w:jc w:val="both"/>
            </w:pPr>
            <w:r>
              <w:rPr>
                <w:i/>
                <w:iCs/>
              </w:rPr>
              <w:t>2 078,0</w:t>
            </w:r>
          </w:p>
        </w:tc>
        <w:tc>
          <w:tcPr>
            <w:tcW w:w="1116" w:type="dxa"/>
            <w:vAlign w:val="bottom"/>
            <w:hideMark/>
          </w:tcPr>
          <w:p w:rsidR="0019333B" w:rsidRDefault="0019333B">
            <w:pPr>
              <w:pStyle w:val="a4"/>
              <w:spacing w:before="0" w:beforeAutospacing="0" w:after="96" w:afterAutospacing="0"/>
              <w:jc w:val="both"/>
            </w:pPr>
            <w:r>
              <w:rPr>
                <w:i/>
                <w:iCs/>
              </w:rPr>
              <w:t>0,0</w:t>
            </w:r>
          </w:p>
        </w:tc>
        <w:tc>
          <w:tcPr>
            <w:tcW w:w="1020" w:type="dxa"/>
            <w:vAlign w:val="bottom"/>
            <w:hideMark/>
          </w:tcPr>
          <w:p w:rsidR="0019333B" w:rsidRDefault="0019333B">
            <w:pPr>
              <w:pStyle w:val="a4"/>
              <w:spacing w:before="0" w:beforeAutospacing="0" w:after="96" w:afterAutospacing="0"/>
              <w:jc w:val="both"/>
            </w:pPr>
            <w:r>
              <w:rPr>
                <w:i/>
                <w:iCs/>
              </w:rPr>
              <w:t>5 332,9</w:t>
            </w:r>
          </w:p>
        </w:tc>
        <w:tc>
          <w:tcPr>
            <w:tcW w:w="1020" w:type="dxa"/>
            <w:vAlign w:val="bottom"/>
            <w:hideMark/>
          </w:tcPr>
          <w:p w:rsidR="0019333B" w:rsidRDefault="0019333B">
            <w:pPr>
              <w:pStyle w:val="a4"/>
              <w:spacing w:before="0" w:beforeAutospacing="0" w:after="96" w:afterAutospacing="0"/>
              <w:jc w:val="both"/>
            </w:pPr>
            <w:r>
              <w:rPr>
                <w:i/>
                <w:iCs/>
              </w:rPr>
              <w:t>0,0</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Merge/>
            <w:vAlign w:val="center"/>
            <w:hideMark/>
          </w:tcPr>
          <w:p w:rsidR="0019333B" w:rsidRDefault="0019333B">
            <w:pPr>
              <w:rPr>
                <w:sz w:val="24"/>
                <w:szCs w:val="24"/>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Оформление права собственности на земельные участки под спортивные и детские игровые площадки</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36,0</w:t>
            </w:r>
          </w:p>
        </w:tc>
        <w:tc>
          <w:tcPr>
            <w:tcW w:w="1032" w:type="dxa"/>
            <w:vAlign w:val="bottom"/>
            <w:hideMark/>
          </w:tcPr>
          <w:p w:rsidR="0019333B" w:rsidRDefault="0019333B">
            <w:pPr>
              <w:pStyle w:val="a4"/>
              <w:spacing w:before="0" w:beforeAutospacing="0" w:after="96" w:afterAutospacing="0"/>
              <w:jc w:val="both"/>
            </w:pPr>
            <w:r>
              <w:t>36,0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r>
              <w:t> </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35,0</w:t>
            </w:r>
          </w:p>
        </w:tc>
        <w:tc>
          <w:tcPr>
            <w:tcW w:w="1032" w:type="dxa"/>
            <w:vAlign w:val="bottom"/>
            <w:hideMark/>
          </w:tcPr>
          <w:p w:rsidR="0019333B" w:rsidRDefault="0019333B">
            <w:pPr>
              <w:pStyle w:val="a4"/>
              <w:spacing w:before="0" w:beforeAutospacing="0" w:after="96" w:afterAutospacing="0"/>
              <w:jc w:val="both"/>
            </w:pPr>
            <w:r>
              <w:t>35,0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25,0</w:t>
            </w:r>
          </w:p>
        </w:tc>
        <w:tc>
          <w:tcPr>
            <w:tcW w:w="1032" w:type="dxa"/>
            <w:vAlign w:val="bottom"/>
            <w:hideMark/>
          </w:tcPr>
          <w:p w:rsidR="0019333B" w:rsidRDefault="0019333B">
            <w:pPr>
              <w:pStyle w:val="a4"/>
              <w:spacing w:before="0" w:beforeAutospacing="0" w:after="96" w:afterAutospacing="0"/>
              <w:jc w:val="both"/>
            </w:pPr>
            <w:r>
              <w:t>25,0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Создание и обустройство спортивных и детских игровых площадок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150,0</w:t>
            </w:r>
          </w:p>
        </w:tc>
        <w:tc>
          <w:tcPr>
            <w:tcW w:w="1032" w:type="dxa"/>
            <w:vAlign w:val="bottom"/>
            <w:hideMark/>
          </w:tcPr>
          <w:p w:rsidR="0019333B" w:rsidRDefault="0019333B">
            <w:pPr>
              <w:pStyle w:val="a4"/>
              <w:spacing w:before="0" w:beforeAutospacing="0" w:after="96" w:afterAutospacing="0"/>
              <w:jc w:val="both"/>
            </w:pPr>
            <w:r>
              <w:t>7,5</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142,5</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2017-2018 год</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349,4</w:t>
            </w:r>
          </w:p>
        </w:tc>
        <w:tc>
          <w:tcPr>
            <w:tcW w:w="1032" w:type="dxa"/>
            <w:vAlign w:val="bottom"/>
            <w:hideMark/>
          </w:tcPr>
          <w:p w:rsidR="0019333B" w:rsidRDefault="0019333B">
            <w:pPr>
              <w:pStyle w:val="a4"/>
              <w:spacing w:before="0" w:beforeAutospacing="0" w:after="96" w:afterAutospacing="0"/>
              <w:jc w:val="both"/>
            </w:pPr>
            <w:r>
              <w:t>10,7</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338,7</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Содержание фонарей уличного освещения населенных пунктов в муниципальном образовании</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20,0</w:t>
            </w:r>
          </w:p>
        </w:tc>
        <w:tc>
          <w:tcPr>
            <w:tcW w:w="1032" w:type="dxa"/>
            <w:vAlign w:val="bottom"/>
            <w:hideMark/>
          </w:tcPr>
          <w:p w:rsidR="0019333B" w:rsidRDefault="0019333B">
            <w:pPr>
              <w:pStyle w:val="a4"/>
              <w:spacing w:before="0" w:beforeAutospacing="0" w:after="96" w:afterAutospacing="0"/>
              <w:jc w:val="both"/>
            </w:pPr>
            <w:r>
              <w:t>20,0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 xml:space="preserve">Муниципальная программа «Уличное освещение Оекского муниципального образования на 2017-2019»,«Уличное </w:t>
            </w:r>
            <w:r>
              <w:lastRenderedPageBreak/>
              <w:t>освещение Оекского МО на 2020-2022»</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806,0</w:t>
            </w:r>
          </w:p>
        </w:tc>
        <w:tc>
          <w:tcPr>
            <w:tcW w:w="1032" w:type="dxa"/>
            <w:vAlign w:val="bottom"/>
            <w:hideMark/>
          </w:tcPr>
          <w:p w:rsidR="0019333B" w:rsidRDefault="0019333B">
            <w:pPr>
              <w:pStyle w:val="a4"/>
              <w:spacing w:before="0" w:beforeAutospacing="0" w:after="96" w:afterAutospacing="0"/>
              <w:jc w:val="both"/>
            </w:pPr>
            <w:r>
              <w:t>806,0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1 575,0</w:t>
            </w:r>
          </w:p>
        </w:tc>
        <w:tc>
          <w:tcPr>
            <w:tcW w:w="1032" w:type="dxa"/>
            <w:vAlign w:val="bottom"/>
            <w:hideMark/>
          </w:tcPr>
          <w:p w:rsidR="0019333B" w:rsidRDefault="0019333B">
            <w:pPr>
              <w:pStyle w:val="a4"/>
              <w:spacing w:before="0" w:beforeAutospacing="0" w:after="96" w:afterAutospacing="0"/>
              <w:jc w:val="both"/>
            </w:pPr>
            <w:r>
              <w:t>1 575,0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1 300,0</w:t>
            </w:r>
          </w:p>
        </w:tc>
        <w:tc>
          <w:tcPr>
            <w:tcW w:w="1032" w:type="dxa"/>
            <w:vAlign w:val="bottom"/>
            <w:hideMark/>
          </w:tcPr>
          <w:p w:rsidR="0019333B" w:rsidRDefault="0019333B">
            <w:pPr>
              <w:pStyle w:val="a4"/>
              <w:spacing w:before="0" w:beforeAutospacing="0" w:after="96" w:afterAutospacing="0"/>
              <w:jc w:val="both"/>
            </w:pPr>
            <w:r>
              <w:t>1 300,0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1 320,0</w:t>
            </w:r>
          </w:p>
        </w:tc>
        <w:tc>
          <w:tcPr>
            <w:tcW w:w="1032" w:type="dxa"/>
            <w:vAlign w:val="bottom"/>
            <w:hideMark/>
          </w:tcPr>
          <w:p w:rsidR="0019333B" w:rsidRDefault="0019333B">
            <w:pPr>
              <w:pStyle w:val="a4"/>
              <w:spacing w:before="0" w:beforeAutospacing="0" w:after="96" w:afterAutospacing="0"/>
              <w:jc w:val="both"/>
            </w:pPr>
            <w:r>
              <w:t>1 320,0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1 350,0</w:t>
            </w:r>
          </w:p>
        </w:tc>
        <w:tc>
          <w:tcPr>
            <w:tcW w:w="1032" w:type="dxa"/>
            <w:vAlign w:val="bottom"/>
            <w:hideMark/>
          </w:tcPr>
          <w:p w:rsidR="0019333B" w:rsidRDefault="0019333B">
            <w:pPr>
              <w:pStyle w:val="a4"/>
              <w:spacing w:before="0" w:beforeAutospacing="0" w:after="96" w:afterAutospacing="0"/>
              <w:jc w:val="both"/>
            </w:pPr>
            <w:r>
              <w:t>1 350,0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lastRenderedPageBreak/>
              <w:t>Обеспечение пожарной безопасности населения Оекского муниципального образования</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150,0</w:t>
            </w:r>
          </w:p>
        </w:tc>
        <w:tc>
          <w:tcPr>
            <w:tcW w:w="1032" w:type="dxa"/>
            <w:vAlign w:val="bottom"/>
            <w:hideMark/>
          </w:tcPr>
          <w:p w:rsidR="0019333B" w:rsidRDefault="0019333B">
            <w:pPr>
              <w:pStyle w:val="a4"/>
              <w:spacing w:before="0" w:beforeAutospacing="0" w:after="96" w:afterAutospacing="0"/>
              <w:jc w:val="both"/>
            </w:pPr>
            <w:r>
              <w:t>150,0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Муниципальная программа «Пожарная безопасность и защита населения и территории Оекского МО от ЧС на 2014-2018», «Пожарная безопасность и защита населения и территории Оекского МО от ЧС на  2019-2023».</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116,1</w:t>
            </w:r>
          </w:p>
        </w:tc>
        <w:tc>
          <w:tcPr>
            <w:tcW w:w="1032" w:type="dxa"/>
            <w:vAlign w:val="bottom"/>
            <w:hideMark/>
          </w:tcPr>
          <w:p w:rsidR="0019333B" w:rsidRDefault="0019333B">
            <w:pPr>
              <w:pStyle w:val="a4"/>
              <w:spacing w:before="0" w:beforeAutospacing="0" w:after="96" w:afterAutospacing="0"/>
              <w:jc w:val="both"/>
            </w:pPr>
            <w:r>
              <w:t>116,1</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200,0</w:t>
            </w:r>
          </w:p>
        </w:tc>
        <w:tc>
          <w:tcPr>
            <w:tcW w:w="1032" w:type="dxa"/>
            <w:vAlign w:val="bottom"/>
            <w:hideMark/>
          </w:tcPr>
          <w:p w:rsidR="0019333B" w:rsidRDefault="0019333B">
            <w:pPr>
              <w:pStyle w:val="a4"/>
              <w:spacing w:before="0" w:beforeAutospacing="0" w:after="96" w:afterAutospacing="0"/>
              <w:jc w:val="both"/>
            </w:pPr>
            <w:r>
              <w:t>200,0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512,6</w:t>
            </w:r>
          </w:p>
        </w:tc>
        <w:tc>
          <w:tcPr>
            <w:tcW w:w="1032" w:type="dxa"/>
            <w:vAlign w:val="bottom"/>
            <w:hideMark/>
          </w:tcPr>
          <w:p w:rsidR="0019333B" w:rsidRDefault="0019333B">
            <w:pPr>
              <w:pStyle w:val="a4"/>
              <w:spacing w:before="0" w:beforeAutospacing="0" w:after="96" w:afterAutospacing="0"/>
              <w:jc w:val="both"/>
            </w:pPr>
            <w:r>
              <w:t>512,6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478,6</w:t>
            </w:r>
          </w:p>
        </w:tc>
        <w:tc>
          <w:tcPr>
            <w:tcW w:w="1032" w:type="dxa"/>
            <w:vAlign w:val="bottom"/>
            <w:hideMark/>
          </w:tcPr>
          <w:p w:rsidR="0019333B" w:rsidRDefault="0019333B">
            <w:pPr>
              <w:pStyle w:val="a4"/>
              <w:spacing w:before="0" w:beforeAutospacing="0" w:after="96" w:afterAutospacing="0"/>
              <w:jc w:val="both"/>
            </w:pPr>
            <w:r>
              <w:t>478,6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490,6</w:t>
            </w:r>
          </w:p>
        </w:tc>
        <w:tc>
          <w:tcPr>
            <w:tcW w:w="1032" w:type="dxa"/>
            <w:vAlign w:val="bottom"/>
            <w:hideMark/>
          </w:tcPr>
          <w:p w:rsidR="0019333B" w:rsidRDefault="0019333B">
            <w:pPr>
              <w:pStyle w:val="a4"/>
              <w:spacing w:before="0" w:beforeAutospacing="0" w:after="96" w:afterAutospacing="0"/>
              <w:jc w:val="both"/>
            </w:pPr>
            <w:r>
              <w:t>490,6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2023</w:t>
            </w:r>
          </w:p>
        </w:tc>
        <w:tc>
          <w:tcPr>
            <w:tcW w:w="1476" w:type="dxa"/>
            <w:vAlign w:val="bottom"/>
            <w:hideMark/>
          </w:tcPr>
          <w:p w:rsidR="0019333B" w:rsidRDefault="0019333B">
            <w:pPr>
              <w:pStyle w:val="a4"/>
              <w:spacing w:before="0" w:beforeAutospacing="0" w:after="96" w:afterAutospacing="0"/>
              <w:jc w:val="both"/>
            </w:pPr>
            <w:r>
              <w:t>478,6</w:t>
            </w:r>
          </w:p>
        </w:tc>
        <w:tc>
          <w:tcPr>
            <w:tcW w:w="1032" w:type="dxa"/>
            <w:vAlign w:val="bottom"/>
            <w:hideMark/>
          </w:tcPr>
          <w:p w:rsidR="0019333B" w:rsidRDefault="0019333B">
            <w:pPr>
              <w:pStyle w:val="a4"/>
              <w:spacing w:before="0" w:beforeAutospacing="0" w:after="96" w:afterAutospacing="0"/>
              <w:jc w:val="both"/>
            </w:pPr>
            <w:r>
              <w:t>478,6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Организация проведения официальных культурно-массовых и спортивных мероприятий Оекского муниципального образования</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r>
              <w:t> </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65,0</w:t>
            </w:r>
          </w:p>
        </w:tc>
        <w:tc>
          <w:tcPr>
            <w:tcW w:w="1032" w:type="dxa"/>
            <w:vAlign w:val="bottom"/>
            <w:hideMark/>
          </w:tcPr>
          <w:p w:rsidR="0019333B" w:rsidRDefault="0019333B">
            <w:pPr>
              <w:pStyle w:val="a4"/>
              <w:spacing w:before="0" w:beforeAutospacing="0" w:after="96" w:afterAutospacing="0"/>
              <w:jc w:val="both"/>
            </w:pPr>
            <w:r>
              <w:t>65,0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238,9</w:t>
            </w:r>
          </w:p>
        </w:tc>
        <w:tc>
          <w:tcPr>
            <w:tcW w:w="1032" w:type="dxa"/>
            <w:vAlign w:val="bottom"/>
            <w:hideMark/>
          </w:tcPr>
          <w:p w:rsidR="0019333B" w:rsidRDefault="0019333B">
            <w:pPr>
              <w:pStyle w:val="a4"/>
              <w:spacing w:before="0" w:beforeAutospacing="0" w:after="96" w:afterAutospacing="0"/>
              <w:jc w:val="both"/>
            </w:pPr>
            <w:r>
              <w:t>238,9</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150,0</w:t>
            </w:r>
          </w:p>
        </w:tc>
        <w:tc>
          <w:tcPr>
            <w:tcW w:w="1032" w:type="dxa"/>
            <w:vAlign w:val="bottom"/>
            <w:hideMark/>
          </w:tcPr>
          <w:p w:rsidR="0019333B" w:rsidRDefault="0019333B">
            <w:pPr>
              <w:pStyle w:val="a4"/>
              <w:spacing w:before="0" w:beforeAutospacing="0" w:after="96" w:afterAutospacing="0"/>
              <w:jc w:val="both"/>
            </w:pPr>
            <w:r>
              <w:t>150,0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Создание благоприятных условий для увеличения охвата населения спортом и физической культурой</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r>
              <w:t> </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94,0</w:t>
            </w:r>
          </w:p>
        </w:tc>
        <w:tc>
          <w:tcPr>
            <w:tcW w:w="1032" w:type="dxa"/>
            <w:vAlign w:val="bottom"/>
            <w:hideMark/>
          </w:tcPr>
          <w:p w:rsidR="0019333B" w:rsidRDefault="0019333B">
            <w:pPr>
              <w:pStyle w:val="a4"/>
              <w:spacing w:before="0" w:beforeAutospacing="0" w:after="96" w:afterAutospacing="0"/>
              <w:jc w:val="both"/>
            </w:pPr>
            <w:r>
              <w:t>94,0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141,6</w:t>
            </w:r>
          </w:p>
        </w:tc>
        <w:tc>
          <w:tcPr>
            <w:tcW w:w="1032" w:type="dxa"/>
            <w:vAlign w:val="bottom"/>
            <w:hideMark/>
          </w:tcPr>
          <w:p w:rsidR="0019333B" w:rsidRDefault="0019333B">
            <w:pPr>
              <w:pStyle w:val="a4"/>
              <w:spacing w:before="0" w:beforeAutospacing="0" w:after="96" w:afterAutospacing="0"/>
              <w:jc w:val="both"/>
            </w:pPr>
            <w:r>
              <w:t>141,6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150,0</w:t>
            </w:r>
          </w:p>
        </w:tc>
        <w:tc>
          <w:tcPr>
            <w:tcW w:w="1032" w:type="dxa"/>
            <w:vAlign w:val="bottom"/>
            <w:hideMark/>
          </w:tcPr>
          <w:p w:rsidR="0019333B" w:rsidRDefault="0019333B">
            <w:pPr>
              <w:pStyle w:val="a4"/>
              <w:spacing w:before="0" w:beforeAutospacing="0" w:after="96" w:afterAutospacing="0"/>
              <w:jc w:val="both"/>
            </w:pPr>
            <w:r>
              <w:t>150,0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30,0</w:t>
            </w:r>
          </w:p>
        </w:tc>
        <w:tc>
          <w:tcPr>
            <w:tcW w:w="1032" w:type="dxa"/>
            <w:vAlign w:val="bottom"/>
            <w:hideMark/>
          </w:tcPr>
          <w:p w:rsidR="0019333B" w:rsidRDefault="0019333B">
            <w:pPr>
              <w:pStyle w:val="a4"/>
              <w:spacing w:before="0" w:beforeAutospacing="0" w:after="96" w:afterAutospacing="0"/>
              <w:jc w:val="both"/>
            </w:pPr>
            <w:r>
              <w:t>30,0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звуковой аппаратуры и оборудования в Дом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128,2</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128,2</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световой аппаратуры и оборудования в Дом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364,3</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364,3</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мебели в Дом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750,7</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750,7</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сценических костюмов в Дом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88,1</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88,1</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вычислительной техники и оргтехники в Дом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42,0</w:t>
            </w:r>
          </w:p>
        </w:tc>
        <w:tc>
          <w:tcPr>
            <w:tcW w:w="1032" w:type="dxa"/>
            <w:vAlign w:val="bottom"/>
            <w:hideMark/>
          </w:tcPr>
          <w:p w:rsidR="0019333B" w:rsidRDefault="0019333B">
            <w:pPr>
              <w:pStyle w:val="a4"/>
              <w:spacing w:before="0" w:beforeAutospacing="0" w:after="96" w:afterAutospacing="0"/>
              <w:jc w:val="both"/>
            </w:pPr>
            <w:r>
              <w:t>42,0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бытовой и радиотехники в Дом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4,0</w:t>
            </w:r>
          </w:p>
        </w:tc>
        <w:tc>
          <w:tcPr>
            <w:tcW w:w="1032" w:type="dxa"/>
            <w:vAlign w:val="bottom"/>
            <w:hideMark/>
          </w:tcPr>
          <w:p w:rsidR="0019333B" w:rsidRDefault="0019333B">
            <w:pPr>
              <w:pStyle w:val="a4"/>
              <w:spacing w:before="0" w:beforeAutospacing="0" w:after="96" w:afterAutospacing="0"/>
              <w:jc w:val="both"/>
            </w:pPr>
            <w:r>
              <w:t>4,0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прочего инвентаря (жалюзи, гардеробное оборудование) в Дом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110,3</w:t>
            </w:r>
          </w:p>
        </w:tc>
        <w:tc>
          <w:tcPr>
            <w:tcW w:w="1032" w:type="dxa"/>
            <w:vAlign w:val="bottom"/>
            <w:hideMark/>
          </w:tcPr>
          <w:p w:rsidR="0019333B" w:rsidRDefault="0019333B">
            <w:pPr>
              <w:pStyle w:val="a4"/>
              <w:spacing w:before="0" w:beforeAutospacing="0" w:after="96" w:afterAutospacing="0"/>
              <w:jc w:val="both"/>
            </w:pPr>
            <w:r>
              <w:t>54,0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56,3</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Текущий ремонт вестибюля в Доме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140,0</w:t>
            </w:r>
          </w:p>
        </w:tc>
        <w:tc>
          <w:tcPr>
            <w:tcW w:w="1032" w:type="dxa"/>
            <w:vAlign w:val="bottom"/>
            <w:hideMark/>
          </w:tcPr>
          <w:p w:rsidR="0019333B" w:rsidRDefault="0019333B">
            <w:pPr>
              <w:pStyle w:val="a4"/>
              <w:spacing w:before="0" w:beforeAutospacing="0" w:after="96" w:afterAutospacing="0"/>
              <w:jc w:val="both"/>
            </w:pPr>
            <w:r>
              <w:t>140,0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Программа "Развитие культуры и туризма" на 2014 - 2020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Устройство Аллеи Славы в честь воинов, погибших в годы Великой отечественной войны, в д. Бутырки</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406,2</w:t>
            </w:r>
          </w:p>
        </w:tc>
        <w:tc>
          <w:tcPr>
            <w:tcW w:w="1032" w:type="dxa"/>
            <w:vAlign w:val="bottom"/>
            <w:hideMark/>
          </w:tcPr>
          <w:p w:rsidR="0019333B" w:rsidRDefault="0019333B">
            <w:pPr>
              <w:pStyle w:val="a4"/>
              <w:spacing w:before="0" w:beforeAutospacing="0" w:after="96" w:afterAutospacing="0"/>
              <w:jc w:val="both"/>
            </w:pPr>
            <w:r>
              <w:t>20,3</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385,9</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2017 год</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Устройство Аллеи Славы в честь воинов, погибших в годы Великой отечественной войны, в д. Коты</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715,2</w:t>
            </w:r>
          </w:p>
        </w:tc>
        <w:tc>
          <w:tcPr>
            <w:tcW w:w="1032" w:type="dxa"/>
            <w:vAlign w:val="bottom"/>
            <w:hideMark/>
          </w:tcPr>
          <w:p w:rsidR="0019333B" w:rsidRDefault="0019333B">
            <w:pPr>
              <w:pStyle w:val="a4"/>
              <w:spacing w:before="0" w:beforeAutospacing="0" w:after="96" w:afterAutospacing="0"/>
              <w:jc w:val="both"/>
            </w:pPr>
            <w:r>
              <w:t>35,8</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679,5</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2017 год</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Ремонт тренажерного зала в Доме культуры с. 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278,7</w:t>
            </w:r>
          </w:p>
        </w:tc>
        <w:tc>
          <w:tcPr>
            <w:tcW w:w="1032" w:type="dxa"/>
            <w:vAlign w:val="bottom"/>
            <w:hideMark/>
          </w:tcPr>
          <w:p w:rsidR="0019333B" w:rsidRDefault="0019333B">
            <w:pPr>
              <w:pStyle w:val="a4"/>
              <w:spacing w:before="0" w:beforeAutospacing="0" w:after="96" w:afterAutospacing="0"/>
              <w:jc w:val="both"/>
            </w:pPr>
            <w:r>
              <w:t>13,9</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264,8</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2017 год</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Устройство Аллеи Славы в честь воинов, погибших в годы Великой Отечественной войны, в д. Галки по ул. Первомайская</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2018</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769,1</w:t>
            </w:r>
          </w:p>
        </w:tc>
        <w:tc>
          <w:tcPr>
            <w:tcW w:w="1032" w:type="dxa"/>
            <w:vAlign w:val="bottom"/>
            <w:hideMark/>
          </w:tcPr>
          <w:p w:rsidR="0019333B" w:rsidRDefault="0019333B">
            <w:pPr>
              <w:pStyle w:val="a4"/>
              <w:spacing w:before="0" w:beforeAutospacing="0" w:after="96" w:afterAutospacing="0"/>
              <w:jc w:val="both"/>
            </w:pPr>
            <w:r>
              <w:t>23,6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745,5</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и установка детских игровых комплексов</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Устойчивое развитие сельских территорий Иркутской области на 2014-2020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1 569,3</w:t>
            </w:r>
          </w:p>
        </w:tc>
        <w:tc>
          <w:tcPr>
            <w:tcW w:w="1032" w:type="dxa"/>
            <w:vAlign w:val="bottom"/>
            <w:hideMark/>
          </w:tcPr>
          <w:p w:rsidR="0019333B" w:rsidRDefault="0019333B">
            <w:pPr>
              <w:pStyle w:val="a4"/>
              <w:spacing w:before="0" w:beforeAutospacing="0" w:after="96" w:afterAutospacing="0"/>
              <w:jc w:val="both"/>
            </w:pPr>
            <w:r>
              <w:t>80,0</w:t>
            </w:r>
          </w:p>
        </w:tc>
        <w:tc>
          <w:tcPr>
            <w:tcW w:w="1116" w:type="dxa"/>
            <w:vAlign w:val="bottom"/>
            <w:hideMark/>
          </w:tcPr>
          <w:p w:rsidR="0019333B" w:rsidRDefault="0019333B">
            <w:pPr>
              <w:pStyle w:val="a4"/>
              <w:spacing w:before="0" w:beforeAutospacing="0" w:after="96" w:afterAutospacing="0"/>
              <w:jc w:val="both"/>
            </w:pPr>
            <w:r>
              <w:t>1 176,6</w:t>
            </w:r>
          </w:p>
        </w:tc>
        <w:tc>
          <w:tcPr>
            <w:tcW w:w="1020" w:type="dxa"/>
            <w:vAlign w:val="bottom"/>
            <w:hideMark/>
          </w:tcPr>
          <w:p w:rsidR="0019333B" w:rsidRDefault="0019333B">
            <w:pPr>
              <w:pStyle w:val="a4"/>
              <w:spacing w:before="0" w:beforeAutospacing="0" w:after="96" w:afterAutospacing="0"/>
              <w:jc w:val="both"/>
            </w:pPr>
            <w:r>
              <w:t>312,8</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Текущий ремонт санузла в Доме Культуры с.Оек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2018</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646,5</w:t>
            </w:r>
          </w:p>
        </w:tc>
        <w:tc>
          <w:tcPr>
            <w:tcW w:w="1032" w:type="dxa"/>
            <w:vAlign w:val="bottom"/>
            <w:hideMark/>
          </w:tcPr>
          <w:p w:rsidR="0019333B" w:rsidRDefault="0019333B">
            <w:pPr>
              <w:pStyle w:val="a4"/>
              <w:spacing w:before="0" w:beforeAutospacing="0" w:after="96" w:afterAutospacing="0"/>
              <w:jc w:val="both"/>
            </w:pPr>
            <w:r>
              <w:t>19,9</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626,6</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Установка системы автоматической пожарной сигнализации в Доме культуры с.Оек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2018</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263,9</w:t>
            </w:r>
          </w:p>
        </w:tc>
        <w:tc>
          <w:tcPr>
            <w:tcW w:w="1032" w:type="dxa"/>
            <w:vAlign w:val="bottom"/>
            <w:hideMark/>
          </w:tcPr>
          <w:p w:rsidR="0019333B" w:rsidRDefault="0019333B">
            <w:pPr>
              <w:pStyle w:val="a4"/>
              <w:spacing w:before="0" w:beforeAutospacing="0" w:after="96" w:afterAutospacing="0"/>
              <w:jc w:val="both"/>
            </w:pPr>
            <w:r>
              <w:t>8,1</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255,8</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Укрепление материально-технической базы Музея истории с.Оек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r>
              <w:t xml:space="preserve">Государственная программа Иркутской области «Развитие </w:t>
            </w:r>
            <w:r>
              <w:lastRenderedPageBreak/>
              <w:t>культуры» на 2014-2020 годы, программа «Государственное управление культурой, архивным делом и сохранение самобытности» на 2014-2020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100,0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70,0</w:t>
            </w:r>
          </w:p>
        </w:tc>
        <w:tc>
          <w:tcPr>
            <w:tcW w:w="1020" w:type="dxa"/>
            <w:vAlign w:val="bottom"/>
            <w:hideMark/>
          </w:tcPr>
          <w:p w:rsidR="0019333B" w:rsidRDefault="0019333B">
            <w:pPr>
              <w:pStyle w:val="a4"/>
              <w:spacing w:before="0" w:beforeAutospacing="0" w:after="96" w:afterAutospacing="0"/>
              <w:jc w:val="both"/>
            </w:pPr>
            <w:r>
              <w:t>30,0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Поощрение лучшего работника муниципального учреждения</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Государственная программа Иркутской области «Развитие культуры» на 2014-2020 годы, программа «Государственное управление культурой, архивным делом и сохранение самобытности» на 2014-2020 годы»</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50,0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35,0</w:t>
            </w:r>
          </w:p>
        </w:tc>
        <w:tc>
          <w:tcPr>
            <w:tcW w:w="1020" w:type="dxa"/>
            <w:vAlign w:val="bottom"/>
            <w:hideMark/>
          </w:tcPr>
          <w:p w:rsidR="0019333B" w:rsidRDefault="0019333B">
            <w:pPr>
              <w:pStyle w:val="a4"/>
              <w:spacing w:before="0" w:beforeAutospacing="0" w:after="96" w:afterAutospacing="0"/>
              <w:jc w:val="both"/>
            </w:pPr>
            <w:r>
              <w:t>15,0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Благоустройство дворовых и общественных территорий</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Муниципальная программа «Формирование современной городской среды на территории Оекского МО на 2018-2024»</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2 422,6</w:t>
            </w:r>
          </w:p>
        </w:tc>
        <w:tc>
          <w:tcPr>
            <w:tcW w:w="1032" w:type="dxa"/>
            <w:vAlign w:val="bottom"/>
            <w:hideMark/>
          </w:tcPr>
          <w:p w:rsidR="0019333B" w:rsidRDefault="0019333B">
            <w:pPr>
              <w:pStyle w:val="a4"/>
              <w:spacing w:before="0" w:beforeAutospacing="0" w:after="96" w:afterAutospacing="0"/>
              <w:jc w:val="both"/>
            </w:pPr>
            <w:r>
              <w:t>257,2</w:t>
            </w:r>
          </w:p>
        </w:tc>
        <w:tc>
          <w:tcPr>
            <w:tcW w:w="1116" w:type="dxa"/>
            <w:vAlign w:val="bottom"/>
            <w:hideMark/>
          </w:tcPr>
          <w:p w:rsidR="0019333B" w:rsidRDefault="0019333B">
            <w:pPr>
              <w:pStyle w:val="a4"/>
              <w:spacing w:before="0" w:beforeAutospacing="0" w:after="96" w:afterAutospacing="0"/>
              <w:jc w:val="both"/>
            </w:pPr>
            <w:r>
              <w:t>1 553,8</w:t>
            </w:r>
          </w:p>
        </w:tc>
        <w:tc>
          <w:tcPr>
            <w:tcW w:w="1020" w:type="dxa"/>
            <w:vAlign w:val="bottom"/>
            <w:hideMark/>
          </w:tcPr>
          <w:p w:rsidR="0019333B" w:rsidRDefault="0019333B">
            <w:pPr>
              <w:pStyle w:val="a4"/>
              <w:spacing w:before="0" w:beforeAutospacing="0" w:after="96" w:afterAutospacing="0"/>
              <w:jc w:val="both"/>
            </w:pPr>
            <w:r>
              <w:t>611,6</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4 566,4</w:t>
            </w:r>
          </w:p>
        </w:tc>
        <w:tc>
          <w:tcPr>
            <w:tcW w:w="1032" w:type="dxa"/>
            <w:vAlign w:val="bottom"/>
            <w:hideMark/>
          </w:tcPr>
          <w:p w:rsidR="0019333B" w:rsidRDefault="0019333B">
            <w:pPr>
              <w:pStyle w:val="a4"/>
              <w:spacing w:before="0" w:beforeAutospacing="0" w:after="96" w:afterAutospacing="0"/>
              <w:jc w:val="both"/>
            </w:pPr>
            <w:r>
              <w:t>292,0</w:t>
            </w:r>
          </w:p>
        </w:tc>
        <w:tc>
          <w:tcPr>
            <w:tcW w:w="1116" w:type="dxa"/>
            <w:vAlign w:val="bottom"/>
            <w:hideMark/>
          </w:tcPr>
          <w:p w:rsidR="0019333B" w:rsidRDefault="0019333B">
            <w:pPr>
              <w:pStyle w:val="a4"/>
              <w:spacing w:before="0" w:beforeAutospacing="0" w:after="96" w:afterAutospacing="0"/>
              <w:jc w:val="both"/>
            </w:pPr>
            <w:r>
              <w:t>3 506,0</w:t>
            </w:r>
          </w:p>
        </w:tc>
        <w:tc>
          <w:tcPr>
            <w:tcW w:w="1020" w:type="dxa"/>
            <w:vAlign w:val="bottom"/>
            <w:hideMark/>
          </w:tcPr>
          <w:p w:rsidR="0019333B" w:rsidRDefault="0019333B">
            <w:pPr>
              <w:pStyle w:val="a4"/>
              <w:spacing w:before="0" w:beforeAutospacing="0" w:after="96" w:afterAutospacing="0"/>
              <w:jc w:val="both"/>
            </w:pPr>
            <w:r>
              <w:t>768,4</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4 879,8</w:t>
            </w:r>
          </w:p>
        </w:tc>
        <w:tc>
          <w:tcPr>
            <w:tcW w:w="1032" w:type="dxa"/>
            <w:vAlign w:val="bottom"/>
            <w:hideMark/>
          </w:tcPr>
          <w:p w:rsidR="0019333B" w:rsidRDefault="0019333B">
            <w:pPr>
              <w:pStyle w:val="a4"/>
              <w:spacing w:before="0" w:beforeAutospacing="0" w:after="96" w:afterAutospacing="0"/>
              <w:jc w:val="both"/>
            </w:pPr>
            <w:r>
              <w:t>807,0</w:t>
            </w:r>
          </w:p>
        </w:tc>
        <w:tc>
          <w:tcPr>
            <w:tcW w:w="1116" w:type="dxa"/>
            <w:vAlign w:val="bottom"/>
            <w:hideMark/>
          </w:tcPr>
          <w:p w:rsidR="0019333B" w:rsidRDefault="0019333B">
            <w:pPr>
              <w:pStyle w:val="a4"/>
              <w:spacing w:before="0" w:beforeAutospacing="0" w:after="96" w:afterAutospacing="0"/>
              <w:jc w:val="both"/>
            </w:pPr>
            <w:r>
              <w:t>3 292,4</w:t>
            </w:r>
          </w:p>
        </w:tc>
        <w:tc>
          <w:tcPr>
            <w:tcW w:w="1020" w:type="dxa"/>
            <w:vAlign w:val="bottom"/>
            <w:hideMark/>
          </w:tcPr>
          <w:p w:rsidR="0019333B" w:rsidRDefault="0019333B">
            <w:pPr>
              <w:pStyle w:val="a4"/>
              <w:spacing w:before="0" w:beforeAutospacing="0" w:after="96" w:afterAutospacing="0"/>
              <w:jc w:val="both"/>
            </w:pPr>
            <w:r>
              <w:t>780,4</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10 000,0</w:t>
            </w:r>
          </w:p>
        </w:tc>
        <w:tc>
          <w:tcPr>
            <w:tcW w:w="1032" w:type="dxa"/>
            <w:vAlign w:val="bottom"/>
            <w:hideMark/>
          </w:tcPr>
          <w:p w:rsidR="0019333B" w:rsidRDefault="0019333B">
            <w:pPr>
              <w:pStyle w:val="a4"/>
              <w:spacing w:before="0" w:beforeAutospacing="0" w:after="96" w:afterAutospacing="0"/>
              <w:jc w:val="both"/>
            </w:pPr>
            <w:r>
              <w:t>500,0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9 500,0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3 547,6</w:t>
            </w:r>
          </w:p>
        </w:tc>
        <w:tc>
          <w:tcPr>
            <w:tcW w:w="1032" w:type="dxa"/>
            <w:vAlign w:val="bottom"/>
            <w:hideMark/>
          </w:tcPr>
          <w:p w:rsidR="0019333B" w:rsidRDefault="0019333B">
            <w:pPr>
              <w:pStyle w:val="a4"/>
              <w:spacing w:before="0" w:beforeAutospacing="0" w:after="96" w:afterAutospacing="0"/>
              <w:jc w:val="both"/>
            </w:pPr>
            <w:r>
              <w:t>177,4</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3 370,2</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Текущий ремонт кабинетов в Доме культуры с.Оек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Государственная программа Иркутской области Развитие культуры» на 2014-2020 годы, Программа «Оказание финансовой поддержки муниципальным образованиям Иркутской области культуры и архивного дела</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925,5</w:t>
            </w:r>
          </w:p>
        </w:tc>
        <w:tc>
          <w:tcPr>
            <w:tcW w:w="1032" w:type="dxa"/>
            <w:vAlign w:val="bottom"/>
            <w:hideMark/>
          </w:tcPr>
          <w:p w:rsidR="0019333B" w:rsidRDefault="0019333B">
            <w:pPr>
              <w:pStyle w:val="a4"/>
              <w:spacing w:before="0" w:beforeAutospacing="0" w:after="96" w:afterAutospacing="0"/>
              <w:jc w:val="both"/>
            </w:pPr>
            <w:r>
              <w:t>92,6</w:t>
            </w:r>
          </w:p>
        </w:tc>
        <w:tc>
          <w:tcPr>
            <w:tcW w:w="1116" w:type="dxa"/>
            <w:vAlign w:val="bottom"/>
            <w:hideMark/>
          </w:tcPr>
          <w:p w:rsidR="0019333B" w:rsidRDefault="0019333B">
            <w:pPr>
              <w:pStyle w:val="a4"/>
              <w:spacing w:before="0" w:beforeAutospacing="0" w:after="96" w:afterAutospacing="0"/>
              <w:jc w:val="both"/>
            </w:pPr>
            <w:r>
              <w:t>231,5</w:t>
            </w:r>
          </w:p>
        </w:tc>
        <w:tc>
          <w:tcPr>
            <w:tcW w:w="1020" w:type="dxa"/>
            <w:vAlign w:val="bottom"/>
            <w:hideMark/>
          </w:tcPr>
          <w:p w:rsidR="0019333B" w:rsidRDefault="0019333B">
            <w:pPr>
              <w:pStyle w:val="a4"/>
              <w:spacing w:before="0" w:beforeAutospacing="0" w:after="96" w:afterAutospacing="0"/>
              <w:jc w:val="both"/>
            </w:pPr>
            <w:r>
              <w:t>601,4</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музыкальных инструментов, сценической обуви, костюмов.</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Устойчивое развитие сельских территорий Иркутской области на 2014-2020</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331,1</w:t>
            </w:r>
          </w:p>
        </w:tc>
        <w:tc>
          <w:tcPr>
            <w:tcW w:w="1032" w:type="dxa"/>
            <w:vAlign w:val="bottom"/>
            <w:hideMark/>
          </w:tcPr>
          <w:p w:rsidR="0019333B" w:rsidRDefault="0019333B">
            <w:pPr>
              <w:pStyle w:val="a4"/>
              <w:spacing w:before="0" w:beforeAutospacing="0" w:after="96" w:afterAutospacing="0"/>
              <w:jc w:val="both"/>
            </w:pPr>
            <w:r>
              <w:t>20,7</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310,4</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lastRenderedPageBreak/>
              <w:t>Мероприятия по созданию условий для показа  национальных фильмов</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Развитие отечественной кинематографии в 2018</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4 992,4</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4 992,4</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733,1</w:t>
            </w:r>
          </w:p>
        </w:tc>
        <w:tc>
          <w:tcPr>
            <w:tcW w:w="1032" w:type="dxa"/>
            <w:vAlign w:val="bottom"/>
            <w:hideMark/>
          </w:tcPr>
          <w:p w:rsidR="0019333B" w:rsidRDefault="0019333B">
            <w:pPr>
              <w:pStyle w:val="a4"/>
              <w:spacing w:before="0" w:beforeAutospacing="0" w:after="96" w:afterAutospacing="0"/>
              <w:jc w:val="both"/>
            </w:pPr>
            <w:r>
              <w:t>733,1</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Подготовка проектов планировки нормативов градостроительного проектирования, постановка на учет границ населенных пунктов Оекского МО</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Муниципальная программа «Территориальное развитие Оекского МО на 2018-2022»</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282,0</w:t>
            </w:r>
          </w:p>
        </w:tc>
        <w:tc>
          <w:tcPr>
            <w:tcW w:w="1032" w:type="dxa"/>
            <w:vAlign w:val="bottom"/>
            <w:hideMark/>
          </w:tcPr>
          <w:p w:rsidR="0019333B" w:rsidRDefault="0019333B">
            <w:pPr>
              <w:pStyle w:val="a4"/>
              <w:spacing w:before="0" w:beforeAutospacing="0" w:after="96" w:afterAutospacing="0"/>
              <w:jc w:val="both"/>
            </w:pPr>
            <w:r>
              <w:t>282,0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169,8</w:t>
            </w:r>
          </w:p>
        </w:tc>
        <w:tc>
          <w:tcPr>
            <w:tcW w:w="1032" w:type="dxa"/>
            <w:vAlign w:val="bottom"/>
            <w:hideMark/>
          </w:tcPr>
          <w:p w:rsidR="0019333B" w:rsidRDefault="0019333B">
            <w:pPr>
              <w:pStyle w:val="a4"/>
              <w:spacing w:before="0" w:beforeAutospacing="0" w:after="96" w:afterAutospacing="0"/>
              <w:jc w:val="both"/>
            </w:pPr>
            <w:r>
              <w:t>169,8</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153,0</w:t>
            </w:r>
          </w:p>
        </w:tc>
        <w:tc>
          <w:tcPr>
            <w:tcW w:w="1032" w:type="dxa"/>
            <w:vAlign w:val="bottom"/>
            <w:hideMark/>
          </w:tcPr>
          <w:p w:rsidR="0019333B" w:rsidRDefault="0019333B">
            <w:pPr>
              <w:pStyle w:val="a4"/>
              <w:spacing w:before="0" w:beforeAutospacing="0" w:after="96" w:afterAutospacing="0"/>
              <w:jc w:val="both"/>
            </w:pPr>
            <w:r>
              <w:t>153,0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детских игровых комплексов и установка собственными силами с.Оек и д. Мишонково</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2019г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475,7</w:t>
            </w:r>
          </w:p>
        </w:tc>
        <w:tc>
          <w:tcPr>
            <w:tcW w:w="1032" w:type="dxa"/>
            <w:vAlign w:val="bottom"/>
            <w:hideMark/>
          </w:tcPr>
          <w:p w:rsidR="0019333B" w:rsidRDefault="0019333B">
            <w:pPr>
              <w:pStyle w:val="a4"/>
              <w:spacing w:before="0" w:beforeAutospacing="0" w:after="96" w:afterAutospacing="0"/>
              <w:jc w:val="both"/>
            </w:pPr>
            <w:r>
              <w:t>19,0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456,7</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сантехнического оборудования, для текущего ремонта санузла в тренажерном зале МУ СКСК Оекского МО</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2019г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74,4</w:t>
            </w:r>
          </w:p>
        </w:tc>
        <w:tc>
          <w:tcPr>
            <w:tcW w:w="1032" w:type="dxa"/>
            <w:vAlign w:val="bottom"/>
            <w:hideMark/>
          </w:tcPr>
          <w:p w:rsidR="0019333B" w:rsidRDefault="0019333B">
            <w:pPr>
              <w:pStyle w:val="a4"/>
              <w:spacing w:before="0" w:beforeAutospacing="0" w:after="96" w:afterAutospacing="0"/>
              <w:jc w:val="both"/>
            </w:pPr>
            <w:r>
              <w:t>3,0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71,4</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металлоконструкций для ограждения кладбища в д. Коты</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2019г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758,1</w:t>
            </w:r>
          </w:p>
        </w:tc>
        <w:tc>
          <w:tcPr>
            <w:tcW w:w="1032" w:type="dxa"/>
            <w:vAlign w:val="bottom"/>
            <w:hideMark/>
          </w:tcPr>
          <w:p w:rsidR="0019333B" w:rsidRDefault="0019333B">
            <w:pPr>
              <w:pStyle w:val="a4"/>
              <w:spacing w:before="0" w:beforeAutospacing="0" w:after="96" w:afterAutospacing="0"/>
              <w:jc w:val="both"/>
            </w:pPr>
            <w:r>
              <w:t>30,3</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727,8</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Установка системы автоматической пожарной сигнализации в спортивном зале МУ СКСК Оекского МО</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2019г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114,3</w:t>
            </w:r>
          </w:p>
        </w:tc>
        <w:tc>
          <w:tcPr>
            <w:tcW w:w="1032" w:type="dxa"/>
            <w:vAlign w:val="bottom"/>
            <w:hideMark/>
          </w:tcPr>
          <w:p w:rsidR="0019333B" w:rsidRDefault="0019333B">
            <w:pPr>
              <w:pStyle w:val="a4"/>
              <w:spacing w:before="0" w:beforeAutospacing="0" w:after="96" w:afterAutospacing="0"/>
              <w:jc w:val="both"/>
            </w:pPr>
            <w:r>
              <w:t>4,6</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109,7</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спортивного инвентаря и спортивной формы для МУ СКСК Оекского Дома культуры</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2019г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667,3</w:t>
            </w:r>
          </w:p>
        </w:tc>
        <w:tc>
          <w:tcPr>
            <w:tcW w:w="1032" w:type="dxa"/>
            <w:vAlign w:val="bottom"/>
            <w:hideMark/>
          </w:tcPr>
          <w:p w:rsidR="0019333B" w:rsidRDefault="0019333B">
            <w:pPr>
              <w:pStyle w:val="a4"/>
              <w:spacing w:before="0" w:beforeAutospacing="0" w:after="96" w:afterAutospacing="0"/>
              <w:jc w:val="both"/>
            </w:pPr>
            <w:r>
              <w:t>26,7</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640,6</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детского игрового комплекса </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Грантовая поддержка местных инициатив граждан </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589,3</w:t>
            </w:r>
          </w:p>
        </w:tc>
        <w:tc>
          <w:tcPr>
            <w:tcW w:w="1032" w:type="dxa"/>
            <w:vAlign w:val="bottom"/>
            <w:hideMark/>
          </w:tcPr>
          <w:p w:rsidR="0019333B" w:rsidRDefault="0019333B">
            <w:pPr>
              <w:pStyle w:val="a4"/>
              <w:spacing w:before="0" w:beforeAutospacing="0" w:after="96" w:afterAutospacing="0"/>
              <w:jc w:val="both"/>
            </w:pPr>
            <w:r>
              <w:t>100,0</w:t>
            </w:r>
          </w:p>
        </w:tc>
        <w:tc>
          <w:tcPr>
            <w:tcW w:w="1116" w:type="dxa"/>
            <w:vAlign w:val="bottom"/>
            <w:hideMark/>
          </w:tcPr>
          <w:p w:rsidR="0019333B" w:rsidRDefault="0019333B">
            <w:pPr>
              <w:pStyle w:val="a4"/>
              <w:spacing w:before="0" w:beforeAutospacing="0" w:after="96" w:afterAutospacing="0"/>
              <w:jc w:val="both"/>
            </w:pPr>
            <w:r>
              <w:t>386,5</w:t>
            </w:r>
          </w:p>
        </w:tc>
        <w:tc>
          <w:tcPr>
            <w:tcW w:w="1020" w:type="dxa"/>
            <w:vAlign w:val="bottom"/>
            <w:hideMark/>
          </w:tcPr>
          <w:p w:rsidR="0019333B" w:rsidRDefault="0019333B">
            <w:pPr>
              <w:pStyle w:val="a4"/>
              <w:spacing w:before="0" w:beforeAutospacing="0" w:after="96" w:afterAutospacing="0"/>
              <w:jc w:val="both"/>
            </w:pPr>
            <w:r>
              <w:t>102,8</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200,0</w:t>
            </w:r>
          </w:p>
        </w:tc>
        <w:tc>
          <w:tcPr>
            <w:tcW w:w="1032" w:type="dxa"/>
            <w:vAlign w:val="bottom"/>
            <w:hideMark/>
          </w:tcPr>
          <w:p w:rsidR="0019333B" w:rsidRDefault="0019333B">
            <w:pPr>
              <w:pStyle w:val="a4"/>
              <w:spacing w:before="0" w:beforeAutospacing="0" w:after="96" w:afterAutospacing="0"/>
              <w:jc w:val="both"/>
            </w:pPr>
            <w:r>
              <w:t>200,0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100,0</w:t>
            </w:r>
          </w:p>
        </w:tc>
        <w:tc>
          <w:tcPr>
            <w:tcW w:w="1032" w:type="dxa"/>
            <w:vAlign w:val="bottom"/>
            <w:hideMark/>
          </w:tcPr>
          <w:p w:rsidR="0019333B" w:rsidRDefault="0019333B">
            <w:pPr>
              <w:pStyle w:val="a4"/>
              <w:spacing w:before="0" w:beforeAutospacing="0" w:after="96" w:afterAutospacing="0"/>
              <w:jc w:val="both"/>
            </w:pPr>
            <w:r>
              <w:t>100,0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Укрепление материально-технической базы библиотек Оекского МО</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 </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75,2</w:t>
            </w:r>
          </w:p>
        </w:tc>
        <w:tc>
          <w:tcPr>
            <w:tcW w:w="1032" w:type="dxa"/>
            <w:vAlign w:val="bottom"/>
            <w:hideMark/>
          </w:tcPr>
          <w:p w:rsidR="0019333B" w:rsidRDefault="0019333B">
            <w:pPr>
              <w:pStyle w:val="a4"/>
              <w:spacing w:before="0" w:beforeAutospacing="0" w:after="96" w:afterAutospacing="0"/>
              <w:jc w:val="both"/>
            </w:pPr>
            <w:r>
              <w:t>75,2</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детских игровых комплексов и установка собственными силами в с.Оек по ул.Победы, д.Жердовка по ул. Трактовая, д.Коты по ул.40 лет Победы, д.Зыкова, д.Турская</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2020г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1 400,0</w:t>
            </w:r>
          </w:p>
        </w:tc>
        <w:tc>
          <w:tcPr>
            <w:tcW w:w="1032" w:type="dxa"/>
            <w:vAlign w:val="bottom"/>
            <w:hideMark/>
          </w:tcPr>
          <w:p w:rsidR="0019333B" w:rsidRDefault="0019333B">
            <w:pPr>
              <w:pStyle w:val="a4"/>
              <w:spacing w:before="0" w:beforeAutospacing="0" w:after="96" w:afterAutospacing="0"/>
              <w:jc w:val="both"/>
            </w:pPr>
            <w:r>
              <w:t>56,0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1 344,0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Устройство ограждения и благоустройство территории кладбища с.Оек</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2020г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1 758,5</w:t>
            </w:r>
          </w:p>
        </w:tc>
        <w:tc>
          <w:tcPr>
            <w:tcW w:w="1032" w:type="dxa"/>
            <w:vAlign w:val="bottom"/>
            <w:hideMark/>
          </w:tcPr>
          <w:p w:rsidR="0019333B" w:rsidRDefault="0019333B">
            <w:pPr>
              <w:pStyle w:val="a4"/>
              <w:spacing w:before="0" w:beforeAutospacing="0" w:after="96" w:afterAutospacing="0"/>
              <w:jc w:val="both"/>
            </w:pPr>
            <w:r>
              <w:t>70,4</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1 688,1</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Изготовление и установка малых архитектурных форм (скульптурного бюста Герою Социалистического Труда Баширину И.С.)</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2020г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650,0</w:t>
            </w:r>
          </w:p>
        </w:tc>
        <w:tc>
          <w:tcPr>
            <w:tcW w:w="1032" w:type="dxa"/>
            <w:vAlign w:val="bottom"/>
            <w:hideMark/>
          </w:tcPr>
          <w:p w:rsidR="0019333B" w:rsidRDefault="0019333B">
            <w:pPr>
              <w:pStyle w:val="a4"/>
              <w:spacing w:before="0" w:beforeAutospacing="0" w:after="96" w:afterAutospacing="0"/>
              <w:jc w:val="both"/>
            </w:pPr>
            <w:r>
              <w:t>26,0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624,0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2022</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2736" w:type="dxa"/>
            <w:vMerge w:val="restart"/>
            <w:vAlign w:val="center"/>
            <w:hideMark/>
          </w:tcPr>
          <w:p w:rsidR="0019333B" w:rsidRDefault="0019333B">
            <w:pPr>
              <w:pStyle w:val="a4"/>
              <w:spacing w:before="0" w:beforeAutospacing="0" w:after="96" w:afterAutospacing="0"/>
              <w:jc w:val="both"/>
            </w:pPr>
            <w:r>
              <w:t>Приобретение детских игровых комплексов и установка собственными силами</w:t>
            </w:r>
          </w:p>
        </w:tc>
        <w:tc>
          <w:tcPr>
            <w:tcW w:w="1020" w:type="dxa"/>
            <w:vAlign w:val="bottom"/>
            <w:hideMark/>
          </w:tcPr>
          <w:p w:rsidR="0019333B" w:rsidRDefault="0019333B">
            <w:pPr>
              <w:pStyle w:val="a4"/>
              <w:spacing w:before="0" w:beforeAutospacing="0" w:after="96" w:afterAutospacing="0"/>
              <w:jc w:val="both"/>
            </w:pPr>
            <w:r>
              <w:t>2017</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2388" w:type="dxa"/>
            <w:vMerge w:val="restart"/>
            <w:vAlign w:val="center"/>
            <w:hideMark/>
          </w:tcPr>
          <w:p w:rsidR="0019333B" w:rsidRDefault="0019333B">
            <w:pPr>
              <w:pStyle w:val="a4"/>
              <w:spacing w:before="0" w:beforeAutospacing="0" w:after="96" w:afterAutospacing="0"/>
              <w:jc w:val="both"/>
            </w:pPr>
            <w:r>
              <w:t>Перечень проектов народных инициатив на 2021-2022гг.</w:t>
            </w: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2018</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2019</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2020</w:t>
            </w:r>
          </w:p>
        </w:tc>
        <w:tc>
          <w:tcPr>
            <w:tcW w:w="1476" w:type="dxa"/>
            <w:vAlign w:val="bottom"/>
            <w:hideMark/>
          </w:tcPr>
          <w:p w:rsidR="0019333B" w:rsidRDefault="0019333B">
            <w:pPr>
              <w:pStyle w:val="a4"/>
              <w:spacing w:before="0" w:beforeAutospacing="0" w:after="96" w:afterAutospacing="0"/>
              <w:jc w:val="both"/>
            </w:pPr>
            <w:r>
              <w:t>0,0</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both"/>
            </w:pPr>
            <w:r>
              <w:t>2021</w:t>
            </w:r>
          </w:p>
        </w:tc>
        <w:tc>
          <w:tcPr>
            <w:tcW w:w="1476" w:type="dxa"/>
            <w:vAlign w:val="bottom"/>
            <w:hideMark/>
          </w:tcPr>
          <w:p w:rsidR="0019333B" w:rsidRDefault="0019333B">
            <w:pPr>
              <w:pStyle w:val="a4"/>
              <w:spacing w:before="0" w:beforeAutospacing="0" w:after="96" w:afterAutospacing="0"/>
              <w:jc w:val="both"/>
            </w:pPr>
            <w:r>
              <w:t>1 962,7</w:t>
            </w:r>
          </w:p>
        </w:tc>
        <w:tc>
          <w:tcPr>
            <w:tcW w:w="1032" w:type="dxa"/>
            <w:vAlign w:val="bottom"/>
            <w:hideMark/>
          </w:tcPr>
          <w:p w:rsidR="0019333B" w:rsidRDefault="0019333B">
            <w:pPr>
              <w:pStyle w:val="a4"/>
              <w:spacing w:before="0" w:beforeAutospacing="0" w:after="96" w:afterAutospacing="0"/>
              <w:jc w:val="both"/>
            </w:pPr>
            <w:r>
              <w:t>0,0</w:t>
            </w:r>
          </w:p>
        </w:tc>
        <w:tc>
          <w:tcPr>
            <w:tcW w:w="1116" w:type="dxa"/>
            <w:vAlign w:val="bottom"/>
            <w:hideMark/>
          </w:tcPr>
          <w:p w:rsidR="0019333B" w:rsidRDefault="0019333B">
            <w:pPr>
              <w:pStyle w:val="a4"/>
              <w:spacing w:before="0" w:beforeAutospacing="0" w:after="96" w:afterAutospacing="0"/>
              <w:jc w:val="both"/>
            </w:pPr>
            <w:r>
              <w:t>0,0</w:t>
            </w:r>
          </w:p>
        </w:tc>
        <w:tc>
          <w:tcPr>
            <w:tcW w:w="1020" w:type="dxa"/>
            <w:vAlign w:val="bottom"/>
            <w:hideMark/>
          </w:tcPr>
          <w:p w:rsidR="0019333B" w:rsidRDefault="0019333B">
            <w:pPr>
              <w:pStyle w:val="a4"/>
              <w:spacing w:before="0" w:beforeAutospacing="0" w:after="96" w:afterAutospacing="0"/>
              <w:jc w:val="both"/>
            </w:pPr>
            <w:r>
              <w:t>1 962,7</w:t>
            </w:r>
          </w:p>
        </w:tc>
        <w:tc>
          <w:tcPr>
            <w:tcW w:w="1020" w:type="dxa"/>
            <w:vAlign w:val="bottom"/>
            <w:hideMark/>
          </w:tcPr>
          <w:p w:rsidR="0019333B" w:rsidRDefault="0019333B">
            <w:pPr>
              <w:pStyle w:val="a4"/>
              <w:spacing w:before="0" w:beforeAutospacing="0" w:after="96" w:afterAutospacing="0"/>
              <w:jc w:val="both"/>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r w:rsidR="0019333B" w:rsidTr="0019333B">
        <w:trPr>
          <w:tblCellSpacing w:w="0" w:type="dxa"/>
        </w:trPr>
        <w:tc>
          <w:tcPr>
            <w:tcW w:w="0" w:type="auto"/>
            <w:vMerge/>
            <w:vAlign w:val="center"/>
            <w:hideMark/>
          </w:tcPr>
          <w:p w:rsidR="0019333B" w:rsidRDefault="0019333B">
            <w:pPr>
              <w:rPr>
                <w:sz w:val="24"/>
                <w:szCs w:val="24"/>
              </w:rPr>
            </w:pPr>
          </w:p>
        </w:tc>
        <w:tc>
          <w:tcPr>
            <w:tcW w:w="1020" w:type="dxa"/>
            <w:vAlign w:val="bottom"/>
            <w:hideMark/>
          </w:tcPr>
          <w:p w:rsidR="0019333B" w:rsidRDefault="0019333B">
            <w:pPr>
              <w:pStyle w:val="a4"/>
              <w:spacing w:before="0" w:beforeAutospacing="0" w:after="96" w:afterAutospacing="0"/>
              <w:jc w:val="center"/>
            </w:pPr>
            <w:r>
              <w:t>2022</w:t>
            </w:r>
          </w:p>
        </w:tc>
        <w:tc>
          <w:tcPr>
            <w:tcW w:w="1476" w:type="dxa"/>
            <w:vAlign w:val="bottom"/>
            <w:hideMark/>
          </w:tcPr>
          <w:p w:rsidR="0019333B" w:rsidRDefault="0019333B">
            <w:pPr>
              <w:pStyle w:val="a4"/>
              <w:spacing w:before="0" w:beforeAutospacing="0" w:after="96" w:afterAutospacing="0"/>
              <w:jc w:val="center"/>
            </w:pPr>
            <w:r>
              <w:t>1 962,7</w:t>
            </w:r>
          </w:p>
        </w:tc>
        <w:tc>
          <w:tcPr>
            <w:tcW w:w="1032" w:type="dxa"/>
            <w:vAlign w:val="bottom"/>
            <w:hideMark/>
          </w:tcPr>
          <w:p w:rsidR="0019333B" w:rsidRDefault="0019333B">
            <w:pPr>
              <w:pStyle w:val="a4"/>
              <w:spacing w:before="0" w:beforeAutospacing="0" w:after="96" w:afterAutospacing="0"/>
              <w:jc w:val="center"/>
            </w:pPr>
            <w:r>
              <w:t>0,0</w:t>
            </w:r>
          </w:p>
        </w:tc>
        <w:tc>
          <w:tcPr>
            <w:tcW w:w="1116" w:type="dxa"/>
            <w:vAlign w:val="bottom"/>
            <w:hideMark/>
          </w:tcPr>
          <w:p w:rsidR="0019333B" w:rsidRDefault="0019333B">
            <w:pPr>
              <w:pStyle w:val="a4"/>
              <w:spacing w:before="0" w:beforeAutospacing="0" w:after="96" w:afterAutospacing="0"/>
              <w:jc w:val="center"/>
            </w:pPr>
            <w:r>
              <w:t>0,0</w:t>
            </w:r>
          </w:p>
        </w:tc>
        <w:tc>
          <w:tcPr>
            <w:tcW w:w="1020" w:type="dxa"/>
            <w:vAlign w:val="bottom"/>
            <w:hideMark/>
          </w:tcPr>
          <w:p w:rsidR="0019333B" w:rsidRDefault="0019333B">
            <w:pPr>
              <w:pStyle w:val="a4"/>
              <w:spacing w:before="0" w:beforeAutospacing="0" w:after="96" w:afterAutospacing="0"/>
              <w:jc w:val="center"/>
            </w:pPr>
            <w:r>
              <w:t>1 962,7</w:t>
            </w:r>
          </w:p>
        </w:tc>
        <w:tc>
          <w:tcPr>
            <w:tcW w:w="1020" w:type="dxa"/>
            <w:vAlign w:val="bottom"/>
            <w:hideMark/>
          </w:tcPr>
          <w:p w:rsidR="0019333B" w:rsidRDefault="0019333B">
            <w:pPr>
              <w:pStyle w:val="a4"/>
              <w:spacing w:before="0" w:beforeAutospacing="0" w:after="96" w:afterAutospacing="0"/>
              <w:jc w:val="center"/>
            </w:pPr>
            <w:r>
              <w:t>0,0</w:t>
            </w:r>
          </w:p>
        </w:tc>
        <w:tc>
          <w:tcPr>
            <w:tcW w:w="0" w:type="auto"/>
            <w:vMerge/>
            <w:vAlign w:val="center"/>
            <w:hideMark/>
          </w:tcPr>
          <w:p w:rsidR="0019333B" w:rsidRDefault="0019333B">
            <w:pPr>
              <w:rPr>
                <w:sz w:val="24"/>
                <w:szCs w:val="24"/>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c>
          <w:tcPr>
            <w:tcW w:w="0" w:type="auto"/>
            <w:vAlign w:val="center"/>
            <w:hideMark/>
          </w:tcPr>
          <w:p w:rsidR="0019333B" w:rsidRDefault="0019333B">
            <w:pPr>
              <w:rPr>
                <w:sz w:val="20"/>
                <w:szCs w:val="20"/>
              </w:rPr>
            </w:pPr>
          </w:p>
        </w:tc>
      </w:tr>
    </w:tbl>
    <w:p w:rsidR="0019333B" w:rsidRDefault="0019333B" w:rsidP="0019333B">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19333B" w:rsidRDefault="0019333B" w:rsidP="0019333B">
      <w:pPr>
        <w:shd w:val="clear" w:color="auto" w:fill="FFFFFF"/>
        <w:rPr>
          <w:rFonts w:ascii="Tahoma" w:hAnsi="Tahoma" w:cs="Tahoma"/>
          <w:color w:val="2C2C2C"/>
          <w:sz w:val="20"/>
          <w:szCs w:val="20"/>
        </w:rPr>
      </w:pPr>
    </w:p>
    <w:bookmarkStart w:id="2" w:name="_ftn1"/>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"http://oek.su/np_akty/akty_proekty_doc/4431-ob-utverzhdenii-strategii-socialno-jekonomicheskogo-razvitija-oekskogo-municipalnogo-obrazovanija-na-period-2020-2023-gody.html" \l "_ftnref1" \o "" </w:instrText>
      </w:r>
      <w:r>
        <w:rPr>
          <w:rFonts w:ascii="Tahoma" w:hAnsi="Tahoma" w:cs="Tahoma"/>
          <w:color w:val="2C2C2C"/>
          <w:sz w:val="20"/>
          <w:szCs w:val="20"/>
        </w:rPr>
        <w:fldChar w:fldCharType="separate"/>
      </w:r>
      <w:r>
        <w:rPr>
          <w:rStyle w:val="a3"/>
          <w:rFonts w:ascii="Tahoma" w:hAnsi="Tahoma" w:cs="Tahoma"/>
          <w:color w:val="44A1C7"/>
          <w:sz w:val="20"/>
          <w:szCs w:val="20"/>
        </w:rPr>
        <w:t>[1]</w:t>
      </w:r>
      <w:r>
        <w:rPr>
          <w:rFonts w:ascii="Tahoma" w:hAnsi="Tahoma" w:cs="Tahoma"/>
          <w:color w:val="2C2C2C"/>
          <w:sz w:val="20"/>
          <w:szCs w:val="20"/>
        </w:rPr>
        <w:fldChar w:fldCharType="end"/>
      </w:r>
      <w:bookmarkEnd w:id="2"/>
      <w:r>
        <w:rPr>
          <w:rFonts w:ascii="Tahoma" w:hAnsi="Tahoma" w:cs="Tahoma"/>
          <w:color w:val="2C2C2C"/>
          <w:sz w:val="20"/>
          <w:szCs w:val="20"/>
        </w:rPr>
        <w:t> Селитебная территория - земли, предназначенные для строительства жилых и общественных зданий, дорог, улиц, площадей в пределах городов и посёлков городского типа.</w:t>
      </w:r>
    </w:p>
    <w:bookmarkStart w:id="3" w:name="_ftn2"/>
    <w:p w:rsidR="0019333B" w:rsidRDefault="0019333B" w:rsidP="0019333B">
      <w:pPr>
        <w:shd w:val="clear" w:color="auto" w:fill="FFFFFF"/>
        <w:rPr>
          <w:rFonts w:ascii="Tahoma" w:hAnsi="Tahoma" w:cs="Tahoma"/>
          <w:color w:val="2C2C2C"/>
          <w:sz w:val="20"/>
          <w:szCs w:val="20"/>
        </w:rPr>
      </w:pPr>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"http://oek.su/np_akty/akty_proekty_doc/4431-ob-utverzhdenii-strategii-socialno-jekonomicheskogo-razvitija-oekskogo-municipalnogo-obrazovanija-na-period-2020-2023-gody.html" \l "_ftnref2" \o "" </w:instrText>
      </w:r>
      <w:r>
        <w:rPr>
          <w:rFonts w:ascii="Tahoma" w:hAnsi="Tahoma" w:cs="Tahoma"/>
          <w:color w:val="2C2C2C"/>
          <w:sz w:val="20"/>
          <w:szCs w:val="20"/>
        </w:rPr>
        <w:fldChar w:fldCharType="separate"/>
      </w:r>
      <w:r>
        <w:rPr>
          <w:rStyle w:val="a3"/>
          <w:rFonts w:ascii="Tahoma" w:hAnsi="Tahoma" w:cs="Tahoma"/>
          <w:color w:val="44A1C7"/>
          <w:sz w:val="20"/>
          <w:szCs w:val="20"/>
        </w:rPr>
        <w:t>[2]</w:t>
      </w:r>
      <w:r>
        <w:rPr>
          <w:rFonts w:ascii="Tahoma" w:hAnsi="Tahoma" w:cs="Tahoma"/>
          <w:color w:val="2C2C2C"/>
          <w:sz w:val="20"/>
          <w:szCs w:val="20"/>
        </w:rPr>
        <w:fldChar w:fldCharType="end"/>
      </w:r>
      <w:bookmarkEnd w:id="3"/>
      <w:r>
        <w:rPr>
          <w:rFonts w:ascii="Tahoma" w:hAnsi="Tahoma" w:cs="Tahoma"/>
          <w:color w:val="2C2C2C"/>
          <w:sz w:val="20"/>
          <w:szCs w:val="20"/>
        </w:rPr>
        <w:t> Селитебная территория - земли, предназначенные для строительства жилых и общественных зданий, дорог, улиц, площадей в пределах городов и посёлков городского типа.</w:t>
      </w:r>
    </w:p>
    <w:p w:rsidR="003E0016" w:rsidRPr="0019333B" w:rsidRDefault="003E0016" w:rsidP="0019333B">
      <w:bookmarkStart w:id="4" w:name="_GoBack"/>
      <w:bookmarkEnd w:id="4"/>
    </w:p>
    <w:sectPr w:rsidR="003E0016" w:rsidRPr="00193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40D1"/>
    <w:rsid w:val="00AA4806"/>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36B4"/>
    <w:rsid w:val="00D16551"/>
    <w:rsid w:val="00D176F6"/>
    <w:rsid w:val="00D233B8"/>
    <w:rsid w:val="00D341E1"/>
    <w:rsid w:val="00D500BD"/>
    <w:rsid w:val="00D50320"/>
    <w:rsid w:val="00D5660E"/>
    <w:rsid w:val="00D61700"/>
    <w:rsid w:val="00D675D0"/>
    <w:rsid w:val="00D72756"/>
    <w:rsid w:val="00D76D5D"/>
    <w:rsid w:val="00D80ABC"/>
    <w:rsid w:val="00D914C3"/>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ek.su/np_akty/akty_proekty_doc/4431-ob-utverzhdenii-strategii-socialno-jekonomicheskogo-razvitija-oekskogo-municipalnogo-obrazovanija-na-period-2020-2023-gody.html" TargetMode="External"/><Relationship Id="rId18" Type="http://schemas.openxmlformats.org/officeDocument/2006/relationships/hyperlink" Target="http://oek.su/np_akty/akty_proekty_doc/4431-ob-utverzhdenii-strategii-socialno-jekonomicheskogo-razvitija-oekskogo-municipalnogo-obrazovanija-na-period-2020-2023-gody.html" TargetMode="External"/><Relationship Id="rId26" Type="http://schemas.openxmlformats.org/officeDocument/2006/relationships/hyperlink" Target="http://oek.su/np_akty/akty_proekty_doc/4431-ob-utverzhdenii-strategii-socialno-jekonomicheskogo-razvitija-oekskogo-municipalnogo-obrazovanija-na-period-2020-2023-gody.html" TargetMode="External"/><Relationship Id="rId3" Type="http://schemas.openxmlformats.org/officeDocument/2006/relationships/settings" Target="settings.xml"/><Relationship Id="rId21" Type="http://schemas.openxmlformats.org/officeDocument/2006/relationships/hyperlink" Target="http://oek.su/np_akty/akty_proekty_doc/4431-ob-utverzhdenii-strategii-socialno-jekonomicheskogo-razvitija-oekskogo-municipalnogo-obrazovanija-na-period-2020-2023-gody.html" TargetMode="External"/><Relationship Id="rId34" Type="http://schemas.openxmlformats.org/officeDocument/2006/relationships/theme" Target="theme/theme1.xml"/><Relationship Id="rId7" Type="http://schemas.openxmlformats.org/officeDocument/2006/relationships/hyperlink" Target="http://oek.su/np_akty/akty_proekty_doc/4431-ob-utverzhdenii-strategii-socialno-jekonomicheskogo-razvitija-oekskogo-municipalnogo-obrazovanija-na-period-2020-2023-gody.html" TargetMode="External"/><Relationship Id="rId12" Type="http://schemas.openxmlformats.org/officeDocument/2006/relationships/hyperlink" Target="http://oek.su/np_akty/akty_proekty_doc/4431-ob-utverzhdenii-strategii-socialno-jekonomicheskogo-razvitija-oekskogo-municipalnogo-obrazovanija-na-period-2020-2023-gody.html" TargetMode="External"/><Relationship Id="rId17" Type="http://schemas.openxmlformats.org/officeDocument/2006/relationships/hyperlink" Target="http://oek.su/np_akty/akty_proekty_doc/4431-ob-utverzhdenii-strategii-socialno-jekonomicheskogo-razvitija-oekskogo-municipalnogo-obrazovanija-na-period-2020-2023-gody.html" TargetMode="External"/><Relationship Id="rId25" Type="http://schemas.openxmlformats.org/officeDocument/2006/relationships/hyperlink" Target="http://oek.su/np_akty/akty_proekty_doc/4431-ob-utverzhdenii-strategii-socialno-jekonomicheskogo-razvitija-oekskogo-municipalnogo-obrazovanija-na-period-2020-2023-gody.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ek.su/np_akty/akty_proekty_doc/4431-ob-utverzhdenii-strategii-socialno-jekonomicheskogo-razvitija-oekskogo-municipalnogo-obrazovanija-na-period-2020-2023-gody.html" TargetMode="External"/><Relationship Id="rId20" Type="http://schemas.openxmlformats.org/officeDocument/2006/relationships/hyperlink" Target="http://oek.su/np_akty/akty_proekty_doc/4431-ob-utverzhdenii-strategii-socialno-jekonomicheskogo-razvitija-oekskogo-municipalnogo-obrazovanija-na-period-2020-2023-gody.html" TargetMode="External"/><Relationship Id="rId29" Type="http://schemas.openxmlformats.org/officeDocument/2006/relationships/hyperlink" Target="http://oek.su/np_akty/akty_proekty_doc/4431-ob-utverzhdenii-strategii-socialno-jekonomicheskogo-razvitija-oekskogo-municipalnogo-obrazovanija-na-period-2020-2023-gody.html" TargetMode="External"/><Relationship Id="rId1" Type="http://schemas.openxmlformats.org/officeDocument/2006/relationships/numbering" Target="numbering.xml"/><Relationship Id="rId6" Type="http://schemas.openxmlformats.org/officeDocument/2006/relationships/hyperlink" Target="http://oek.su/np_akty/akty_proekty_doc/4431-ob-utverzhdenii-strategii-socialno-jekonomicheskogo-razvitija-oekskogo-municipalnogo-obrazovanija-na-period-2020-2023-gody.html" TargetMode="External"/><Relationship Id="rId11" Type="http://schemas.openxmlformats.org/officeDocument/2006/relationships/hyperlink" Target="http://oek.su/np_akty/akty_proekty_doc/4431-ob-utverzhdenii-strategii-socialno-jekonomicheskogo-razvitija-oekskogo-municipalnogo-obrazovanija-na-period-2020-2023-gody.html" TargetMode="External"/><Relationship Id="rId24" Type="http://schemas.openxmlformats.org/officeDocument/2006/relationships/hyperlink" Target="http://oek.su/np_akty/akty_proekty_doc/4431-ob-utverzhdenii-strategii-socialno-jekonomicheskogo-razvitija-oekskogo-municipalnogo-obrazovanija-na-period-2020-2023-gody.html" TargetMode="External"/><Relationship Id="rId32" Type="http://schemas.openxmlformats.org/officeDocument/2006/relationships/hyperlink" Target="http://oek.su/np_akty/akty_proekty_doc/4431-ob-utverzhdenii-strategii-socialno-jekonomicheskogo-razvitija-oekskogo-municipalnogo-obrazovanija-na-period-2020-2023-gody.html" TargetMode="External"/><Relationship Id="rId5" Type="http://schemas.openxmlformats.org/officeDocument/2006/relationships/hyperlink" Target="http://www.oek.su/" TargetMode="External"/><Relationship Id="rId15" Type="http://schemas.openxmlformats.org/officeDocument/2006/relationships/hyperlink" Target="http://oek.su/np_akty/akty_proekty_doc/4431-ob-utverzhdenii-strategii-socialno-jekonomicheskogo-razvitija-oekskogo-municipalnogo-obrazovanija-na-period-2020-2023-gody.html" TargetMode="External"/><Relationship Id="rId23" Type="http://schemas.openxmlformats.org/officeDocument/2006/relationships/hyperlink" Target="http://oek.su/np_akty/akty_proekty_doc/4431-ob-utverzhdenii-strategii-socialno-jekonomicheskogo-razvitija-oekskogo-municipalnogo-obrazovanija-na-period-2020-2023-gody.html" TargetMode="External"/><Relationship Id="rId28" Type="http://schemas.openxmlformats.org/officeDocument/2006/relationships/hyperlink" Target="http://oek.su/np_akty/akty_proekty_doc/4431-ob-utverzhdenii-strategii-socialno-jekonomicheskogo-razvitija-oekskogo-municipalnogo-obrazovanija-na-period-2020-2023-gody.html" TargetMode="External"/><Relationship Id="rId10" Type="http://schemas.openxmlformats.org/officeDocument/2006/relationships/hyperlink" Target="http://oek.su/np_akty/akty_proekty_doc/4431-ob-utverzhdenii-strategii-socialno-jekonomicheskogo-razvitija-oekskogo-municipalnogo-obrazovanija-na-period-2020-2023-gody.html" TargetMode="External"/><Relationship Id="rId19" Type="http://schemas.openxmlformats.org/officeDocument/2006/relationships/hyperlink" Target="http://oek.su/np_akty/akty_proekty_doc/4431-ob-utverzhdenii-strategii-socialno-jekonomicheskogo-razvitija-oekskogo-municipalnogo-obrazovanija-na-period-2020-2023-gody.html" TargetMode="External"/><Relationship Id="rId31" Type="http://schemas.openxmlformats.org/officeDocument/2006/relationships/hyperlink" Target="http://oek.su/np_akty/akty_proekty_doc/4431-ob-utverzhdenii-strategii-socialno-jekonomicheskogo-razvitija-oekskogo-municipalnogo-obrazovanija-na-period-2020-2023-gody.html" TargetMode="External"/><Relationship Id="rId4" Type="http://schemas.openxmlformats.org/officeDocument/2006/relationships/webSettings" Target="webSettings.xml"/><Relationship Id="rId9" Type="http://schemas.openxmlformats.org/officeDocument/2006/relationships/hyperlink" Target="http://oek.su/np_akty/akty_proekty_doc/4431-ob-utverzhdenii-strategii-socialno-jekonomicheskogo-razvitija-oekskogo-municipalnogo-obrazovanija-na-period-2020-2023-gody.html" TargetMode="External"/><Relationship Id="rId14" Type="http://schemas.openxmlformats.org/officeDocument/2006/relationships/hyperlink" Target="http://oek.su/np_akty/akty_proekty_doc/4431-ob-utverzhdenii-strategii-socialno-jekonomicheskogo-razvitija-oekskogo-municipalnogo-obrazovanija-na-period-2020-2023-gody.html" TargetMode="External"/><Relationship Id="rId22" Type="http://schemas.openxmlformats.org/officeDocument/2006/relationships/hyperlink" Target="http://oek.su/np_akty/akty_proekty_doc/4431-ob-utverzhdenii-strategii-socialno-jekonomicheskogo-razvitija-oekskogo-municipalnogo-obrazovanija-na-period-2020-2023-gody.html" TargetMode="External"/><Relationship Id="rId27" Type="http://schemas.openxmlformats.org/officeDocument/2006/relationships/hyperlink" Target="http://oek.su/np_akty/akty_proekty_doc/4431-ob-utverzhdenii-strategii-socialno-jekonomicheskogo-razvitija-oekskogo-municipalnogo-obrazovanija-na-period-2020-2023-gody.html" TargetMode="External"/><Relationship Id="rId30" Type="http://schemas.openxmlformats.org/officeDocument/2006/relationships/hyperlink" Target="http://oek.su/np_akty/akty_proekty_doc/4431-ob-utverzhdenii-strategii-socialno-jekonomicheskogo-razvitija-oekskogo-municipalnogo-obrazovanija-na-period-2020-2023-gody.html" TargetMode="External"/><Relationship Id="rId8" Type="http://schemas.openxmlformats.org/officeDocument/2006/relationships/hyperlink" Target="http://oek.su/np_akty/akty_proekty_doc/4431-ob-utverzhdenii-strategii-socialno-jekonomicheskogo-razvitija-oekskogo-municipalnogo-obrazovanija-na-period-2020-2023-g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44</Pages>
  <Words>13409</Words>
  <Characters>76436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573</cp:revision>
  <dcterms:created xsi:type="dcterms:W3CDTF">2022-10-31T02:01:00Z</dcterms:created>
  <dcterms:modified xsi:type="dcterms:W3CDTF">2022-11-01T04:51:00Z</dcterms:modified>
</cp:coreProperties>
</file>