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b/>
          <w:bCs/>
          <w:color w:val="2C2C2C"/>
          <w:sz w:val="20"/>
          <w:szCs w:val="20"/>
          <w:lang w:eastAsia="ru-RU"/>
        </w:rPr>
        <w:t>РОССИЙСКАЯ ФЕДЕРАЦИЯ</w:t>
      </w:r>
    </w:p>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b/>
          <w:bCs/>
          <w:color w:val="2C2C2C"/>
          <w:sz w:val="20"/>
          <w:szCs w:val="20"/>
          <w:lang w:eastAsia="ru-RU"/>
        </w:rPr>
        <w:t>ИРКУТСКАЯ ОБЛАСТЬ</w:t>
      </w:r>
    </w:p>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b/>
          <w:bCs/>
          <w:color w:val="2C2C2C"/>
          <w:sz w:val="20"/>
          <w:szCs w:val="20"/>
          <w:lang w:eastAsia="ru-RU"/>
        </w:rPr>
        <w:t>ИРКУТСКИЙ РАЙОН</w:t>
      </w:r>
    </w:p>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b/>
          <w:bCs/>
          <w:color w:val="2C2C2C"/>
          <w:sz w:val="20"/>
          <w:szCs w:val="20"/>
          <w:lang w:eastAsia="ru-RU"/>
        </w:rPr>
        <w:t>ОЕКСКОЕ МУНИЦИПАЛЬНОЕ ОБРАЗОВАНИЕ</w:t>
      </w:r>
    </w:p>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b/>
          <w:bCs/>
          <w:color w:val="2C2C2C"/>
          <w:sz w:val="20"/>
          <w:szCs w:val="20"/>
          <w:lang w:eastAsia="ru-RU"/>
        </w:rPr>
        <w:t>АДМИНИСТРАЦИЯ</w:t>
      </w:r>
    </w:p>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b/>
          <w:bCs/>
          <w:color w:val="2C2C2C"/>
          <w:sz w:val="20"/>
          <w:szCs w:val="20"/>
          <w:lang w:eastAsia="ru-RU"/>
        </w:rPr>
        <w:t>ПОСТАНОВЛЕНИЕ </w:t>
      </w:r>
    </w:p>
    <w:p w:rsidR="00D02A42" w:rsidRPr="00D02A42" w:rsidRDefault="00D02A42" w:rsidP="00D02A42">
      <w:pPr>
        <w:shd w:val="clear" w:color="auto" w:fill="FFFFFF"/>
        <w:spacing w:after="240"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от «29» марта 2019 г.                                                                                                            № 81-П</w:t>
      </w:r>
    </w:p>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b/>
          <w:bCs/>
          <w:color w:val="2C2C2C"/>
          <w:sz w:val="17"/>
          <w:szCs w:val="17"/>
          <w:lang w:eastAsia="ru-RU"/>
        </w:rPr>
        <w:t>О ВНЕСЕНИИ ИЗМЕНЕНИЙ В ПОСТАНОВЛЕНИЕ № 235-П ОТ 20.12.2017 Г. "ОБ УТВЕРЖДЕНИИ МУНИЦИПАЛЬНОЙ ПРОГРАММЫ "ФОРМИРОВАНИЕ СОВРЕМЕННОЙ ГОРОДСКОЙ СРЕДЫ НА ТЕРРИТОРИИ ОЕКСКОГО МУНИЦИПАЛЬНОГО ОБРАЗОВАНИЯ НА 2018-2022 ГОДЫ"</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В рамках реализации приоритетного проекта «Формирование комфортной городской среды» на 2018-2022 годы, в соответствии с государственной программой Иркутской области «Формирование современной городской среды на 2018-2024 годы», утвержденной постановлением Правительства Иркутской области от 31 августа 2017 г. № 568-пп, в соответствии с Федеральным законом №131-ФЗ от 06.10.2003 г. "Об общих принципах организации местного самоуправления в Российской Федерации", постановлением Правительства Российской Федерации № 169 от 10.02.2017 г.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формирование современной городской среды", приказом Министерства строительства и жилищно-коммунального хозяйства Российской Федерации от 06.04.2017 г.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2018 - 2022 годы», руководствуясь Уставом Оекского муниципального образования, администрация Оекского муниципального образования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p>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b/>
          <w:bCs/>
          <w:color w:val="2C2C2C"/>
          <w:sz w:val="20"/>
          <w:szCs w:val="20"/>
          <w:lang w:eastAsia="ru-RU"/>
        </w:rPr>
        <w:t>ПОСТАНОВЛЯЕТ:</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1. Внести в постановление № 235-п от «Об утверждении муниципальной программы «Формирование современной городской среды на территории Оекского муниципального образования на 2018-2022 годы» (далее - постановление) следующие изменения: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1) в индивидуализированном заголовке постановления цифры «2022» заменить цифрами «2024»;</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 в муниципальной программе «Формирование современной городской среды на территории Оекского муниципального образования на 2018 - 2022 годы, утвержденной постановлением (далее - муниципальная программа):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2.1) в наименовании Программы цифры «2022» заменить цифрами «2024»;</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2.2) паспорт Программы изложить в новой редакции (приложение №1).</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2.3) в разделе 3 Программы «Приоритеты муниципальной политики в сфере благоустройства, цель и задачи, целевые показатели, сроки реализации муниципальной программы»:</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2.3.1) абзац первый изложить в новой редакции:</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В соответствии с указом Президента Российской Федерации от</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 7 мая 2018 года № 204 «О национальных целях и стратегических задачах развития Российской Федерации на период до 2024 года» президиумом Совета при Президенте Российской Федерации по стратегическому развитию и приоритетным проектам (протокол от 24 декабря 2018 года № 16)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Болотовым 14 декабря 2018 года.»;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lastRenderedPageBreak/>
        <w:t>2.3.2) абзац одиннадцатый изложить в следующей редакции:</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«Срок реализации муниципальной программы: 2018-2024 годы»;</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2.4) таблицу 2 Программы «Сведения о показателях (индикаторах) муниципальной подпрограммы» изложить согласно приложению №2 к настоящему постановлению;</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2.5) раздел 4 Программы «Характеристика основных мероприятий муниципальной программы» изложить согласно приложению №3 к настоящему постановлению;</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2.6) раздел 5 Программы «Ресурсное обеспечение муниципальной программы» согласно приложению № 4 к настоящему постановлению;</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2.7) в приложениях 1 - 5 к муниципальной программе по тексту цифры «2022» заменить цифрами «2024»; </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2.8) Приложение №3 к муниципальной программе изложить в новой редакции согласно приложения №5 к настоящему постановлению;</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5) дополнить муниципальную программу приложением №6 согласно приложению №6 к настоящему постановлению. </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 Общему отделу администрации внести в оригинал постановления администрации Оекского муниципального образования от 20.12.2017 г. № 235-п "Об утверждении муниципальной программы «Формирование современной городской среды на территории Оекского муниципального образования на 2018-2022 годы»" информацию о внесении изменений и дополнений.</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3. Опубликовать настоящее постановление на официальном сайте администрации Оекского муниципального образования (www.oек.su).</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4. Контроль за исполнением настоящего постановления возложить на отдел по управлению имуществом, ЖКХ, транспортом и связью администрации Оекского муниципального образования.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Приложение №1 </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к постановлению администрации </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Оекского муниципального образования</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от «29» марта 2019 г. № 81-П</w:t>
      </w:r>
    </w:p>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b/>
          <w:bCs/>
          <w:color w:val="2C2C2C"/>
          <w:sz w:val="20"/>
          <w:szCs w:val="20"/>
          <w:lang w:eastAsia="ru-RU"/>
        </w:rPr>
        <w:t>1. Паспорт муниципальной Программы</w:t>
      </w:r>
    </w:p>
    <w:tbl>
      <w:tblPr>
        <w:tblW w:w="765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4"/>
        <w:gridCol w:w="5722"/>
      </w:tblGrid>
      <w:tr w:rsidR="00D02A42" w:rsidRPr="00D02A42" w:rsidTr="00D02A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Наименование Программы</w:t>
            </w:r>
          </w:p>
        </w:tc>
        <w:tc>
          <w:tcPr>
            <w:tcW w:w="37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"Формирование современной городской среды на территории Оекского муниципального образования на 2018-2024 годы"</w:t>
            </w:r>
          </w:p>
        </w:tc>
      </w:tr>
      <w:tr w:rsidR="00D02A42" w:rsidRPr="00D02A42" w:rsidTr="00D02A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Ответственный исполнитель Программы</w:t>
            </w:r>
          </w:p>
        </w:tc>
        <w:tc>
          <w:tcPr>
            <w:tcW w:w="37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Администрация Оекского муниципального образовании – администрация сельского поселения</w:t>
            </w:r>
          </w:p>
        </w:tc>
      </w:tr>
      <w:tr w:rsidR="00D02A42" w:rsidRPr="00D02A42" w:rsidTr="00D02A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Соисполнители Программы</w:t>
            </w:r>
          </w:p>
        </w:tc>
        <w:tc>
          <w:tcPr>
            <w:tcW w:w="37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w:t>
            </w:r>
          </w:p>
        </w:tc>
      </w:tr>
      <w:tr w:rsidR="00D02A42" w:rsidRPr="00D02A42" w:rsidTr="00D02A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Цель Программы</w:t>
            </w:r>
          </w:p>
        </w:tc>
        <w:tc>
          <w:tcPr>
            <w:tcW w:w="37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D02A42" w:rsidRPr="00D02A42" w:rsidTr="00D02A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Задачи Программы</w:t>
            </w:r>
          </w:p>
        </w:tc>
        <w:tc>
          <w:tcPr>
            <w:tcW w:w="37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1.Повышение уровня благоустройства дворовых территорий многоквартирных домов.</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2.Повышение уровня благоустройства общественных территорий.</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3. Повышение уровня 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(пользовании) юридических лиц и индивидуальных предпринимателей.</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4. Повышение уровня благоустройства действующих и создание новых общественных территорий (парков, скверов, зон отдыха и благоустройства, детских и спортивных площадок)</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lastRenderedPageBreak/>
              <w:t>5.Повышение уровня вовлеченности заинтересованных граждан, организаций в реализацию мероприятий по благоустройству территории.</w:t>
            </w:r>
          </w:p>
        </w:tc>
      </w:tr>
      <w:tr w:rsidR="00D02A42" w:rsidRPr="00D02A42" w:rsidTr="00D02A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lastRenderedPageBreak/>
              <w:t>Срок реализации Программы</w:t>
            </w:r>
          </w:p>
        </w:tc>
        <w:tc>
          <w:tcPr>
            <w:tcW w:w="37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2018-2024 годы</w:t>
            </w:r>
          </w:p>
        </w:tc>
      </w:tr>
      <w:tr w:rsidR="00D02A42" w:rsidRPr="00D02A42" w:rsidTr="00D02A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Объемы и источники финансирования Программы</w:t>
            </w:r>
          </w:p>
        </w:tc>
        <w:tc>
          <w:tcPr>
            <w:tcW w:w="370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Общий объем расходов на реализацию муниципальной программы составляет: </w:t>
            </w:r>
            <w:r w:rsidRPr="00D02A42">
              <w:rPr>
                <w:rFonts w:eastAsia="Times New Roman" w:cs="Times New Roman"/>
                <w:sz w:val="24"/>
                <w:szCs w:val="24"/>
                <w:u w:val="single"/>
                <w:lang w:eastAsia="ru-RU"/>
              </w:rPr>
              <w:t>30141,26</w:t>
            </w:r>
            <w:r w:rsidRPr="00D02A42">
              <w:rPr>
                <w:rFonts w:eastAsia="Times New Roman" w:cs="Times New Roman"/>
                <w:sz w:val="24"/>
                <w:szCs w:val="24"/>
                <w:lang w:eastAsia="ru-RU"/>
              </w:rPr>
              <w:t> тыс.руб., из них средств:</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местного бюджета </w:t>
            </w:r>
            <w:r w:rsidRPr="00D02A42">
              <w:rPr>
                <w:rFonts w:eastAsia="Times New Roman" w:cs="Times New Roman"/>
                <w:sz w:val="24"/>
                <w:szCs w:val="24"/>
                <w:u w:val="single"/>
                <w:lang w:eastAsia="ru-RU"/>
              </w:rPr>
              <w:t>1643,14</w:t>
            </w:r>
            <w:r w:rsidRPr="00D02A42">
              <w:rPr>
                <w:rFonts w:eastAsia="Times New Roman" w:cs="Times New Roman"/>
                <w:sz w:val="24"/>
                <w:szCs w:val="24"/>
                <w:lang w:eastAsia="ru-RU"/>
              </w:rPr>
              <w:t>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областного бюджета </w:t>
            </w:r>
            <w:r w:rsidRPr="00D02A42">
              <w:rPr>
                <w:rFonts w:eastAsia="Times New Roman" w:cs="Times New Roman"/>
                <w:sz w:val="24"/>
                <w:szCs w:val="24"/>
                <w:u w:val="single"/>
                <w:lang w:eastAsia="ru-RU"/>
              </w:rPr>
              <w:t>26944,35</w:t>
            </w:r>
            <w:r w:rsidRPr="00D02A42">
              <w:rPr>
                <w:rFonts w:eastAsia="Times New Roman" w:cs="Times New Roman"/>
                <w:sz w:val="24"/>
                <w:szCs w:val="24"/>
                <w:lang w:eastAsia="ru-RU"/>
              </w:rPr>
              <w:t>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федерального бюджета 1553,77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иные источники ______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b/>
                <w:bCs/>
                <w:sz w:val="24"/>
                <w:szCs w:val="24"/>
                <w:lang w:eastAsia="ru-RU"/>
              </w:rPr>
              <w:t>на 2018 год </w:t>
            </w:r>
            <w:r w:rsidRPr="00D02A42">
              <w:rPr>
                <w:rFonts w:eastAsia="Times New Roman" w:cs="Times New Roman"/>
                <w:sz w:val="24"/>
                <w:szCs w:val="24"/>
                <w:u w:val="single"/>
                <w:lang w:eastAsia="ru-RU"/>
              </w:rPr>
              <w:t>2422,6</w:t>
            </w:r>
            <w:r w:rsidRPr="00D02A42">
              <w:rPr>
                <w:rFonts w:eastAsia="Times New Roman" w:cs="Times New Roman"/>
                <w:sz w:val="24"/>
                <w:szCs w:val="24"/>
                <w:lang w:eastAsia="ru-RU"/>
              </w:rPr>
              <w:t> тыс.руб., из них средств:</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местного бюджета </w:t>
            </w:r>
            <w:r w:rsidRPr="00D02A42">
              <w:rPr>
                <w:rFonts w:eastAsia="Times New Roman" w:cs="Times New Roman"/>
                <w:sz w:val="24"/>
                <w:szCs w:val="24"/>
                <w:u w:val="single"/>
                <w:lang w:eastAsia="ru-RU"/>
              </w:rPr>
              <w:t>257,2</w:t>
            </w:r>
            <w:r w:rsidRPr="00D02A42">
              <w:rPr>
                <w:rFonts w:eastAsia="Times New Roman" w:cs="Times New Roman"/>
                <w:sz w:val="24"/>
                <w:szCs w:val="24"/>
                <w:lang w:eastAsia="ru-RU"/>
              </w:rPr>
              <w:t>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областного бюджета </w:t>
            </w:r>
            <w:r w:rsidRPr="00D02A42">
              <w:rPr>
                <w:rFonts w:eastAsia="Times New Roman" w:cs="Times New Roman"/>
                <w:sz w:val="24"/>
                <w:szCs w:val="24"/>
                <w:u w:val="single"/>
                <w:lang w:eastAsia="ru-RU"/>
              </w:rPr>
              <w:t>611,63</w:t>
            </w:r>
            <w:r w:rsidRPr="00D02A42">
              <w:rPr>
                <w:rFonts w:eastAsia="Times New Roman" w:cs="Times New Roman"/>
                <w:sz w:val="24"/>
                <w:szCs w:val="24"/>
                <w:lang w:eastAsia="ru-RU"/>
              </w:rPr>
              <w:t>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федерального бюджета 1553,77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иные источники ___________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b/>
                <w:bCs/>
                <w:sz w:val="24"/>
                <w:szCs w:val="24"/>
                <w:lang w:eastAsia="ru-RU"/>
              </w:rPr>
              <w:t>на 2019 год </w:t>
            </w:r>
            <w:r w:rsidRPr="00D02A42">
              <w:rPr>
                <w:rFonts w:eastAsia="Times New Roman" w:cs="Times New Roman"/>
                <w:sz w:val="24"/>
                <w:szCs w:val="24"/>
                <w:u w:val="single"/>
                <w:lang w:eastAsia="ru-RU"/>
              </w:rPr>
              <w:t>8171,11</w:t>
            </w:r>
            <w:r w:rsidRPr="00D02A42">
              <w:rPr>
                <w:rFonts w:eastAsia="Times New Roman" w:cs="Times New Roman"/>
                <w:sz w:val="24"/>
                <w:szCs w:val="24"/>
                <w:lang w:eastAsia="ru-RU"/>
              </w:rPr>
              <w:t> тыс.руб., из них средств:</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местного бюджета </w:t>
            </w:r>
            <w:r w:rsidRPr="00D02A42">
              <w:rPr>
                <w:rFonts w:eastAsia="Times New Roman" w:cs="Times New Roman"/>
                <w:sz w:val="24"/>
                <w:szCs w:val="24"/>
                <w:u w:val="single"/>
                <w:lang w:eastAsia="ru-RU"/>
              </w:rPr>
              <w:t>408,56</w:t>
            </w:r>
            <w:r w:rsidRPr="00D02A42">
              <w:rPr>
                <w:rFonts w:eastAsia="Times New Roman" w:cs="Times New Roman"/>
                <w:sz w:val="24"/>
                <w:szCs w:val="24"/>
                <w:lang w:eastAsia="ru-RU"/>
              </w:rPr>
              <w:t>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областного бюджета </w:t>
            </w:r>
            <w:r w:rsidRPr="00D02A42">
              <w:rPr>
                <w:rFonts w:eastAsia="Times New Roman" w:cs="Times New Roman"/>
                <w:sz w:val="24"/>
                <w:szCs w:val="24"/>
                <w:u w:val="single"/>
                <w:lang w:eastAsia="ru-RU"/>
              </w:rPr>
              <w:t>7762,55</w:t>
            </w:r>
            <w:r w:rsidRPr="00D02A42">
              <w:rPr>
                <w:rFonts w:eastAsia="Times New Roman" w:cs="Times New Roman"/>
                <w:sz w:val="24"/>
                <w:szCs w:val="24"/>
                <w:lang w:eastAsia="ru-RU"/>
              </w:rPr>
              <w:t>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федерального бюджета ______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иные источники _____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b/>
                <w:bCs/>
                <w:sz w:val="24"/>
                <w:szCs w:val="24"/>
                <w:lang w:eastAsia="ru-RU"/>
              </w:rPr>
              <w:t>на 2020 год</w:t>
            </w:r>
            <w:r w:rsidRPr="00D02A42">
              <w:rPr>
                <w:rFonts w:eastAsia="Times New Roman" w:cs="Times New Roman"/>
                <w:sz w:val="24"/>
                <w:szCs w:val="24"/>
                <w:u w:val="single"/>
                <w:lang w:eastAsia="ru-RU"/>
              </w:rPr>
              <w:t> 6000 </w:t>
            </w:r>
            <w:r w:rsidRPr="00D02A42">
              <w:rPr>
                <w:rFonts w:eastAsia="Times New Roman" w:cs="Times New Roman"/>
                <w:sz w:val="24"/>
                <w:szCs w:val="24"/>
                <w:lang w:eastAsia="ru-RU"/>
              </w:rPr>
              <w:t>тыс.руб., из них средств:</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местного бюджета </w:t>
            </w:r>
            <w:r w:rsidRPr="00D02A42">
              <w:rPr>
                <w:rFonts w:eastAsia="Times New Roman" w:cs="Times New Roman"/>
                <w:sz w:val="24"/>
                <w:szCs w:val="24"/>
                <w:u w:val="single"/>
                <w:lang w:eastAsia="ru-RU"/>
              </w:rPr>
              <w:t>300</w:t>
            </w:r>
            <w:r w:rsidRPr="00D02A42">
              <w:rPr>
                <w:rFonts w:eastAsia="Times New Roman" w:cs="Times New Roman"/>
                <w:sz w:val="24"/>
                <w:szCs w:val="24"/>
                <w:lang w:eastAsia="ru-RU"/>
              </w:rPr>
              <w:t>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областного бюджета </w:t>
            </w:r>
            <w:r w:rsidRPr="00D02A42">
              <w:rPr>
                <w:rFonts w:eastAsia="Times New Roman" w:cs="Times New Roman"/>
                <w:sz w:val="24"/>
                <w:szCs w:val="24"/>
                <w:u w:val="single"/>
                <w:lang w:eastAsia="ru-RU"/>
              </w:rPr>
              <w:t>5700</w:t>
            </w:r>
            <w:r w:rsidRPr="00D02A42">
              <w:rPr>
                <w:rFonts w:eastAsia="Times New Roman" w:cs="Times New Roman"/>
                <w:sz w:val="24"/>
                <w:szCs w:val="24"/>
                <w:lang w:eastAsia="ru-RU"/>
              </w:rPr>
              <w:t>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федерального бюджета ______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иные источники ________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b/>
                <w:bCs/>
                <w:sz w:val="24"/>
                <w:szCs w:val="24"/>
                <w:lang w:eastAsia="ru-RU"/>
              </w:rPr>
              <w:t>на 2021 год </w:t>
            </w:r>
            <w:r w:rsidRPr="00D02A42">
              <w:rPr>
                <w:rFonts w:eastAsia="Times New Roman" w:cs="Times New Roman"/>
                <w:sz w:val="24"/>
                <w:szCs w:val="24"/>
                <w:u w:val="single"/>
                <w:lang w:eastAsia="ru-RU"/>
              </w:rPr>
              <w:t>10000</w:t>
            </w:r>
            <w:r w:rsidRPr="00D02A42">
              <w:rPr>
                <w:rFonts w:eastAsia="Times New Roman" w:cs="Times New Roman"/>
                <w:sz w:val="24"/>
                <w:szCs w:val="24"/>
                <w:lang w:eastAsia="ru-RU"/>
              </w:rPr>
              <w:t> тыс.руб., из них средств:</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местного бюджета </w:t>
            </w:r>
            <w:r w:rsidRPr="00D02A42">
              <w:rPr>
                <w:rFonts w:eastAsia="Times New Roman" w:cs="Times New Roman"/>
                <w:sz w:val="24"/>
                <w:szCs w:val="24"/>
                <w:u w:val="single"/>
                <w:lang w:eastAsia="ru-RU"/>
              </w:rPr>
              <w:t>500</w:t>
            </w:r>
            <w:r w:rsidRPr="00D02A42">
              <w:rPr>
                <w:rFonts w:eastAsia="Times New Roman" w:cs="Times New Roman"/>
                <w:sz w:val="24"/>
                <w:szCs w:val="24"/>
                <w:lang w:eastAsia="ru-RU"/>
              </w:rPr>
              <w:t>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областного бюджета 9500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федерального бюджета ______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иные источники _____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b/>
                <w:bCs/>
                <w:sz w:val="24"/>
                <w:szCs w:val="24"/>
                <w:lang w:eastAsia="ru-RU"/>
              </w:rPr>
              <w:t>на 2022 год </w:t>
            </w:r>
            <w:r w:rsidRPr="00D02A42">
              <w:rPr>
                <w:rFonts w:eastAsia="Times New Roman" w:cs="Times New Roman"/>
                <w:sz w:val="24"/>
                <w:szCs w:val="24"/>
                <w:u w:val="single"/>
                <w:lang w:eastAsia="ru-RU"/>
              </w:rPr>
              <w:t>3547,55</w:t>
            </w:r>
            <w:r w:rsidRPr="00D02A42">
              <w:rPr>
                <w:rFonts w:eastAsia="Times New Roman" w:cs="Times New Roman"/>
                <w:sz w:val="24"/>
                <w:szCs w:val="24"/>
                <w:lang w:eastAsia="ru-RU"/>
              </w:rPr>
              <w:t> тыс.руб., из них средств:</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местного бюджета </w:t>
            </w:r>
            <w:r w:rsidRPr="00D02A42">
              <w:rPr>
                <w:rFonts w:eastAsia="Times New Roman" w:cs="Times New Roman"/>
                <w:sz w:val="24"/>
                <w:szCs w:val="24"/>
                <w:u w:val="single"/>
                <w:lang w:eastAsia="ru-RU"/>
              </w:rPr>
              <w:t>177,38</w:t>
            </w:r>
            <w:r w:rsidRPr="00D02A42">
              <w:rPr>
                <w:rFonts w:eastAsia="Times New Roman" w:cs="Times New Roman"/>
                <w:sz w:val="24"/>
                <w:szCs w:val="24"/>
                <w:lang w:eastAsia="ru-RU"/>
              </w:rPr>
              <w:t>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областного бюджета </w:t>
            </w:r>
            <w:r w:rsidRPr="00D02A42">
              <w:rPr>
                <w:rFonts w:eastAsia="Times New Roman" w:cs="Times New Roman"/>
                <w:sz w:val="24"/>
                <w:szCs w:val="24"/>
                <w:u w:val="single"/>
                <w:lang w:eastAsia="ru-RU"/>
              </w:rPr>
              <w:t>3370,17</w:t>
            </w:r>
            <w:r w:rsidRPr="00D02A42">
              <w:rPr>
                <w:rFonts w:eastAsia="Times New Roman" w:cs="Times New Roman"/>
                <w:sz w:val="24"/>
                <w:szCs w:val="24"/>
                <w:lang w:eastAsia="ru-RU"/>
              </w:rPr>
              <w:t>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федерального бюджета ______ тыс. 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иные источники _____</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иные источники _______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b/>
                <w:bCs/>
                <w:sz w:val="24"/>
                <w:szCs w:val="24"/>
                <w:lang w:eastAsia="ru-RU"/>
              </w:rPr>
              <w:t>на 2023 год</w:t>
            </w:r>
            <w:r w:rsidRPr="00D02A42">
              <w:rPr>
                <w:rFonts w:eastAsia="Times New Roman" w:cs="Times New Roman"/>
                <w:sz w:val="24"/>
                <w:szCs w:val="24"/>
                <w:lang w:eastAsia="ru-RU"/>
              </w:rPr>
              <w:t> _____ тыс. руб.,   из них средств:</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местного бюджета _____ тыс. 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областного бюджета _____ тыс. 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федерального бюджета ______ тыс. 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иные источники _______ тыс.руб.;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b/>
                <w:bCs/>
                <w:sz w:val="24"/>
                <w:szCs w:val="24"/>
                <w:lang w:eastAsia="ru-RU"/>
              </w:rPr>
              <w:t>на 2024 год</w:t>
            </w:r>
            <w:r w:rsidRPr="00D02A42">
              <w:rPr>
                <w:rFonts w:eastAsia="Times New Roman" w:cs="Times New Roman"/>
                <w:sz w:val="24"/>
                <w:szCs w:val="24"/>
                <w:lang w:eastAsia="ru-RU"/>
              </w:rPr>
              <w:t> _____ тыс. руб.,   из них средств:</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местного бюджета _____ тыс. 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областного бюджета _____ тыс. 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федерального бюджета ______ тыс. руб.;</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иные источники _______ тыс.руб.;</w:t>
            </w:r>
          </w:p>
        </w:tc>
      </w:tr>
      <w:tr w:rsidR="00D02A42" w:rsidRPr="00D02A42" w:rsidTr="00D02A4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 xml:space="preserve">Перечень основных мероприятий </w:t>
            </w:r>
            <w:r w:rsidRPr="00D02A42">
              <w:rPr>
                <w:rFonts w:eastAsia="Times New Roman" w:cs="Times New Roman"/>
                <w:sz w:val="24"/>
                <w:szCs w:val="24"/>
                <w:lang w:eastAsia="ru-RU"/>
              </w:rPr>
              <w:lastRenderedPageBreak/>
              <w:t>муниципальной программы</w:t>
            </w:r>
          </w:p>
        </w:tc>
        <w:tc>
          <w:tcPr>
            <w:tcW w:w="370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lastRenderedPageBreak/>
              <w:t>1. Благоустройство дворовых территорий многоквартирных домов.</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2. Благоустройство общественных территорий.</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lastRenderedPageBreak/>
              <w:t>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5.Благоустройство индивидуальных жилых домов и земельных участков, предоставленных для их размещения.</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6. Мероприятия по проведению работ по образованию земельных участков, на которых расположены многоквартирные дома.</w:t>
            </w:r>
          </w:p>
        </w:tc>
      </w:tr>
      <w:tr w:rsidR="00D02A42" w:rsidRPr="00D02A42" w:rsidTr="00D02A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lastRenderedPageBreak/>
              <w:t>Целевые показатели Программы</w:t>
            </w:r>
          </w:p>
        </w:tc>
        <w:tc>
          <w:tcPr>
            <w:tcW w:w="37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1. Количество дворовых территорий многоквартирных домов Оекского муниципального образования, благоустроенных в рамках реализации Программы.</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2. Количество разработанных проектов благоустройства дворовых территорий многоквартирных домов. </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3. Количество общественных территорий Оекского муниципального образования, благоустроенных в рамках реализации Программы.</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4. Количество разработанных проектов благоустройства общественных территорий.</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5. Количество творческих конкурсов.</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6.Количество жителей многоквартирных домов, принявших трудовое участие в реализации мероприятий, направленных на повышение уровня благоустройства дворовых территорий Оекского муниципального образования</w:t>
            </w:r>
          </w:p>
        </w:tc>
      </w:tr>
      <w:tr w:rsidR="00D02A42" w:rsidRPr="00D02A42" w:rsidTr="00D02A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Ожидаемый конечный результат реализации Программы</w:t>
            </w:r>
          </w:p>
        </w:tc>
        <w:tc>
          <w:tcPr>
            <w:tcW w:w="37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территории Оекского муниципального образования.</w:t>
            </w:r>
          </w:p>
          <w:p w:rsidR="00D02A42" w:rsidRPr="00D02A42" w:rsidRDefault="00D02A42" w:rsidP="00D02A42">
            <w:pPr>
              <w:spacing w:line="240" w:lineRule="auto"/>
              <w:ind w:firstLine="0"/>
              <w:rPr>
                <w:rFonts w:eastAsia="Times New Roman" w:cs="Times New Roman"/>
                <w:sz w:val="24"/>
                <w:szCs w:val="24"/>
                <w:lang w:eastAsia="ru-RU"/>
              </w:rPr>
            </w:pPr>
            <w:r w:rsidRPr="00D02A42">
              <w:rPr>
                <w:rFonts w:eastAsia="Times New Roman" w:cs="Times New Roman"/>
                <w:sz w:val="24"/>
                <w:szCs w:val="24"/>
                <w:lang w:eastAsia="ru-RU"/>
              </w:rPr>
              <w:t>Увеличение доли благоустроенных дворовых и общественных территорий Оекского муниципального образования.</w:t>
            </w:r>
          </w:p>
        </w:tc>
      </w:tr>
    </w:tbl>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Приложение №2 </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к постановлению администрации </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lastRenderedPageBreak/>
        <w:t>Оекского муниципального образования</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от «29» марта 2019 г. № 81-П</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Табл. 2</w:t>
      </w:r>
    </w:p>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b/>
          <w:bCs/>
          <w:color w:val="2C2C2C"/>
          <w:sz w:val="20"/>
          <w:szCs w:val="20"/>
          <w:lang w:eastAsia="ru-RU"/>
        </w:rPr>
        <w:t>Сведения</w:t>
      </w:r>
      <w:r w:rsidRPr="00D02A42">
        <w:rPr>
          <w:rFonts w:ascii="Tahoma" w:eastAsia="Times New Roman" w:hAnsi="Tahoma" w:cs="Tahoma"/>
          <w:b/>
          <w:bCs/>
          <w:color w:val="2C2C2C"/>
          <w:sz w:val="20"/>
          <w:szCs w:val="20"/>
          <w:lang w:eastAsia="ru-RU"/>
        </w:rPr>
        <w:br/>
        <w:t> о показателях (индикаторах) муниципальной подпрограммы</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p>
    <w:tbl>
      <w:tblPr>
        <w:tblW w:w="72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
        <w:gridCol w:w="2429"/>
        <w:gridCol w:w="917"/>
        <w:gridCol w:w="826"/>
        <w:gridCol w:w="825"/>
        <w:gridCol w:w="825"/>
        <w:gridCol w:w="825"/>
        <w:gridCol w:w="825"/>
        <w:gridCol w:w="825"/>
        <w:gridCol w:w="825"/>
      </w:tblGrid>
      <w:tr w:rsidR="00D02A42" w:rsidRPr="00D02A42" w:rsidTr="00D02A4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Наименование показателя (индикатора)</w:t>
            </w:r>
          </w:p>
        </w:tc>
        <w:tc>
          <w:tcPr>
            <w:tcW w:w="3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Единица измерения</w:t>
            </w: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Значения показа</w:t>
            </w:r>
            <w:r w:rsidRPr="00D02A42">
              <w:rPr>
                <w:rFonts w:eastAsia="Times New Roman" w:cs="Times New Roman"/>
                <w:sz w:val="24"/>
                <w:szCs w:val="24"/>
                <w:lang w:eastAsia="ru-RU"/>
              </w:rPr>
              <w:br/>
            </w:r>
            <w:r w:rsidRPr="00D02A42">
              <w:rPr>
                <w:rFonts w:eastAsia="Times New Roman" w:cs="Times New Roman"/>
                <w:b/>
                <w:bCs/>
                <w:sz w:val="24"/>
                <w:szCs w:val="24"/>
                <w:lang w:eastAsia="ru-RU"/>
              </w:rPr>
              <w:t>телей</w:t>
            </w:r>
            <w:r w:rsidRPr="00D02A42">
              <w:rPr>
                <w:rFonts w:eastAsia="Times New Roman" w:cs="Times New Roman"/>
                <w:sz w:val="24"/>
                <w:szCs w:val="24"/>
                <w:lang w:eastAsia="ru-RU"/>
              </w:rPr>
              <w:br/>
            </w:r>
            <w:r w:rsidRPr="00D02A42">
              <w:rPr>
                <w:rFonts w:eastAsia="Times New Roman" w:cs="Times New Roman"/>
                <w:b/>
                <w:bCs/>
                <w:sz w:val="24"/>
                <w:szCs w:val="24"/>
                <w:lang w:eastAsia="ru-RU"/>
              </w:rPr>
              <w:t>2018 год</w:t>
            </w: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Значения показа</w:t>
            </w:r>
            <w:r w:rsidRPr="00D02A42">
              <w:rPr>
                <w:rFonts w:eastAsia="Times New Roman" w:cs="Times New Roman"/>
                <w:sz w:val="24"/>
                <w:szCs w:val="24"/>
                <w:lang w:eastAsia="ru-RU"/>
              </w:rPr>
              <w:br/>
            </w:r>
            <w:r w:rsidRPr="00D02A42">
              <w:rPr>
                <w:rFonts w:eastAsia="Times New Roman" w:cs="Times New Roman"/>
                <w:b/>
                <w:bCs/>
                <w:sz w:val="24"/>
                <w:szCs w:val="24"/>
                <w:lang w:eastAsia="ru-RU"/>
              </w:rPr>
              <w:t>телей</w:t>
            </w:r>
            <w:r w:rsidRPr="00D02A42">
              <w:rPr>
                <w:rFonts w:eastAsia="Times New Roman" w:cs="Times New Roman"/>
                <w:sz w:val="24"/>
                <w:szCs w:val="24"/>
                <w:lang w:eastAsia="ru-RU"/>
              </w:rPr>
              <w:br/>
            </w:r>
            <w:r w:rsidRPr="00D02A42">
              <w:rPr>
                <w:rFonts w:eastAsia="Times New Roman" w:cs="Times New Roman"/>
                <w:b/>
                <w:bCs/>
                <w:sz w:val="24"/>
                <w:szCs w:val="24"/>
                <w:lang w:eastAsia="ru-RU"/>
              </w:rPr>
              <w:t>2019 год</w:t>
            </w: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Значения показа</w:t>
            </w:r>
            <w:r w:rsidRPr="00D02A42">
              <w:rPr>
                <w:rFonts w:eastAsia="Times New Roman" w:cs="Times New Roman"/>
                <w:sz w:val="24"/>
                <w:szCs w:val="24"/>
                <w:lang w:eastAsia="ru-RU"/>
              </w:rPr>
              <w:br/>
            </w:r>
            <w:r w:rsidRPr="00D02A42">
              <w:rPr>
                <w:rFonts w:eastAsia="Times New Roman" w:cs="Times New Roman"/>
                <w:b/>
                <w:bCs/>
                <w:sz w:val="24"/>
                <w:szCs w:val="24"/>
                <w:lang w:eastAsia="ru-RU"/>
              </w:rPr>
              <w:t>телей</w:t>
            </w:r>
            <w:r w:rsidRPr="00D02A42">
              <w:rPr>
                <w:rFonts w:eastAsia="Times New Roman" w:cs="Times New Roman"/>
                <w:sz w:val="24"/>
                <w:szCs w:val="24"/>
                <w:lang w:eastAsia="ru-RU"/>
              </w:rPr>
              <w:br/>
            </w:r>
            <w:r w:rsidRPr="00D02A42">
              <w:rPr>
                <w:rFonts w:eastAsia="Times New Roman" w:cs="Times New Roman"/>
                <w:b/>
                <w:bCs/>
                <w:sz w:val="24"/>
                <w:szCs w:val="24"/>
                <w:lang w:eastAsia="ru-RU"/>
              </w:rPr>
              <w:t>2020 год</w:t>
            </w: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Значения показа</w:t>
            </w:r>
            <w:r w:rsidRPr="00D02A42">
              <w:rPr>
                <w:rFonts w:eastAsia="Times New Roman" w:cs="Times New Roman"/>
                <w:sz w:val="24"/>
                <w:szCs w:val="24"/>
                <w:lang w:eastAsia="ru-RU"/>
              </w:rPr>
              <w:br/>
            </w:r>
            <w:r w:rsidRPr="00D02A42">
              <w:rPr>
                <w:rFonts w:eastAsia="Times New Roman" w:cs="Times New Roman"/>
                <w:b/>
                <w:bCs/>
                <w:sz w:val="24"/>
                <w:szCs w:val="24"/>
                <w:lang w:eastAsia="ru-RU"/>
              </w:rPr>
              <w:t>телей</w:t>
            </w:r>
            <w:r w:rsidRPr="00D02A42">
              <w:rPr>
                <w:rFonts w:eastAsia="Times New Roman" w:cs="Times New Roman"/>
                <w:sz w:val="24"/>
                <w:szCs w:val="24"/>
                <w:lang w:eastAsia="ru-RU"/>
              </w:rPr>
              <w:br/>
            </w:r>
            <w:r w:rsidRPr="00D02A42">
              <w:rPr>
                <w:rFonts w:eastAsia="Times New Roman" w:cs="Times New Roman"/>
                <w:b/>
                <w:bCs/>
                <w:sz w:val="24"/>
                <w:szCs w:val="24"/>
                <w:lang w:eastAsia="ru-RU"/>
              </w:rPr>
              <w:t>2021 год</w:t>
            </w: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Значения показа</w:t>
            </w:r>
            <w:r w:rsidRPr="00D02A42">
              <w:rPr>
                <w:rFonts w:eastAsia="Times New Roman" w:cs="Times New Roman"/>
                <w:sz w:val="24"/>
                <w:szCs w:val="24"/>
                <w:lang w:eastAsia="ru-RU"/>
              </w:rPr>
              <w:br/>
            </w:r>
            <w:r w:rsidRPr="00D02A42">
              <w:rPr>
                <w:rFonts w:eastAsia="Times New Roman" w:cs="Times New Roman"/>
                <w:b/>
                <w:bCs/>
                <w:sz w:val="24"/>
                <w:szCs w:val="24"/>
                <w:lang w:eastAsia="ru-RU"/>
              </w:rPr>
              <w:t>телей</w:t>
            </w:r>
            <w:r w:rsidRPr="00D02A42">
              <w:rPr>
                <w:rFonts w:eastAsia="Times New Roman" w:cs="Times New Roman"/>
                <w:sz w:val="24"/>
                <w:szCs w:val="24"/>
                <w:lang w:eastAsia="ru-RU"/>
              </w:rPr>
              <w:br/>
            </w:r>
            <w:r w:rsidRPr="00D02A42">
              <w:rPr>
                <w:rFonts w:eastAsia="Times New Roman" w:cs="Times New Roman"/>
                <w:b/>
                <w:bCs/>
                <w:sz w:val="24"/>
                <w:szCs w:val="24"/>
                <w:lang w:eastAsia="ru-RU"/>
              </w:rPr>
              <w:t>2022 год</w:t>
            </w: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Значения показа</w:t>
            </w:r>
            <w:r w:rsidRPr="00D02A42">
              <w:rPr>
                <w:rFonts w:eastAsia="Times New Roman" w:cs="Times New Roman"/>
                <w:sz w:val="24"/>
                <w:szCs w:val="24"/>
                <w:lang w:eastAsia="ru-RU"/>
              </w:rPr>
              <w:br/>
            </w:r>
            <w:r w:rsidRPr="00D02A42">
              <w:rPr>
                <w:rFonts w:eastAsia="Times New Roman" w:cs="Times New Roman"/>
                <w:b/>
                <w:bCs/>
                <w:sz w:val="24"/>
                <w:szCs w:val="24"/>
                <w:lang w:eastAsia="ru-RU"/>
              </w:rPr>
              <w:t>телей</w:t>
            </w:r>
            <w:r w:rsidRPr="00D02A42">
              <w:rPr>
                <w:rFonts w:eastAsia="Times New Roman" w:cs="Times New Roman"/>
                <w:sz w:val="24"/>
                <w:szCs w:val="24"/>
                <w:lang w:eastAsia="ru-RU"/>
              </w:rPr>
              <w:br/>
            </w:r>
            <w:r w:rsidRPr="00D02A42">
              <w:rPr>
                <w:rFonts w:eastAsia="Times New Roman" w:cs="Times New Roman"/>
                <w:b/>
                <w:bCs/>
                <w:sz w:val="24"/>
                <w:szCs w:val="24"/>
                <w:lang w:eastAsia="ru-RU"/>
              </w:rPr>
              <w:t>2023 год</w:t>
            </w: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Значения показа</w:t>
            </w:r>
            <w:r w:rsidRPr="00D02A42">
              <w:rPr>
                <w:rFonts w:eastAsia="Times New Roman" w:cs="Times New Roman"/>
                <w:sz w:val="24"/>
                <w:szCs w:val="24"/>
                <w:lang w:eastAsia="ru-RU"/>
              </w:rPr>
              <w:br/>
            </w:r>
            <w:r w:rsidRPr="00D02A42">
              <w:rPr>
                <w:rFonts w:eastAsia="Times New Roman" w:cs="Times New Roman"/>
                <w:b/>
                <w:bCs/>
                <w:sz w:val="24"/>
                <w:szCs w:val="24"/>
                <w:lang w:eastAsia="ru-RU"/>
              </w:rPr>
              <w:t>телей</w:t>
            </w:r>
            <w:r w:rsidRPr="00D02A42">
              <w:rPr>
                <w:rFonts w:eastAsia="Times New Roman" w:cs="Times New Roman"/>
                <w:sz w:val="24"/>
                <w:szCs w:val="24"/>
                <w:lang w:eastAsia="ru-RU"/>
              </w:rPr>
              <w:br/>
            </w:r>
            <w:r w:rsidRPr="00D02A42">
              <w:rPr>
                <w:rFonts w:eastAsia="Times New Roman" w:cs="Times New Roman"/>
                <w:b/>
                <w:bCs/>
                <w:sz w:val="24"/>
                <w:szCs w:val="24"/>
                <w:lang w:eastAsia="ru-RU"/>
              </w:rPr>
              <w:t>2024 год</w:t>
            </w:r>
          </w:p>
        </w:tc>
      </w:tr>
      <w:tr w:rsidR="00D02A42" w:rsidRPr="00D02A42" w:rsidTr="00D02A4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1</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Количество и благоустроенных дворовых территорий многоквартирных домов</w:t>
            </w:r>
          </w:p>
        </w:tc>
        <w:tc>
          <w:tcPr>
            <w:tcW w:w="3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ед.</w:t>
            </w: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2</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i/>
                <w:iCs/>
                <w:sz w:val="24"/>
                <w:szCs w:val="24"/>
                <w:lang w:eastAsia="ru-RU"/>
              </w:rPr>
              <w:t>Площадь благоустроенных дворовых территорий многоквартирных домов</w:t>
            </w:r>
          </w:p>
        </w:tc>
        <w:tc>
          <w:tcPr>
            <w:tcW w:w="3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кв.м.</w:t>
            </w: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3</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i/>
                <w:iCs/>
                <w:sz w:val="24"/>
                <w:szCs w:val="24"/>
                <w:lang w:eastAsia="ru-RU"/>
              </w:rPr>
              <w:t>Доля благоустроенных дворовых территорий многоквартирных домов от общего количества дворовых территорий многоквартирных домов</w:t>
            </w:r>
          </w:p>
        </w:tc>
        <w:tc>
          <w:tcPr>
            <w:tcW w:w="3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i/>
                <w:iCs/>
                <w:sz w:val="24"/>
                <w:szCs w:val="24"/>
                <w:lang w:eastAsia="ru-RU"/>
              </w:rPr>
              <w:t>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w:t>
            </w:r>
          </w:p>
        </w:tc>
        <w:tc>
          <w:tcPr>
            <w:tcW w:w="3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5</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Количество реализованных комплексных проектов благоустройства общественных территорий</w:t>
            </w:r>
          </w:p>
        </w:tc>
        <w:tc>
          <w:tcPr>
            <w:tcW w:w="3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ед.</w:t>
            </w: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lastRenderedPageBreak/>
              <w:t>6</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i/>
                <w:iCs/>
                <w:sz w:val="24"/>
                <w:szCs w:val="24"/>
                <w:lang w:eastAsia="ru-RU"/>
              </w:rPr>
              <w:t>Площадь благоустроенных общественных территорий</w:t>
            </w:r>
          </w:p>
        </w:tc>
        <w:tc>
          <w:tcPr>
            <w:tcW w:w="3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га.</w:t>
            </w: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7</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i/>
                <w:iCs/>
                <w:sz w:val="24"/>
                <w:szCs w:val="24"/>
                <w:lang w:eastAsia="ru-RU"/>
              </w:rPr>
              <w:t>Доля площади благоустроенных общественных территорий к общей площади общественных территорий</w:t>
            </w:r>
          </w:p>
        </w:tc>
        <w:tc>
          <w:tcPr>
            <w:tcW w:w="3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8</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i/>
                <w:iCs/>
                <w:sz w:val="24"/>
                <w:szCs w:val="24"/>
                <w:lang w:eastAsia="ru-RU"/>
              </w:rPr>
              <w:t>Площадь благоустроенных общественных территорий, приходящихся на 1 жителя муниципального образования</w:t>
            </w:r>
          </w:p>
        </w:tc>
        <w:tc>
          <w:tcPr>
            <w:tcW w:w="3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кв.м.</w:t>
            </w: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9</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3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ед.</w:t>
            </w: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10</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Количество   индивидуальных жилых домов и земельных участков, предоставленных для их размещения, по которым проведена инвентаризация территории</w:t>
            </w:r>
          </w:p>
        </w:tc>
        <w:tc>
          <w:tcPr>
            <w:tcW w:w="3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ед.</w:t>
            </w: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lastRenderedPageBreak/>
              <w:t>11</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3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ед.</w:t>
            </w: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12</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tc>
        <w:tc>
          <w:tcPr>
            <w:tcW w:w="3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чел</w:t>
            </w: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bl>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Приложение №3 </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к постановлению администрации </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Оекского муниципального образования</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от «29» марта 2019 г. № 81-П</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p>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b/>
          <w:bCs/>
          <w:color w:val="2C2C2C"/>
          <w:sz w:val="20"/>
          <w:szCs w:val="20"/>
          <w:lang w:eastAsia="ru-RU"/>
        </w:rPr>
        <w:t>4. Характеристика основных мероприятий муниципальной программы</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Муниципальная программа включает следующие мероприятия: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Мероприятие 1. Благоустройство дворовых территорий многоквартирных домов.</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Минимальный перечень работ по благоустройству дворовых территорий включает следующие виды работ:</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1) ремонт дворовых проездов;</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 обеспечение освещения дворовых территорий многоквартирных домов;</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3) установка скамеек;</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4) установка урн.</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Визуализированный перечень образцов элементов благоустройства, предлагаемый к размещению на дворовой территории, установлен в приложении 1.</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Дополнительный перечень работ по благоустройству дворовых территорий включает следующие виды работ:</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1) оборудование детских площадок;</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 оборудование спортивных площадок;</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lastRenderedPageBreak/>
        <w:t>3) оборудование автомобильных парковок;</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4) озеленение территорий;</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5) обустройство площадок для выгула домашних животных;</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6) обустройство площадок для отдыха;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7) обустройство контейнерных площадок;</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8) обустройство ограждений;</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9) устройство открытого лотка для отвода дождевых и талых вод;</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10) устройство искусственных дорожных неровностей с установкой соответствующих дорожных знаков;</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11) иные виды работ.</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При выполнении видов работ, включенных в минимальный перечень, обязательным является: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Трудовое участие заинтересованных лиц реализуется в форме субботника.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Под субботником в настоящем Положении понимается выполнение неоплачиваемых работ, не требующих специальной квалификации, в том числе подготовка дворовой территории к началу работ, уборка мусора, покраска оборудования, другие работы.</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Доля трудового участия заинтересованных лиц устанавливается в размере одного субботника для каждой дворовой территории.</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При выполнении видов работ, включенных в дополнительный перечень, обязательным является: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финансовое участие заинтересованных лиц;                                                  </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Финансовое участие заинтересованных лиц реализуется в форме софинансирования мероприятий по благоустройству дворовых территорий. </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Выполнение работ из дополнительного перечня без выполнения работ из минимального перечня не допускается.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Адресный перечень дворовых территорий многоквартирных домов, подлежащих благоустройству в 2018-2024 году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Оекского муниципального образования. </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установлена в приложении 1.</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 xml:space="preserve">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w:t>
      </w:r>
      <w:r w:rsidRPr="00D02A42">
        <w:rPr>
          <w:rFonts w:ascii="Tahoma" w:eastAsia="Times New Roman" w:hAnsi="Tahoma" w:cs="Tahoma"/>
          <w:color w:val="2C2C2C"/>
          <w:sz w:val="20"/>
          <w:szCs w:val="20"/>
          <w:lang w:eastAsia="ru-RU"/>
        </w:rPr>
        <w:lastRenderedPageBreak/>
        <w:t>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3.</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Мероприятие 2. Благоустройство общественных территорий.</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Адресный перечень общественных территорий, подлежащих благоустройству в 2018-2024 году (приложение 4),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нормативно правовым актом администрации Оекского муниципального образования.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            </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Мероприятие 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(приложение 5),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участков),в соответствии с требованиями Правил благоустройства территории Оекского муниципального образования, на основании заключенных соглашений с администрацией Оекского муниципального образования.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Мероприятие 4. Мероприятия по инвентаризации уровня благоустройства индивидуальных жилых домов и земельных участков, предоставленных для их размещения(далее – ИЖС).</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Мероприятия по инвентаризации уровня благоустройства индивидуальных жилых домов и земельных участков, предоставленных для их размещения, 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Мероприятие 5. Благоустройство индивидуальных жилых домов и земельных участков, предоставленных для их размещения.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Адресный перечень ИЖС, подлежащих благоустройству не позднее 2020 года (приложение 6),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Благоустройство индивидуальных жилых домов и земельных участков, предоставленных для их размещения, осуществляется не позднее 2020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Оекского муниципального образования, на основании заключенных соглашений с администрацией Оекского муниципального образования.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Мероприятие 6. Мероприятия по проведению работ по образованию земельных участков, на которых расположены многоквартирные дома.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Мероприятия по благоустройству территорий реализуются с учетом:</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lastRenderedPageBreak/>
        <w:t>проведения общественных обсуждений проектов муниципальных программ (срок обсуждения – не менее 30 календарных дней со дня опубликования таких проектов изменений в муниципальную программу), в том числе при внесении в них изменений;</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обеспеченности в срок до 1 марта года предоставления субсидий   проведение общественных обсуждений и определение территорий и мероприятий по благоустройству таких территорий;</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обеспеченности проведение голосования по отбору общественных территорий (для муниципальных образований Иркутской области с численностью населения свыше 20 тыс.человек):</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осуществления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субсидий – для заключения соглашений на выполнение работ по благоустройству общественных территорий, не позднее 1 мая года предоставления субсидий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 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в срок до даты заключения органом местного самоуправления   муниципального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направления на реализацию мероприятий по благоустройству общественных территорий не менее одной трети и не более трех четвертых  от общего размера предоставленной субсидии (для муниципальных образований Иркутской области, отнесенных к категории городских округов, и муниципальных образований Иркутской области с численностью населения более 20 тысяч человек);</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Приложение №4 </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к постановлению администрации </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Оекского муниципального образования</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от «29» марта 2019 г. № 81-П</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b/>
          <w:bCs/>
          <w:color w:val="2C2C2C"/>
          <w:sz w:val="20"/>
          <w:szCs w:val="20"/>
          <w:lang w:eastAsia="ru-RU"/>
        </w:rPr>
        <w:t>5. Ресурсное обеспечение муниципальной программы</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lastRenderedPageBreak/>
        <w:t>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 2018-2024 годы», утвержденная постановлением Правительства Иркутской области от 31 августа 2017 года № 568-пп.</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Общий объем финансирования муниципальной программы составляет </w:t>
      </w:r>
      <w:r w:rsidRPr="00D02A42">
        <w:rPr>
          <w:rFonts w:ascii="Tahoma" w:eastAsia="Times New Roman" w:hAnsi="Tahoma" w:cs="Tahoma"/>
          <w:color w:val="2C2C2C"/>
          <w:sz w:val="20"/>
          <w:szCs w:val="20"/>
          <w:u w:val="single"/>
          <w:lang w:eastAsia="ru-RU"/>
        </w:rPr>
        <w:t>30141,26</w:t>
      </w:r>
      <w:r w:rsidRPr="00D02A42">
        <w:rPr>
          <w:rFonts w:ascii="Tahoma" w:eastAsia="Times New Roman" w:hAnsi="Tahoma" w:cs="Tahoma"/>
          <w:color w:val="2C2C2C"/>
          <w:sz w:val="20"/>
          <w:szCs w:val="20"/>
          <w:lang w:eastAsia="ru-RU"/>
        </w:rPr>
        <w:t> тыс. руб.</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 Табл. 3. </w:t>
      </w:r>
    </w:p>
    <w:tbl>
      <w:tblPr>
        <w:tblW w:w="770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1"/>
        <w:gridCol w:w="1422"/>
        <w:gridCol w:w="1270"/>
        <w:gridCol w:w="1269"/>
        <w:gridCol w:w="810"/>
        <w:gridCol w:w="1202"/>
      </w:tblGrid>
      <w:tr w:rsidR="00D02A42" w:rsidRPr="00D02A42" w:rsidTr="00D02A42">
        <w:trPr>
          <w:tblCellSpacing w:w="0" w:type="dxa"/>
          <w:jc w:val="center"/>
        </w:trPr>
        <w:tc>
          <w:tcPr>
            <w:tcW w:w="1450" w:type="pct"/>
            <w:vMerge w:val="restar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center"/>
              <w:rPr>
                <w:rFonts w:eastAsia="Times New Roman" w:cs="Times New Roman"/>
                <w:sz w:val="24"/>
                <w:szCs w:val="24"/>
                <w:lang w:eastAsia="ru-RU"/>
              </w:rPr>
            </w:pPr>
            <w:r w:rsidRPr="00D02A42">
              <w:rPr>
                <w:rFonts w:eastAsia="Times New Roman" w:cs="Times New Roman"/>
                <w:b/>
                <w:bCs/>
                <w:sz w:val="24"/>
                <w:szCs w:val="24"/>
                <w:lang w:eastAsia="ru-RU"/>
              </w:rPr>
              <w:t>Период реализации программы</w:t>
            </w:r>
            <w:r w:rsidRPr="00D02A42">
              <w:rPr>
                <w:rFonts w:eastAsia="Times New Roman" w:cs="Times New Roman"/>
                <w:b/>
                <w:bCs/>
                <w:sz w:val="24"/>
                <w:szCs w:val="24"/>
                <w:lang w:eastAsia="ru-RU"/>
              </w:rPr>
              <w:br/>
            </w:r>
            <w:r w:rsidRPr="00D02A42">
              <w:rPr>
                <w:rFonts w:eastAsia="Times New Roman" w:cs="Times New Roman"/>
                <w:b/>
                <w:bCs/>
                <w:sz w:val="24"/>
                <w:szCs w:val="24"/>
                <w:lang w:eastAsia="ru-RU"/>
              </w:rPr>
              <w:br/>
              <w:t> </w:t>
            </w:r>
          </w:p>
        </w:tc>
        <w:tc>
          <w:tcPr>
            <w:tcW w:w="3500" w:type="pct"/>
            <w:gridSpan w:val="5"/>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center"/>
              <w:rPr>
                <w:rFonts w:eastAsia="Times New Roman" w:cs="Times New Roman"/>
                <w:sz w:val="24"/>
                <w:szCs w:val="24"/>
                <w:lang w:eastAsia="ru-RU"/>
              </w:rPr>
            </w:pPr>
            <w:r w:rsidRPr="00D02A42">
              <w:rPr>
                <w:rFonts w:eastAsia="Times New Roman" w:cs="Times New Roman"/>
                <w:b/>
                <w:bCs/>
                <w:sz w:val="24"/>
                <w:szCs w:val="24"/>
                <w:lang w:eastAsia="ru-RU"/>
              </w:rPr>
              <w:t>Объем финансирования, тыс. руб. </w:t>
            </w:r>
          </w:p>
        </w:tc>
      </w:tr>
      <w:tr w:rsidR="00D02A42" w:rsidRPr="00D02A42" w:rsidTr="00D02A4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1200" w:type="pct"/>
            <w:vMerge w:val="restar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center"/>
              <w:rPr>
                <w:rFonts w:eastAsia="Times New Roman" w:cs="Times New Roman"/>
                <w:sz w:val="24"/>
                <w:szCs w:val="24"/>
                <w:lang w:eastAsia="ru-RU"/>
              </w:rPr>
            </w:pPr>
            <w:r w:rsidRPr="00D02A42">
              <w:rPr>
                <w:rFonts w:eastAsia="Times New Roman" w:cs="Times New Roman"/>
                <w:b/>
                <w:bCs/>
                <w:sz w:val="24"/>
                <w:szCs w:val="24"/>
                <w:lang w:eastAsia="ru-RU"/>
              </w:rPr>
              <w:t>Финансовые</w:t>
            </w:r>
            <w:r w:rsidRPr="00D02A42">
              <w:rPr>
                <w:rFonts w:eastAsia="Times New Roman" w:cs="Times New Roman"/>
                <w:b/>
                <w:bCs/>
                <w:sz w:val="24"/>
                <w:szCs w:val="24"/>
                <w:lang w:eastAsia="ru-RU"/>
              </w:rPr>
              <w:br/>
              <w:t> средства, всего</w:t>
            </w:r>
          </w:p>
        </w:tc>
        <w:tc>
          <w:tcPr>
            <w:tcW w:w="3750" w:type="pct"/>
            <w:gridSpan w:val="4"/>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center"/>
              <w:rPr>
                <w:rFonts w:eastAsia="Times New Roman" w:cs="Times New Roman"/>
                <w:sz w:val="24"/>
                <w:szCs w:val="24"/>
                <w:lang w:eastAsia="ru-RU"/>
              </w:rPr>
            </w:pPr>
            <w:r w:rsidRPr="00D02A42">
              <w:rPr>
                <w:rFonts w:eastAsia="Times New Roman" w:cs="Times New Roman"/>
                <w:b/>
                <w:bCs/>
                <w:sz w:val="24"/>
                <w:szCs w:val="24"/>
                <w:lang w:eastAsia="ru-RU"/>
              </w:rPr>
              <w:t>В том числе по источникам:</w:t>
            </w:r>
          </w:p>
        </w:tc>
      </w:tr>
      <w:tr w:rsidR="00D02A42" w:rsidRPr="00D02A42" w:rsidTr="00D02A4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center"/>
              <w:rPr>
                <w:rFonts w:eastAsia="Times New Roman" w:cs="Times New Roman"/>
                <w:sz w:val="24"/>
                <w:szCs w:val="24"/>
                <w:lang w:eastAsia="ru-RU"/>
              </w:rPr>
            </w:pPr>
            <w:r w:rsidRPr="00D02A42">
              <w:rPr>
                <w:rFonts w:eastAsia="Times New Roman" w:cs="Times New Roman"/>
                <w:b/>
                <w:bCs/>
                <w:sz w:val="24"/>
                <w:szCs w:val="24"/>
                <w:lang w:eastAsia="ru-RU"/>
              </w:rPr>
              <w:t>МБ</w:t>
            </w:r>
          </w:p>
        </w:tc>
        <w:tc>
          <w:tcPr>
            <w:tcW w:w="120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center"/>
              <w:rPr>
                <w:rFonts w:eastAsia="Times New Roman" w:cs="Times New Roman"/>
                <w:sz w:val="24"/>
                <w:szCs w:val="24"/>
                <w:lang w:eastAsia="ru-RU"/>
              </w:rPr>
            </w:pPr>
            <w:r w:rsidRPr="00D02A42">
              <w:rPr>
                <w:rFonts w:eastAsia="Times New Roman" w:cs="Times New Roman"/>
                <w:b/>
                <w:bCs/>
                <w:sz w:val="24"/>
                <w:szCs w:val="24"/>
                <w:lang w:eastAsia="ru-RU"/>
              </w:rPr>
              <w:t>ОБ</w:t>
            </w:r>
          </w:p>
        </w:tc>
        <w:tc>
          <w:tcPr>
            <w:tcW w:w="10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center"/>
              <w:rPr>
                <w:rFonts w:eastAsia="Times New Roman" w:cs="Times New Roman"/>
                <w:sz w:val="24"/>
                <w:szCs w:val="24"/>
                <w:lang w:eastAsia="ru-RU"/>
              </w:rPr>
            </w:pPr>
            <w:r w:rsidRPr="00D02A42">
              <w:rPr>
                <w:rFonts w:eastAsia="Times New Roman" w:cs="Times New Roman"/>
                <w:b/>
                <w:bCs/>
                <w:sz w:val="24"/>
                <w:szCs w:val="24"/>
                <w:lang w:eastAsia="ru-RU"/>
              </w:rPr>
              <w:t>ФБ</w:t>
            </w:r>
          </w:p>
        </w:tc>
        <w:tc>
          <w:tcPr>
            <w:tcW w:w="14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center"/>
              <w:rPr>
                <w:rFonts w:eastAsia="Times New Roman" w:cs="Times New Roman"/>
                <w:sz w:val="24"/>
                <w:szCs w:val="24"/>
                <w:lang w:eastAsia="ru-RU"/>
              </w:rPr>
            </w:pPr>
            <w:r w:rsidRPr="00D02A42">
              <w:rPr>
                <w:rFonts w:eastAsia="Times New Roman" w:cs="Times New Roman"/>
                <w:b/>
                <w:bCs/>
                <w:sz w:val="24"/>
                <w:szCs w:val="24"/>
                <w:lang w:eastAsia="ru-RU"/>
              </w:rPr>
              <w:t>Иные источники</w:t>
            </w:r>
          </w:p>
        </w:tc>
      </w:tr>
      <w:tr w:rsidR="00D02A42" w:rsidRPr="00D02A42" w:rsidTr="00D02A42">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Всего за весь период</w:t>
            </w:r>
          </w:p>
        </w:tc>
        <w:tc>
          <w:tcPr>
            <w:tcW w:w="8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30141,26</w:t>
            </w: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1643,14</w:t>
            </w: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26944,35</w:t>
            </w:r>
          </w:p>
        </w:tc>
        <w:tc>
          <w:tcPr>
            <w:tcW w:w="5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1553,77</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в том числе по годам:</w:t>
            </w:r>
          </w:p>
        </w:tc>
        <w:tc>
          <w:tcPr>
            <w:tcW w:w="8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2018 год</w:t>
            </w:r>
          </w:p>
        </w:tc>
        <w:tc>
          <w:tcPr>
            <w:tcW w:w="8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2422,6</w:t>
            </w: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257,2</w:t>
            </w: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611,63</w:t>
            </w:r>
          </w:p>
        </w:tc>
        <w:tc>
          <w:tcPr>
            <w:tcW w:w="5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1553,77</w:t>
            </w: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2019 год</w:t>
            </w:r>
          </w:p>
        </w:tc>
        <w:tc>
          <w:tcPr>
            <w:tcW w:w="8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8171,11</w:t>
            </w: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408,56</w:t>
            </w: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7762,55</w:t>
            </w:r>
          </w:p>
        </w:tc>
        <w:tc>
          <w:tcPr>
            <w:tcW w:w="5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2020 год</w:t>
            </w:r>
          </w:p>
        </w:tc>
        <w:tc>
          <w:tcPr>
            <w:tcW w:w="8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6000</w:t>
            </w: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300</w:t>
            </w: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5700</w:t>
            </w:r>
          </w:p>
        </w:tc>
        <w:tc>
          <w:tcPr>
            <w:tcW w:w="5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2021 год</w:t>
            </w:r>
          </w:p>
        </w:tc>
        <w:tc>
          <w:tcPr>
            <w:tcW w:w="8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10000</w:t>
            </w: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500</w:t>
            </w: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9500</w:t>
            </w:r>
          </w:p>
        </w:tc>
        <w:tc>
          <w:tcPr>
            <w:tcW w:w="5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2022 год</w:t>
            </w:r>
          </w:p>
        </w:tc>
        <w:tc>
          <w:tcPr>
            <w:tcW w:w="8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3547,55</w:t>
            </w: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177,38</w:t>
            </w: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sz w:val="24"/>
                <w:szCs w:val="24"/>
                <w:lang w:eastAsia="ru-RU"/>
              </w:rPr>
              <w:t>3370,17</w:t>
            </w:r>
          </w:p>
        </w:tc>
        <w:tc>
          <w:tcPr>
            <w:tcW w:w="5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2023 год</w:t>
            </w:r>
          </w:p>
        </w:tc>
        <w:tc>
          <w:tcPr>
            <w:tcW w:w="8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r w:rsidRPr="00D02A42">
              <w:rPr>
                <w:rFonts w:eastAsia="Times New Roman" w:cs="Times New Roman"/>
                <w:b/>
                <w:bCs/>
                <w:sz w:val="24"/>
                <w:szCs w:val="24"/>
                <w:lang w:eastAsia="ru-RU"/>
              </w:rPr>
              <w:t>2024 год</w:t>
            </w:r>
          </w:p>
        </w:tc>
        <w:tc>
          <w:tcPr>
            <w:tcW w:w="8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bl>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Приложение №5 </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к постановлению администрации </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Оекского муниципального образования</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от «29» марта 2019 г. № 81-П</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Приложение №3 </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к муниципальной программе</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«Формирование современной</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 городской среды на 2018-2024 годы»</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и визуальное описание предлагаемого проекта, перечня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b/>
          <w:bCs/>
          <w:color w:val="2C2C2C"/>
          <w:sz w:val="20"/>
          <w:szCs w:val="20"/>
          <w:lang w:eastAsia="ru-RU"/>
        </w:rPr>
        <w:t>Общие положения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b/>
          <w:bCs/>
          <w:color w:val="2C2C2C"/>
          <w:sz w:val="20"/>
          <w:szCs w:val="20"/>
          <w:lang w:eastAsia="ru-RU"/>
        </w:rPr>
        <w:t>2. Разработка дизайн-проектов</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lastRenderedPageBreak/>
        <w:t>2.1. Разработка дизайн-проекта осуществляется с учетом Правил благоустройства территории Оекского муниципального образования, а также действующими строительными, санитарными и иными нормами и правилами.</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p>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b/>
          <w:bCs/>
          <w:color w:val="2C2C2C"/>
          <w:sz w:val="20"/>
          <w:szCs w:val="20"/>
          <w:lang w:eastAsia="ru-RU"/>
        </w:rPr>
        <w:t>3. Обсуждение, согласование и утверждение дизайн-проекта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3.1. Обсуждение дизайн-проекта осуществляется на официальном сайте администрации Оекского муниципального образования, на собраниях граждан с привлечением разработчика.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3.2 Срок обсуждений дизайн-проекта – в течение 10 календарных дней с момента разработки дизайн-проекта.</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3.3. Согласование дизайн-проекта осуществляется уполномоченным </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представителем (представителями) заинтересованных лиц в письменной форме в течение 5 календарный  дней с момента окончания срока обсуждения.</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3.5. Утвержденный дизайн-проект подлежит размещению на официальном сайте администрации Оекского муниципального образования.</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Приложение №6 </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к постановлению администрации </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Оекского муниципального образования</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от «29» марта 2019 г. № 81-П</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Приложение 6</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к муниципальной программе</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«Формирование современной</w:t>
      </w:r>
    </w:p>
    <w:p w:rsidR="00D02A42" w:rsidRPr="00D02A42" w:rsidRDefault="00D02A42" w:rsidP="00D02A42">
      <w:pPr>
        <w:shd w:val="clear" w:color="auto" w:fill="FFFFFF"/>
        <w:spacing w:line="240" w:lineRule="auto"/>
        <w:ind w:firstLine="0"/>
        <w:jc w:val="right"/>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 городской среды на 2018-2024 годы»</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p>
    <w:p w:rsidR="00D02A42" w:rsidRPr="00D02A42" w:rsidRDefault="00D02A42" w:rsidP="00D02A42">
      <w:pPr>
        <w:shd w:val="clear" w:color="auto" w:fill="FFFFFF"/>
        <w:spacing w:line="240" w:lineRule="auto"/>
        <w:ind w:firstLine="0"/>
        <w:jc w:val="center"/>
        <w:rPr>
          <w:rFonts w:ascii="Tahoma" w:eastAsia="Times New Roman" w:hAnsi="Tahoma" w:cs="Tahoma"/>
          <w:color w:val="2C2C2C"/>
          <w:sz w:val="20"/>
          <w:szCs w:val="20"/>
          <w:lang w:eastAsia="ru-RU"/>
        </w:rPr>
      </w:pPr>
      <w:r w:rsidRPr="00D02A42">
        <w:rPr>
          <w:rFonts w:ascii="Tahoma" w:eastAsia="Times New Roman" w:hAnsi="Tahoma" w:cs="Tahoma"/>
          <w:color w:val="2C2C2C"/>
          <w:sz w:val="20"/>
          <w:szCs w:val="20"/>
          <w:lang w:eastAsia="ru-RU"/>
        </w:rPr>
        <w:t>Адресный перечень индивидуальных жилых домов и земельных участков, предоставленных для их размещения, подлежащих благоустройству в 2018-2024 году</w:t>
      </w:r>
    </w:p>
    <w:p w:rsidR="00D02A42" w:rsidRPr="00D02A42" w:rsidRDefault="00D02A42" w:rsidP="00D02A42">
      <w:pPr>
        <w:shd w:val="clear" w:color="auto" w:fill="FFFFFF"/>
        <w:spacing w:line="240" w:lineRule="auto"/>
        <w:ind w:firstLine="0"/>
        <w:rPr>
          <w:rFonts w:ascii="Tahoma" w:eastAsia="Times New Roman" w:hAnsi="Tahoma" w:cs="Tahoma"/>
          <w:color w:val="2C2C2C"/>
          <w:sz w:val="20"/>
          <w:szCs w:val="20"/>
          <w:lang w:eastAsia="ru-RU"/>
        </w:rPr>
      </w:pP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
        <w:gridCol w:w="2373"/>
        <w:gridCol w:w="1148"/>
        <w:gridCol w:w="3062"/>
      </w:tblGrid>
      <w:tr w:rsidR="00D02A42" w:rsidRPr="00D02A42" w:rsidTr="00D02A42">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center"/>
              <w:rPr>
                <w:rFonts w:eastAsia="Times New Roman" w:cs="Times New Roman"/>
                <w:sz w:val="24"/>
                <w:szCs w:val="24"/>
                <w:lang w:eastAsia="ru-RU"/>
              </w:rPr>
            </w:pPr>
            <w:r w:rsidRPr="00D02A42">
              <w:rPr>
                <w:rFonts w:eastAsia="Times New Roman" w:cs="Times New Roman"/>
                <w:b/>
                <w:bCs/>
                <w:sz w:val="24"/>
                <w:szCs w:val="24"/>
                <w:lang w:eastAsia="ru-RU"/>
              </w:rPr>
              <w:t>№ п/п</w:t>
            </w:r>
          </w:p>
        </w:tc>
        <w:tc>
          <w:tcPr>
            <w:tcW w:w="15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center"/>
              <w:rPr>
                <w:rFonts w:eastAsia="Times New Roman" w:cs="Times New Roman"/>
                <w:sz w:val="24"/>
                <w:szCs w:val="24"/>
                <w:lang w:eastAsia="ru-RU"/>
              </w:rPr>
            </w:pPr>
            <w:r w:rsidRPr="00D02A42">
              <w:rPr>
                <w:rFonts w:eastAsia="Times New Roman" w:cs="Times New Roman"/>
                <w:b/>
                <w:bCs/>
                <w:sz w:val="24"/>
                <w:szCs w:val="24"/>
                <w:lang w:eastAsia="ru-RU"/>
              </w:rPr>
              <w:t>Улица</w:t>
            </w:r>
          </w:p>
        </w:tc>
        <w:tc>
          <w:tcPr>
            <w:tcW w:w="7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center"/>
              <w:rPr>
                <w:rFonts w:eastAsia="Times New Roman" w:cs="Times New Roman"/>
                <w:sz w:val="24"/>
                <w:szCs w:val="24"/>
                <w:lang w:eastAsia="ru-RU"/>
              </w:rPr>
            </w:pPr>
            <w:r w:rsidRPr="00D02A42">
              <w:rPr>
                <w:rFonts w:eastAsia="Times New Roman" w:cs="Times New Roman"/>
                <w:b/>
                <w:bCs/>
                <w:sz w:val="24"/>
                <w:szCs w:val="24"/>
                <w:lang w:eastAsia="ru-RU"/>
              </w:rPr>
              <w:t>Дом</w:t>
            </w:r>
          </w:p>
        </w:tc>
        <w:tc>
          <w:tcPr>
            <w:tcW w:w="200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center"/>
              <w:rPr>
                <w:rFonts w:eastAsia="Times New Roman" w:cs="Times New Roman"/>
                <w:sz w:val="24"/>
                <w:szCs w:val="24"/>
                <w:lang w:eastAsia="ru-RU"/>
              </w:rPr>
            </w:pPr>
            <w:r w:rsidRPr="00D02A42">
              <w:rPr>
                <w:rFonts w:eastAsia="Times New Roman" w:cs="Times New Roman"/>
                <w:b/>
                <w:bCs/>
                <w:sz w:val="24"/>
                <w:szCs w:val="24"/>
                <w:lang w:eastAsia="ru-RU"/>
              </w:rPr>
              <w:t>Примечание</w:t>
            </w:r>
          </w:p>
        </w:tc>
      </w:tr>
      <w:tr w:rsidR="00D02A42" w:rsidRPr="00D02A42" w:rsidTr="00D02A42">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20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r w:rsidR="00D02A42" w:rsidRPr="00D02A42" w:rsidTr="00D02A42">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D02A42" w:rsidRPr="00D02A42" w:rsidRDefault="00D02A42" w:rsidP="00D02A42">
            <w:pPr>
              <w:spacing w:line="240" w:lineRule="auto"/>
              <w:ind w:firstLine="0"/>
              <w:jc w:val="left"/>
              <w:rPr>
                <w:rFonts w:eastAsia="Times New Roman" w:cs="Times New Roman"/>
                <w:sz w:val="24"/>
                <w:szCs w:val="24"/>
                <w:lang w:eastAsia="ru-RU"/>
              </w:rPr>
            </w:pPr>
          </w:p>
        </w:tc>
        <w:tc>
          <w:tcPr>
            <w:tcW w:w="2000" w:type="pct"/>
            <w:tcBorders>
              <w:top w:val="outset" w:sz="6" w:space="0" w:color="auto"/>
              <w:left w:val="outset" w:sz="6" w:space="0" w:color="auto"/>
              <w:bottom w:val="outset" w:sz="6" w:space="0" w:color="auto"/>
              <w:right w:val="outset" w:sz="6" w:space="0" w:color="auto"/>
            </w:tcBorders>
            <w:hideMark/>
          </w:tcPr>
          <w:p w:rsidR="00D02A42" w:rsidRPr="00D02A42" w:rsidRDefault="00D02A42" w:rsidP="00D02A42">
            <w:pPr>
              <w:spacing w:line="240" w:lineRule="auto"/>
              <w:ind w:firstLine="0"/>
              <w:jc w:val="left"/>
              <w:rPr>
                <w:rFonts w:eastAsia="Times New Roman" w:cs="Times New Roman"/>
                <w:sz w:val="24"/>
                <w:szCs w:val="24"/>
                <w:lang w:eastAsia="ru-RU"/>
              </w:rPr>
            </w:pPr>
          </w:p>
        </w:tc>
      </w:tr>
    </w:tbl>
    <w:p w:rsidR="003E0016" w:rsidRPr="00D02A42" w:rsidRDefault="003E0016" w:rsidP="00D02A42">
      <w:bookmarkStart w:id="0" w:name="_GoBack"/>
      <w:bookmarkEnd w:id="0"/>
    </w:p>
    <w:sectPr w:rsidR="003E0016" w:rsidRPr="00D02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0"/>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164809"/>
    <w:rsid w:val="001674F1"/>
    <w:rsid w:val="00173C94"/>
    <w:rsid w:val="001C77CA"/>
    <w:rsid w:val="002409D4"/>
    <w:rsid w:val="00255F28"/>
    <w:rsid w:val="003172F0"/>
    <w:rsid w:val="0034277D"/>
    <w:rsid w:val="003C3AF3"/>
    <w:rsid w:val="003E0016"/>
    <w:rsid w:val="004901BD"/>
    <w:rsid w:val="005B3585"/>
    <w:rsid w:val="005E1C80"/>
    <w:rsid w:val="005F7EB2"/>
    <w:rsid w:val="0061636E"/>
    <w:rsid w:val="00644553"/>
    <w:rsid w:val="006D071C"/>
    <w:rsid w:val="007A4518"/>
    <w:rsid w:val="007D2B1A"/>
    <w:rsid w:val="00822683"/>
    <w:rsid w:val="00836131"/>
    <w:rsid w:val="008A140B"/>
    <w:rsid w:val="009B06F1"/>
    <w:rsid w:val="00A26760"/>
    <w:rsid w:val="00AB2FD1"/>
    <w:rsid w:val="00CD0CB7"/>
    <w:rsid w:val="00D02A42"/>
    <w:rsid w:val="00D176F6"/>
    <w:rsid w:val="00D50320"/>
    <w:rsid w:val="00DE62E4"/>
    <w:rsid w:val="00E45550"/>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4917</Words>
  <Characters>28031</Characters>
  <Application>Microsoft Office Word</Application>
  <DocSecurity>0</DocSecurity>
  <Lines>233</Lines>
  <Paragraphs>65</Paragraphs>
  <ScaleCrop>false</ScaleCrop>
  <Company>diakov.net</Company>
  <LinksUpToDate>false</LinksUpToDate>
  <CharactersWithSpaces>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31</cp:revision>
  <dcterms:created xsi:type="dcterms:W3CDTF">2022-10-31T02:01:00Z</dcterms:created>
  <dcterms:modified xsi:type="dcterms:W3CDTF">2022-10-31T02:35:00Z</dcterms:modified>
</cp:coreProperties>
</file>