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009" w:rsidRPr="001A3009" w:rsidRDefault="001A3009" w:rsidP="001A3009">
      <w:pPr>
        <w:shd w:val="clear" w:color="auto" w:fill="FFFFFF"/>
        <w:spacing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noProof/>
          <w:color w:val="2C2C2C"/>
          <w:sz w:val="20"/>
          <w:szCs w:val="20"/>
          <w:lang w:eastAsia="ru-RU"/>
        </w:rPr>
        <w:drawing>
          <wp:inline distT="0" distB="0" distL="0" distR="0">
            <wp:extent cx="381000" cy="480060"/>
            <wp:effectExtent l="0" t="0" r="0" b="0"/>
            <wp:docPr id="1" name="Рисунок 1" descr="http://oek.su/uploads/posts/2012-03/1331600042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ek.su/uploads/posts/2012-03/1331600042_ger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000" cy="480060"/>
                    </a:xfrm>
                    <a:prstGeom prst="rect">
                      <a:avLst/>
                    </a:prstGeom>
                    <a:noFill/>
                    <a:ln>
                      <a:noFill/>
                    </a:ln>
                  </pic:spPr>
                </pic:pic>
              </a:graphicData>
            </a:graphic>
          </wp:inline>
        </w:drawing>
      </w:r>
    </w:p>
    <w:p w:rsidR="001A3009" w:rsidRPr="001A3009" w:rsidRDefault="001A3009" w:rsidP="001A3009">
      <w:pPr>
        <w:shd w:val="clear" w:color="auto" w:fill="FFFFFF"/>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p w:rsidR="001A3009" w:rsidRPr="001A3009" w:rsidRDefault="001A3009" w:rsidP="001A3009">
      <w:pPr>
        <w:shd w:val="clear" w:color="auto" w:fill="FFFFFF"/>
        <w:spacing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РОССИЙСКАЯ ФЕДЕРАЦИЯ</w:t>
      </w:r>
    </w:p>
    <w:p w:rsidR="001A3009" w:rsidRPr="001A3009" w:rsidRDefault="001A3009" w:rsidP="001A3009">
      <w:pPr>
        <w:shd w:val="clear" w:color="auto" w:fill="FFFFFF"/>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ИРКУТСКАЯ ОБЛАСТЬ</w:t>
      </w:r>
    </w:p>
    <w:p w:rsidR="001A3009" w:rsidRPr="001A3009" w:rsidRDefault="001A3009" w:rsidP="001A3009">
      <w:pPr>
        <w:shd w:val="clear" w:color="auto" w:fill="FFFFFF"/>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ИРКУТСКИЙ РАЙОН</w:t>
      </w:r>
    </w:p>
    <w:p w:rsidR="001A3009" w:rsidRPr="001A3009" w:rsidRDefault="001A3009" w:rsidP="001A3009">
      <w:pPr>
        <w:shd w:val="clear" w:color="auto" w:fill="FFFFFF"/>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АДМИНИСТРАЦИЯ ОЕКСКОГО МУНИЦИПАЛЬНОГО ОБРАЗОВАНИЯ</w:t>
      </w:r>
    </w:p>
    <w:p w:rsidR="001A3009" w:rsidRPr="001A3009" w:rsidRDefault="001A3009" w:rsidP="001A3009">
      <w:pPr>
        <w:shd w:val="clear" w:color="auto" w:fill="FFFFFF"/>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p w:rsidR="001A3009" w:rsidRPr="001A3009" w:rsidRDefault="001A3009" w:rsidP="001A3009">
      <w:pPr>
        <w:shd w:val="clear" w:color="auto" w:fill="FFFFFF"/>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ПОСТАНОВЛЕНИЕ</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от «17» февраля 2012 г. №39-п</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Об утверждении Порядка создания, реорганизации, изменения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типа и ликвидации муниципальных учреждений Оекского</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муниципального образования, а также утверждения уставов</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муниципальных учреждений Оекского муниципального</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образования и внесения в них изменений</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Во исполнение Федерального закона от 8 мая 2010г.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целях приведения правовых актов администрации Оекского муниципального образования в соответствие с действующим законодательством, руководствуясь ст.ст. 48, 58 Устава Оекского муниципального образования, администрация Оекского муниципального образования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ПОСТАНОВЛЯЕТ:</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1. Утвердить Порядок создания, реорганизации, изменения типа и ликвидации муниципальных учреждений Оекского муниципального образования, а также утверждения уставов муниципальных учреждений Оекского муниципального образования и внесения в них изменений (Приложение).</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2. МУ «Социально-культурный спортивный комплекс» (генеральный директор Кондратьева Л.В.) в срок до 20.02.2012 года обеспечить приведение Устава учреждения в соответствие с настоящим Постановлением.</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3. Опубликовать Постановление в информационном бюллетене «Вестник Оекского муниципального образования» и на интернет-сайте www.oek.su.</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4. Постановление вступает в силу с момента его опубликования.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5. Контроль исполнения Постановления возложить на заместителя главы администрации Л.Г. Тигунцеву.</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p w:rsidR="001A3009" w:rsidRPr="001A3009" w:rsidRDefault="001A3009" w:rsidP="001A3009">
      <w:pPr>
        <w:shd w:val="clear" w:color="auto" w:fill="FFFFFF"/>
        <w:spacing w:after="96" w:line="240" w:lineRule="auto"/>
        <w:ind w:firstLine="0"/>
        <w:jc w:val="right"/>
        <w:rPr>
          <w:rFonts w:ascii="Tahoma" w:eastAsia="Times New Roman" w:hAnsi="Tahoma" w:cs="Tahoma"/>
          <w:color w:val="2C2C2C"/>
          <w:sz w:val="20"/>
          <w:szCs w:val="20"/>
          <w:lang w:eastAsia="ru-RU"/>
        </w:rPr>
      </w:pPr>
      <w:r w:rsidRPr="001A3009">
        <w:rPr>
          <w:rFonts w:ascii="Tahoma" w:eastAsia="Times New Roman" w:hAnsi="Tahoma" w:cs="Tahoma"/>
          <w:i/>
          <w:iCs/>
          <w:color w:val="2C2C2C"/>
          <w:sz w:val="20"/>
          <w:szCs w:val="20"/>
          <w:lang w:eastAsia="ru-RU"/>
        </w:rPr>
        <w:t>Глава администрации Оекского муниципального образования П.Н. Новосельцев</w:t>
      </w:r>
    </w:p>
    <w:p w:rsidR="001A3009" w:rsidRPr="001A3009" w:rsidRDefault="001A3009" w:rsidP="001A3009">
      <w:pPr>
        <w:shd w:val="clear" w:color="auto" w:fill="FFFFFF"/>
        <w:spacing w:after="96" w:line="240" w:lineRule="auto"/>
        <w:ind w:firstLine="0"/>
        <w:jc w:val="right"/>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p w:rsidR="001A3009" w:rsidRPr="001A3009" w:rsidRDefault="001A3009" w:rsidP="001A3009">
      <w:pPr>
        <w:shd w:val="clear" w:color="auto" w:fill="FFFFFF"/>
        <w:spacing w:after="96" w:line="240" w:lineRule="auto"/>
        <w:ind w:firstLine="0"/>
        <w:jc w:val="right"/>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Приложение №1</w:t>
      </w:r>
    </w:p>
    <w:p w:rsidR="001A3009" w:rsidRPr="001A3009" w:rsidRDefault="001A3009" w:rsidP="001A3009">
      <w:pPr>
        <w:shd w:val="clear" w:color="auto" w:fill="FFFFFF"/>
        <w:spacing w:after="96" w:line="240" w:lineRule="auto"/>
        <w:ind w:firstLine="0"/>
        <w:jc w:val="right"/>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УТВЕРЖДЕНО:</w:t>
      </w:r>
    </w:p>
    <w:p w:rsidR="001A3009" w:rsidRPr="001A3009" w:rsidRDefault="001A3009" w:rsidP="001A3009">
      <w:pPr>
        <w:shd w:val="clear" w:color="auto" w:fill="FFFFFF"/>
        <w:spacing w:after="96" w:line="240" w:lineRule="auto"/>
        <w:ind w:firstLine="0"/>
        <w:jc w:val="right"/>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постановлением администрации</w:t>
      </w:r>
    </w:p>
    <w:p w:rsidR="001A3009" w:rsidRPr="001A3009" w:rsidRDefault="001A3009" w:rsidP="001A3009">
      <w:pPr>
        <w:shd w:val="clear" w:color="auto" w:fill="FFFFFF"/>
        <w:spacing w:after="96" w:line="240" w:lineRule="auto"/>
        <w:ind w:firstLine="0"/>
        <w:jc w:val="right"/>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Оекского муниципального образования</w:t>
      </w:r>
    </w:p>
    <w:p w:rsidR="001A3009" w:rsidRPr="001A3009" w:rsidRDefault="001A3009" w:rsidP="001A3009">
      <w:pPr>
        <w:shd w:val="clear" w:color="auto" w:fill="FFFFFF"/>
        <w:spacing w:after="96" w:line="240" w:lineRule="auto"/>
        <w:ind w:firstLine="0"/>
        <w:jc w:val="right"/>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от «17» февраля 2012 г. № 39-п</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lastRenderedPageBreak/>
        <w:t> </w:t>
      </w:r>
    </w:p>
    <w:p w:rsidR="001A3009" w:rsidRPr="001A3009" w:rsidRDefault="001A3009" w:rsidP="001A3009">
      <w:pPr>
        <w:shd w:val="clear" w:color="auto" w:fill="FFFFFF"/>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b/>
          <w:bCs/>
          <w:color w:val="2C2C2C"/>
          <w:sz w:val="20"/>
          <w:szCs w:val="20"/>
          <w:lang w:eastAsia="ru-RU"/>
        </w:rPr>
        <w:t>Порядок</w:t>
      </w:r>
    </w:p>
    <w:p w:rsidR="001A3009" w:rsidRPr="001A3009" w:rsidRDefault="001A3009" w:rsidP="001A3009">
      <w:pPr>
        <w:shd w:val="clear" w:color="auto" w:fill="FFFFFF"/>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b/>
          <w:bCs/>
          <w:color w:val="2C2C2C"/>
          <w:sz w:val="20"/>
          <w:szCs w:val="20"/>
          <w:lang w:eastAsia="ru-RU"/>
        </w:rPr>
        <w:t>создания, реорганизации, изменения типа и ликвидации муниципальных учреждений Оекского муниципального образования, а также утверждения уставов муниципальных учреждений Оекского муниципального образования и внесения в них изменений</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p w:rsidR="001A3009" w:rsidRPr="001A3009" w:rsidRDefault="001A3009" w:rsidP="001A3009">
      <w:pPr>
        <w:shd w:val="clear" w:color="auto" w:fill="FFFFFF"/>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I. Общие положения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1.1. Настоящий Порядок разработан в соответствии с пунктом 2 статьи 13, пунктами 1.1, 4 статьи 14, пунктом 2.1. статьи 16, пунктом 2 статьи 17.1, пунктом 5 статьи 18, пунктом 1 статьи 19.1 Федерального закона «О некоммерческих организациях», частью 3 статьи 5, частью 5 статьи 18 Федерального закона «Об автономных учреждениях», частью 15 статьи 31 Федерального закона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определяет, если иное не предусмотрено федеральными законами, нормативными правовыми актами Президента Российской Федерации, законами Иркутской области, муниципальными правовыми актами Оекского муниципального образования, порядок создания, реорганизации, изменения типа и ликвидации муниципальных казенных, бюджетных и автономных учреждений Оекского муниципального образования, созданных (планируемых к созданию) на базе имущества, находящегося в муниципальной собственности Оекского муниципального образования (далее – муниципальные учреждения, учреждения), а также порядок утверждения уставов муниципальных учреждений и внесения в них изменений.</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1.2. Муниципальные учреждения по типу могут быть автономными, бюджетными или казенными.</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1.3. Учредителем муниципального учреждения и собственником имущества муниципального учреждения является Оекское муниципальное образование.</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От имени Оекского муниципального образования функции и полномочия учредителя муниципального учреждения осуществляет администрация Оекского муниципального образования.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От имени Оекского муниципального образования права собственника имущества муниципального учреждения осуществляют органы местного самоуправления Оекского муниципального образования в рамках компетенции, определенной Уставом Оекского муниципального образования, иными муниципальными правовыми актами Оекского муниципального образования и уставом муниципального учреждения.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p w:rsidR="001A3009" w:rsidRPr="001A3009" w:rsidRDefault="001A3009" w:rsidP="001A3009">
      <w:pPr>
        <w:shd w:val="clear" w:color="auto" w:fill="FFFFFF"/>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II. Создание муниципальных учреждений</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2.1. Муниципальное учреждение может быть создано путем его учреждения в соответствии с настоящим разделом Порядка или путем изменения типа существующего муниципального учреждения в соответствии с разделами IV, V настоящего Порядка.</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2.2. Решение о создании муниципального учреждения принимается администрацией Оекского муниципального образования в форме постановления.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2.3. Проект постановления администрации Оекского муниципального образования о создании муниципального учреждения и об утверждении его устава подготавливается структурным подразделением администрации Оекского муниципального образования, осуществляющим полномочия по организации оказания (выполнения) соответствующих муниципальных услуг (работ) (исполнения соответствующих муниципальных функций) (далее по тексту – структурное подразделение администрации), и должен содержать:</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а) наименование создаваемого муниципального учреждения с указанием его типа;</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б) основные цели деятельности создаваемого муниципального учреждения, определенные в соответствии с федеральными законами и иными нормативными правовыми актами;</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в) информацию о подведомственности муниципального учреждения структурному подразделению администрации;</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г) предельную штатную численность работников (для казенного учреждения);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lastRenderedPageBreak/>
        <w:t>д) информацию об утверждении устава муниципального учреждения и проект устава муниципального учреждения;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е) сведения о недвижимом имуществе (в том числе земельных участках), планируемом к закреплению (планируемых к предоставлению в постоянное (бессрочное) пользование) за создаваемым муниципальным учреждением.</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ж) перечень мероприятий по созданию муниципального учреждения с указанием сроков их проведения и ответственных лиц;</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2.4. Одновременно с проектом постановления администрации Оекского муниципального образования о создании муниципального учреждения структурным подразделением администрации подготавливается пояснительная записка, которая должна содержать:</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а) обоснование целесообразности создания муниципального учреждения;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б) информацию о предоставлении создаваемому муниципальному учреждению права выполнять муниципальные функции (для казенного учреждения);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в) перечень муниципальных услуг (работ) (муниципальных функций), оказание (выполнение) (исполнение) которых возлагается на муниципальное учреждение;</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г) предложения по кандидатуре на должность руководителя учреждения.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2.5. Проект постановления администрации Оекского муниципального образования о создании муниципального учреждения подлежит согласованию в соответствии с инструкцией по делопроизводству в администрации Оекского муниципального образования.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2.6. Согласованный проект постановления администрации Оекского муниципального образования о создании муниципального учреждения и об утверждении его устава направляется Главе администрации для утверждения.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p w:rsidR="001A3009" w:rsidRPr="001A3009" w:rsidRDefault="001A3009" w:rsidP="001A3009">
      <w:pPr>
        <w:shd w:val="clear" w:color="auto" w:fill="FFFFFF"/>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III. Реорганизация муниципальных учреждений</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3.1. Реорганизация муниципального учреждения может быть осуществлена в форме его слияния, присоединения, разделения, или выделения.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3.2. Предложение о реорганизации муниципального(ых) учреждения(й) должно содержать следующие сведения: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а) обоснование необходимости реорганизации (с указанием способа реорганизации) муниципального учреждения с учетом оценки взаимодействия реорганизованного учреждения с другими действующими государственными, муниципальными учреждениями и организациями;</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б) возможные социально-экономические последствия реорганизации муниципального учреждения,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в) оценку финансовых последствий реорганизации муниципального учреждения для местного бюджета;</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г) основные виды деятельности реорганизованного муниципального учреждения;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д) структуру реорганизованного муниципального учреждения;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е) штатное расписание реорганизованного муниципального учреждения;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ж) источники финансового обеспечения реорганизованного муниципального учреждения;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з) размер дебиторской и кредиторской задолженности, в том числе просроченной, реорганизуемого муниципального учреждения, а также предложения по их погашению;</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и) проект передаточного акта (разделительного баланса) с приложением к нему бухгалтерского баланса, перечней недвижимого и движимого имущества, а также для реорганизованного казенного муниципального учреждения проект сметы доходов и расходов.</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к) документы для утверждения устава (новой редакции устава, изменений и (или) дополнений в устав) реорганизованного муниципального учреждения в соответствии с пунктом 7.4 настоящего Порядка.</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л) перечень муниципальных услуг (работ) (муниципальных функций), оказание (выполнение) (исполнение) которых возлагается на реорганизуемое(ые) муниципальное(ые) учреждение(я) и муниципальное(ые) учреждение(я) после завершения процесса реорганизации.</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lastRenderedPageBreak/>
        <w:t>3.3. Решение о реорганизации муниципального учреждения принимается администрацией Оекского муниципального образования в форме постановления и должно содержать:</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а) наименование муниципального(ых) учреждения(й), участвующего(их) в процессе реорганизации, с указанием их типов;</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б) форму реорганизации;</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в) наименование(я) муниципального(ых) учреждения(й) после завершения процесса реорганизации;</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г) информацию о подведомственности муниципального(ых) учреждения(й) структурному(ым) подразделению(ям) администрации;</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д) информацию об изменении (сохранении) основных целей деятельности реорганизуемого(ых) учреждения(й);</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е) информация об изменении (сохранении) штатной численности (для казенных учреждений);</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ж) перечень мероприятий по реорганизации муниципального учреждения с указанием сроков их проведения;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з) информацию об утверждении устава (новой редакции устава, изменений и (или) дополнений в устав) реорганизованного муниципального учреждения и проект устава (новой редакции устава, изменений и (или) дополнений в устав) муниципального учреждения;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и) сведения о недвижимом имуществе (в том числе земельных участках), планируемом к закреплению (планируемых к предоставлению в постоянное (бессрочное) пользование) за муниципальным(ми) учреждением(ями) после завершения процесса реорганизации.</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3.4. Предложение о реорганизации муниципального учреждения и проект постановления администрации Оекского муниципального образования о реорганизации муниципального учреждения подготавливается структурным подразделением администрации.</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Предложение структурного подразделения администрации или руководителя автономного учреждения о реорганизации автономного учреждения должно быть предварительно рассмотрено наблюдательным советом автономного учреждения в течение пяти рабочих дней с даты поступления предложения.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Указанный проект постановления подлежит согласованию в соответствии с инструкцией по делопроизводству в администрации Оекского муниципального образования.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3.5. Согласованный проект постановления администрации Оекского муниципального образования о реорганизации муниципального учреждения направляется Главе администрации для утверждения.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p w:rsidR="001A3009" w:rsidRPr="001A3009" w:rsidRDefault="001A3009" w:rsidP="001A3009">
      <w:pPr>
        <w:shd w:val="clear" w:color="auto" w:fill="FFFFFF"/>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IV. Изменение типа существующего бюджетного или казенного учреждения в целях создания казенного или бюджетного учреждения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4.1. Изменение типа существующего учреждения не является его реорганизацией.</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4.2. Изменение типа существующего бюджетного учреждения в целях создания казенного учреждения осуществляется по инициативе структурного подразделения администрации.</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Изменение типа существующего казенного учреждения в целях создания бюджетного учреждения осуществляется по инициативе казенного учреждения либо по инициативе структурного подразделения администрации.</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4.3. Решение об изменении типа существующего бюджетного или казенного учреждения в целях создания казенного или бюджетного учреждения принимается администрацией Оекского муниципального образования в форме постановления.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4.4. Проект постановления администрации Оекского муниципального образования об изменении типа существующего бюджетного или казенного учреждения должен содержать:</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а) наименование существующего бюджетного или казенного учреждения с указанием его типа;</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б) наименование создаваемого казенного или бюджетного учреждения с указанием его типа;</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в) информацию о подведомственности создаваемого казенного или бюджетного учреждения структурному подразделению администрации;</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г) изменение (сохранение) штатной численности (для казенных учреждений);</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lastRenderedPageBreak/>
        <w:t>д) изменение (сохранение) основных целей деятельности бюджетного или казенного учреждения;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е) перечень мероприятий по изменению типа учреждения с указанием сроков их проведения и ответственных лиц.</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ж) информацию об утверждении устава (новой редакции устава, изменений и (или) дополнений в устав) бюджетного или казенного учреждения, тип которого изменяется, и проект устава (новой редакции устава, изменений и (или) дополнений в устав) бюджетного или казенного учреждения, тип которого изменяется;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з) сведения об изменении (сохранении) недвижимого имущества (в том числе земельных участков), планируемом к закреплению (планируемых к предоставлению в постоянное (бессрочное) пользование) за муниципальным учреждением после изменения типа.</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К постановлению администрации Оекского муниципального образования об изменении типа существующего бюджетного или казенного учреждения должны прилагаться документы для утверждения устава (новой редакции устава, изменений и (или) дополнений в устав) бюджетного или казенного учреждения, тип которого изменяется, в соответствии с пунктом 7.4 настоящего Порядка;</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4.5. В случае, если инициатором изменения типа муниципального учреждения является казенное учреждение, его обращение об изменении типа направляется в структурное подразделение администрации. К обращению прилагается предложение об изменении типа существующего казенного учреждения по форме, утвержденной настоящим постановлением.</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4.6. Структурное подразделение администрации в пятнадцатидневный срок с даты поступления обращения казенного учреждения: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а) рассматривает обращение и предложение казенного учреждения;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б) в случае принятия положительного решения подготавливает проект постановления администрации Оекского муниципального образования об изменении типа существующего казенного учреждения.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4.7. В случае, если инициатором изменения типа казенного или бюджетного учреждения является структурное подразделение администрации, им подготавливается предложение об изменении типа существующего казенного или бюджетного учреждения по форме, утвержденной настоящим постановлением, разрабатывается проект постановления администрации Оекского муниципального образования об изменении типа существующего казенного или бюджетного учреждения.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4.8. Проект постановления администрации Оекского муниципального образования об изменении типа существующего казенного или бюджетного учреждения подлежит согласованию в соответствии с инструкцией по делопроизводству в администрации Оекского муниципального образования.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4.9. Согласованный проект постановления администрации Оекского муниципального образования об изменении типа существующего казенного или бюджетного учреждения направляется Главе администрации для утверждения.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p w:rsidR="001A3009" w:rsidRPr="001A3009" w:rsidRDefault="001A3009" w:rsidP="001A3009">
      <w:pPr>
        <w:shd w:val="clear" w:color="auto" w:fill="FFFFFF"/>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V. Изменение типа существующего бюджетного или казенного учреждения в целях создания автономного учреждения, изменение типа существующего автономного учреждения в целях создания бюджетного или казенного учреждения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5.1. Решение об изменении типа существующего бюджетного или казенного учреждения в целях создания автономного учреждения, либо об изменении типа существующего автономного учреждения в целях создания бюджетного или казенного учреждения принимается администрацией Оекского муниципального образования в форме постановления, которое должно содержать:</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а) наименование существующего муниципального учреждения с указанием его типа;</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б) наименование создаваемого муниципального учреждения с указанием его типа;</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в) информацию о подведомственности создаваемого муниципального учреждения структурному подразделению администрации;</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г) перечень мероприятий по созданию муниципального учреждения с указанием сроков их проведения;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lastRenderedPageBreak/>
        <w:t>д) информацию об утверждении устава (новой редакции устава, изменений и (или) дополнений в устав) муниципального учреждения, тип которого изменяется, и проект устава (новой редакции устава, изменений и (или) дополнений в устав) муниципального учреждения, тип которого изменяется;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е) сведения об имуществе, закрепляемом за муниципальным учреждением, тип которого изменяется, в том числе перечень объектов недвижимого имущества и особо ценного движимого имущества.</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К постановлению администрации Оекского муниципального образования об изменении типа существующего бюджетного или казенного учреждения в целях создания автономного учреждения, либо об изменении типа существующего автономного учреждения в целях создания бюджетного или казенного учреждения должны прилагаться документы для утверждения устава (новой редакции устава, изменений и (или) дополнений в устав) муниципального учреждения, тип которого изменяется, в соответствии с пунктом 7.4 настоящего Порядка.</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5.2. Изменение типа существующего бюджетного или казенного учреждения в целях создания автономного учреждения осуществляется по инициативе бюджетного или казенного учреждения либо по инициативе структурного подразделения администрации с согласия бюджетного или казенного учреждения.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5.3. В случае, если инициатором изменения типа бюджетного или казенного учреждения в целях создания автономного учреждения является бюджетное или казенное учреждение, обращение бюджетного или казенного учреждения об изменении его типа направляется структурное подразделение администрации. К обращению прилагается предложение об изменении типа существующего бюджетного или казенного учреждения по форме, утвержденной Правительством Российской Федерации и документы для утверждения устава (новой редакции устава, изменений и (или) дополнений в устав) муниципального учреждения, тип которого изменяется, в соответствии с пунктом 7.4 настоящего Порядка.</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5.4. Структурное подразделение администрации в пятнадцатидневный срок с даты поступления обращения бюджетного или казенного учреждения: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а) рассматривает обращение и предложение бюджетного или казенного учреждения;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б) в случае принятия положительного решения подготавливает проект постановления администрации Оекского муниципального образования об изменении типа существующего бюджетного или казенного учреждения в целях создания автономного учреждения.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5.5. В случае, если инициатором изменения типа казенного или бюджетного учреждения в целях создания автономного учреждения является структурное подразделение администрации, им подготавливается предложение об изменении типа существующего казенного или бюджетного учреждения по форме, установленной Правительством Российской Федерации, разрабатывается проект постановления администрации Оекского муниципального образования об изменении типа существующего казенного или бюджетного учреждения и осуществляется согласование подготовленных документов с казенным или бюджетным учреждением.</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5.6. Изменение типа существующего автономного учреждения в целях создания казенного учреждения осуществляется по инициативе структурного подразделения администрации.</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Изменение типа существующего автономного учреждения в целях создания бюджетного учреждения осуществляется по инициативе автономного учреждения либо по инициативе структурного подразделения администрации.</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5.7. Предложение об изменении типа существующего автономного учреждения в целях создания бюджетного или казенного учреждения подготавливаются структурным подразделением администрации либо автономным учреждением, в случае, если инициатива об изменении типа исходит от него, по форме, утвержденной настоящим постановлением.</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5.8. Подготовка проекта решения об изменении типа существующего автономного учреждения в целях создания бюджетного или казенного учреждения, проведение мероприятий по принятию осуществляется в порядке аналогичном пунктам 5.4, 5.5 настоящего Порядка.</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5.9. Проект постановления администрации Оекского муниципального образования об изменении типа существующего бюджетного или казенного учреждения в целях создания автономного учреждения, либо об изменении типа существующего автономного учреждения в целях создания бюджетного или казенного учреждения подлежит согласованию в соответствии с инструкцией по делопроизводству в администрации Оекского муниципального образования.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lastRenderedPageBreak/>
        <w:t>5.10. Согласованный проект постановления администрации Оекского муниципального образования об изменении типа существующего бюджетного или казенного учреждения в целях создания автономного учреждения, либо об изменении типа существующего автономного учреждения в целях создания бюджетного или казенного учреждения направляется Главе администрации для утверждения.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p w:rsidR="001A3009" w:rsidRPr="001A3009" w:rsidRDefault="001A3009" w:rsidP="001A3009">
      <w:pPr>
        <w:shd w:val="clear" w:color="auto" w:fill="FFFFFF"/>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VI. Ликвидация муниципальных учреждений</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6.1. Решение о ликвидации муниципального учреждения принимается администрацией Оекского муниципального образования в форме постановления и должно содержать:</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наименование муниципального учреждения с указанием типа;</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наименование правопреемника казенного учреждения, в том числе по обязательствам, возникшим в результате исполнения судебных решений;</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состав ликвидационной комиссии муниципального учреждения;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порядок и сроки ликвидации муниципального учреждения в соответствии с действующим законодательством.</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6.2. Проект постановления администрации Оекского муниципального образования о ликвидации муниципального учреждения подготавливается структурным подразделением администрации.</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Одновременно с постановлением администрации Оекского муниципального образования о ликвидации муниципального учреждения структурным подразделением администрации представляется пояснительная записка, содержащая обоснование целесообразности ликвидации муниципального учреждения и информацию о кредиторской задолженности муниципального учреждения (в том числе просроченной).</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В случае если ликвидируемое казенное учреждение осуществляет муниципальные функции, пояснительная записка должна содержать информацию о муниципальном учреждении, которому указанные муниципальные функции будут переданы после завершения процесса ликвидации.</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В случае если ликвидируемое муниципальное учреждение осуществляет полномочия органа местного самоуправления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6.3. Ликвидации муниципального учреждения проводится в порядке и в сроки, установленные действующим законодательством и постановлением администрации Оекского муниципального образования о ликвидации муниципального учреждения.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p w:rsidR="001A3009" w:rsidRPr="001A3009" w:rsidRDefault="001A3009" w:rsidP="001A3009">
      <w:pPr>
        <w:shd w:val="clear" w:color="auto" w:fill="FFFFFF"/>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VII. Утверждение уставов муниципальных учреждений и внесение в них изменений</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7.1. Устав муниципального учреждения, а также вносимые в него изменения утверждаются постановлением администрации Оекского муниципального образования.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7.2. Содержание устава муниципального учреждения должно соответствовать требованиям действующего законодательства.</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7.3. В случае подготовки устава муниципального учреждения в новой редакции, внесения в него изменений и (или) дополнений, устав разрабатывается муниципальным учреждением и представляется на рассмотрение структурного подразделения администрации.</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7.4. Для утверждения новой редакции устава (изменений и (или) дополнений в устав) муниципального учреждения представляются следующие документы:</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а) проект новой редакции устава муниципального учреждения (изменений и (или) дополнений в устав) (на бумажном и электронном носителе); на титульном листе проекта содержатся графы о заверении руководителем муниципального учреждения и утверждении Главой администрации Оекского муниципального образования;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lastRenderedPageBreak/>
        <w:t>б) копия действующего устава муниципального учреждения со всеми изменениями и (или) дополнениями;</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в) копия свидетельства (копии свидетельств) о регистрации действующего устава, изменений и (или) дополнений в устав;</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г) копия решения о создании муниципального учреждения;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д) копия решения о переименовании, реорганизации, изменении типа муниципального учреждения (в случае переименования, реорганизации, изменении типа);</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е) копия свидетельства о государственной аккредитации муниципального учреждения (при наличии);</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ж) копия лицензии муниципального учреждения (при наличии);</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з) сопроводительное письмо в форме таблицы поправок по прилагаемой форме (приложение к настоящему Порядку) за подписью руководителя муниципального учреждения.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Документы, указанные в подпунктах а) и б) настоящего пункта должны быть удостоверены подписью уполномоченного должностного лица и печатью муниципального учреждения.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7.5. Новая редакция устава (изменения и (или) дополнения в устав) муниципального учреждения могут быть оставлены структурным подразделением администрации без рассмотрения, если к ним не приложены документы, указанные в пункте 7.4 настоящего Порядка, либо документы представлены с нарушением настоящего Порядка, в том числе, когда представленные документы по своему оформлению не соответствуют установленным требованиям.</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Об оставлении новой редакции устава (изменений и (или) дополнений в устав) муниципального учреждения без рассмотрения сообщается муниципальному учреждению структурным подразделением администрации; все документы в десятидневный срок возвращаются муниципальному учреждению с указанием причины их возращения.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7.6. Структурное подразделение администрации в течение десяти дней с даты поступления согласовывает новую редакцию устава (изменений и (или) дополнений в устав).</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В случае согласования новой редакции устава (изменений и (или) дополнений в устав) структурное подразделение администрации подготавливает проект постановления администрации Оекского муниципального образования об утверждении новой редакции устава муниципального учреждения (изменений и (или) дополнений в устав).</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При наличии замечаний структурное подразделение администрации направляет мотивированный ответ муниципальному учреждению с указанием причин отказа в согласовании, со ссылкой на конкретные пункты устава, противоречащие нормам действующего законодательства, а также варианта изменений, которые следует внести в устав, либо указания на невозможность включения данного пункта в Устав.</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7.7. Проект постановления администрации Оекского муниципального образования об утверждении новой редакции устава муниципального учреждения (изменений и (или) дополнений в устав) согласовывается в соответствии с инструкцией по делопроизводству в администрации Оекского муниципального образования.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7.8. Утвержденный устав (новая редакция устава, изменения и (или) дополнения в устав) в трех экземплярах передается структурным подразделением администрации муниципальному учреждению для его государственной регистрации в порядке и сроки, установленные законодательством РФ.</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Обязанности по представлению на регистрацию устава (новая редакция устава, изменения и (или) дополнения в устав) возлагаются на руководителя муниципального учреждения.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7.9. После государственной регистрации устава (новой редакции устава, изменений и (или) дополнений в устав) муниципального учреждения в установленном законом порядке муниципальное учреждение в срок не позднее трех рабочих дней представляет в структурное подразделение администрации копии устава (новой редакции устава, изменений и (или) дополнений в устав) с отметкой о государственной регистрации.</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p w:rsidR="001A3009" w:rsidRPr="001A3009" w:rsidRDefault="001A3009" w:rsidP="001A3009">
      <w:pPr>
        <w:shd w:val="clear" w:color="auto" w:fill="FFFFFF"/>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VIII. Ответственность за соблюдение Порядка</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lastRenderedPageBreak/>
        <w:t>8.1. Ответственность за соблюдение настоящего Порядка и сроков предоставления документов, требующихся для принятия решений, предусмотренных настоящим Порядком, несут руководители структурных подразделений администрации.</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8.2. Ответственность за соблюдение настоящего Порядка и сроков согласования документов и проектов постановлений администрации Оекского муниципального образования несут руководители соответствующих структурных подразделений администрации Оекского муниципального образования.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p w:rsidR="001A3009" w:rsidRPr="001A3009" w:rsidRDefault="001A3009" w:rsidP="001A3009">
      <w:pPr>
        <w:shd w:val="clear" w:color="auto" w:fill="FFFFFF"/>
        <w:spacing w:after="96" w:line="240" w:lineRule="auto"/>
        <w:ind w:firstLine="0"/>
        <w:jc w:val="right"/>
        <w:rPr>
          <w:rFonts w:ascii="Tahoma" w:eastAsia="Times New Roman" w:hAnsi="Tahoma" w:cs="Tahoma"/>
          <w:color w:val="2C2C2C"/>
          <w:sz w:val="20"/>
          <w:szCs w:val="20"/>
          <w:lang w:eastAsia="ru-RU"/>
        </w:rPr>
      </w:pPr>
      <w:r w:rsidRPr="001A3009">
        <w:rPr>
          <w:rFonts w:ascii="Tahoma" w:eastAsia="Times New Roman" w:hAnsi="Tahoma" w:cs="Tahoma"/>
          <w:i/>
          <w:iCs/>
          <w:color w:val="2C2C2C"/>
          <w:sz w:val="20"/>
          <w:szCs w:val="20"/>
          <w:lang w:eastAsia="ru-RU"/>
        </w:rPr>
        <w:t>Руководитель аппарата администрации Оекского муниципального образования Н.П. Пихето-Новосельцева</w:t>
      </w:r>
    </w:p>
    <w:p w:rsidR="001A3009" w:rsidRPr="001A3009" w:rsidRDefault="001A3009" w:rsidP="001A3009">
      <w:pPr>
        <w:shd w:val="clear" w:color="auto" w:fill="FFFFFF"/>
        <w:spacing w:after="96" w:line="240" w:lineRule="auto"/>
        <w:ind w:firstLine="0"/>
        <w:jc w:val="right"/>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Приложение</w:t>
      </w:r>
    </w:p>
    <w:p w:rsidR="001A3009" w:rsidRPr="001A3009" w:rsidRDefault="001A3009" w:rsidP="001A3009">
      <w:pPr>
        <w:shd w:val="clear" w:color="auto" w:fill="FFFFFF"/>
        <w:spacing w:after="96" w:line="240" w:lineRule="auto"/>
        <w:ind w:firstLine="0"/>
        <w:jc w:val="right"/>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к Порядку создания, реорганизации, изменения типа и ликвидации муниципальных учреждений Оекского муниципального образования, а также утверждения уставов муниципальных учреждений Оекского муниципального образования и внесения в них изменений</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p w:rsidR="001A3009" w:rsidRPr="001A3009" w:rsidRDefault="001A3009" w:rsidP="001A3009">
      <w:pPr>
        <w:shd w:val="clear" w:color="auto" w:fill="FFFFFF"/>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Таблица поправок</w:t>
      </w:r>
    </w:p>
    <w:p w:rsidR="001A3009" w:rsidRPr="001A3009" w:rsidRDefault="001A3009" w:rsidP="001A3009">
      <w:pPr>
        <w:shd w:val="clear" w:color="auto" w:fill="FFFFFF"/>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6"/>
        <w:gridCol w:w="1968"/>
        <w:gridCol w:w="2280"/>
        <w:gridCol w:w="1560"/>
        <w:gridCol w:w="1548"/>
      </w:tblGrid>
      <w:tr w:rsidR="001A3009" w:rsidRPr="001A3009" w:rsidTr="001A3009">
        <w:trPr>
          <w:tblCellSpacing w:w="0" w:type="dxa"/>
        </w:trPr>
        <w:tc>
          <w:tcPr>
            <w:tcW w:w="516" w:type="dxa"/>
            <w:tcBorders>
              <w:top w:val="outset" w:sz="6" w:space="0" w:color="auto"/>
              <w:left w:val="outset" w:sz="6" w:space="0" w:color="auto"/>
              <w:bottom w:val="outset" w:sz="6" w:space="0" w:color="auto"/>
              <w:right w:val="outset" w:sz="6" w:space="0" w:color="auto"/>
            </w:tcBorders>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w:t>
            </w:r>
          </w:p>
        </w:tc>
        <w:tc>
          <w:tcPr>
            <w:tcW w:w="1968" w:type="dxa"/>
            <w:tcBorders>
              <w:top w:val="outset" w:sz="6" w:space="0" w:color="auto"/>
              <w:left w:val="outset" w:sz="6" w:space="0" w:color="auto"/>
              <w:bottom w:val="outset" w:sz="6" w:space="0" w:color="auto"/>
              <w:right w:val="outset" w:sz="6" w:space="0" w:color="auto"/>
            </w:tcBorders>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Пункт Устава</w:t>
            </w:r>
          </w:p>
        </w:tc>
        <w:tc>
          <w:tcPr>
            <w:tcW w:w="2280" w:type="dxa"/>
            <w:tcBorders>
              <w:top w:val="outset" w:sz="6" w:space="0" w:color="auto"/>
              <w:left w:val="outset" w:sz="6" w:space="0" w:color="auto"/>
              <w:bottom w:val="outset" w:sz="6" w:space="0" w:color="auto"/>
              <w:right w:val="outset" w:sz="6" w:space="0" w:color="auto"/>
            </w:tcBorders>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Действующая редакция</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Новая редакция</w:t>
            </w:r>
          </w:p>
        </w:tc>
        <w:tc>
          <w:tcPr>
            <w:tcW w:w="1548" w:type="dxa"/>
            <w:tcBorders>
              <w:top w:val="outset" w:sz="6" w:space="0" w:color="auto"/>
              <w:left w:val="outset" w:sz="6" w:space="0" w:color="auto"/>
              <w:bottom w:val="outset" w:sz="6" w:space="0" w:color="auto"/>
              <w:right w:val="outset" w:sz="6" w:space="0" w:color="auto"/>
            </w:tcBorders>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Обоснование</w:t>
            </w:r>
          </w:p>
        </w:tc>
      </w:tr>
      <w:tr w:rsidR="001A3009" w:rsidRPr="001A3009" w:rsidTr="001A3009">
        <w:trPr>
          <w:tblCellSpacing w:w="0" w:type="dxa"/>
        </w:trPr>
        <w:tc>
          <w:tcPr>
            <w:tcW w:w="516" w:type="dxa"/>
            <w:tcBorders>
              <w:top w:val="outset" w:sz="6" w:space="0" w:color="auto"/>
              <w:left w:val="outset" w:sz="6" w:space="0" w:color="auto"/>
              <w:bottom w:val="outset" w:sz="6" w:space="0" w:color="auto"/>
              <w:right w:val="outset" w:sz="6" w:space="0" w:color="auto"/>
            </w:tcBorders>
            <w:shd w:val="clear" w:color="auto" w:fill="FFFFFF"/>
            <w:hideMark/>
          </w:tcPr>
          <w:p w:rsidR="001A3009" w:rsidRPr="001A3009" w:rsidRDefault="001A3009" w:rsidP="001A3009">
            <w:pPr>
              <w:spacing w:after="96" w:line="240" w:lineRule="auto"/>
              <w:ind w:firstLine="0"/>
              <w:jc w:val="right"/>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c>
          <w:tcPr>
            <w:tcW w:w="1968" w:type="dxa"/>
            <w:tcBorders>
              <w:top w:val="outset" w:sz="6" w:space="0" w:color="auto"/>
              <w:left w:val="outset" w:sz="6" w:space="0" w:color="auto"/>
              <w:bottom w:val="outset" w:sz="6" w:space="0" w:color="auto"/>
              <w:right w:val="outset" w:sz="6" w:space="0" w:color="auto"/>
            </w:tcBorders>
            <w:shd w:val="clear" w:color="auto" w:fill="FFFFFF"/>
            <w:hideMark/>
          </w:tcPr>
          <w:p w:rsidR="001A3009" w:rsidRPr="001A3009" w:rsidRDefault="001A3009" w:rsidP="001A3009">
            <w:pPr>
              <w:spacing w:after="96" w:line="240" w:lineRule="auto"/>
              <w:ind w:firstLine="0"/>
              <w:jc w:val="right"/>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c>
          <w:tcPr>
            <w:tcW w:w="2280" w:type="dxa"/>
            <w:tcBorders>
              <w:top w:val="outset" w:sz="6" w:space="0" w:color="auto"/>
              <w:left w:val="outset" w:sz="6" w:space="0" w:color="auto"/>
              <w:bottom w:val="outset" w:sz="6" w:space="0" w:color="auto"/>
              <w:right w:val="outset" w:sz="6" w:space="0" w:color="auto"/>
            </w:tcBorders>
            <w:shd w:val="clear" w:color="auto" w:fill="FFFFFF"/>
            <w:hideMark/>
          </w:tcPr>
          <w:p w:rsidR="001A3009" w:rsidRPr="001A3009" w:rsidRDefault="001A3009" w:rsidP="001A3009">
            <w:pPr>
              <w:spacing w:after="96" w:line="240" w:lineRule="auto"/>
              <w:ind w:firstLine="0"/>
              <w:jc w:val="right"/>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1A3009" w:rsidRPr="001A3009" w:rsidRDefault="001A3009" w:rsidP="001A3009">
            <w:pPr>
              <w:spacing w:after="96" w:line="240" w:lineRule="auto"/>
              <w:ind w:firstLine="0"/>
              <w:jc w:val="right"/>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c>
          <w:tcPr>
            <w:tcW w:w="1548" w:type="dxa"/>
            <w:tcBorders>
              <w:top w:val="outset" w:sz="6" w:space="0" w:color="auto"/>
              <w:left w:val="outset" w:sz="6" w:space="0" w:color="auto"/>
              <w:bottom w:val="outset" w:sz="6" w:space="0" w:color="auto"/>
              <w:right w:val="outset" w:sz="6" w:space="0" w:color="auto"/>
            </w:tcBorders>
            <w:shd w:val="clear" w:color="auto" w:fill="FFFFFF"/>
            <w:hideMark/>
          </w:tcPr>
          <w:p w:rsidR="001A3009" w:rsidRPr="001A3009" w:rsidRDefault="001A3009" w:rsidP="001A3009">
            <w:pPr>
              <w:spacing w:after="96" w:line="240" w:lineRule="auto"/>
              <w:ind w:firstLine="0"/>
              <w:jc w:val="right"/>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r>
    </w:tbl>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40"/>
        <w:gridCol w:w="1716"/>
        <w:gridCol w:w="2628"/>
      </w:tblGrid>
      <w:tr w:rsidR="001A3009" w:rsidRPr="001A3009" w:rsidTr="001A3009">
        <w:trPr>
          <w:tblCellSpacing w:w="0" w:type="dxa"/>
        </w:trPr>
        <w:tc>
          <w:tcPr>
            <w:tcW w:w="3540" w:type="dxa"/>
            <w:shd w:val="clear" w:color="auto" w:fill="FFFFFF"/>
            <w:vAlign w:val="bottom"/>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Руководитель</w:t>
            </w:r>
          </w:p>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муниципального учреждения</w:t>
            </w:r>
          </w:p>
        </w:tc>
        <w:tc>
          <w:tcPr>
            <w:tcW w:w="1716" w:type="dxa"/>
            <w:shd w:val="clear" w:color="auto" w:fill="FFFFFF"/>
            <w:vAlign w:val="bottom"/>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(подпись)</w:t>
            </w:r>
          </w:p>
        </w:tc>
        <w:tc>
          <w:tcPr>
            <w:tcW w:w="2628" w:type="dxa"/>
            <w:shd w:val="clear" w:color="auto" w:fill="FFFFFF"/>
            <w:vAlign w:val="bottom"/>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Ф.И.О.</w:t>
            </w:r>
          </w:p>
        </w:tc>
      </w:tr>
    </w:tbl>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p w:rsidR="001A3009" w:rsidRPr="001A3009" w:rsidRDefault="001A3009" w:rsidP="001A3009">
      <w:pPr>
        <w:shd w:val="clear" w:color="auto" w:fill="FFFFFF"/>
        <w:spacing w:after="96" w:line="240" w:lineRule="auto"/>
        <w:ind w:firstLine="0"/>
        <w:jc w:val="right"/>
        <w:rPr>
          <w:rFonts w:ascii="Tahoma" w:eastAsia="Times New Roman" w:hAnsi="Tahoma" w:cs="Tahoma"/>
          <w:color w:val="2C2C2C"/>
          <w:sz w:val="20"/>
          <w:szCs w:val="20"/>
          <w:lang w:eastAsia="ru-RU"/>
        </w:rPr>
      </w:pPr>
      <w:r w:rsidRPr="001A3009">
        <w:rPr>
          <w:rFonts w:ascii="Tahoma" w:eastAsia="Times New Roman" w:hAnsi="Tahoma" w:cs="Tahoma"/>
          <w:i/>
          <w:iCs/>
          <w:color w:val="2C2C2C"/>
          <w:sz w:val="20"/>
          <w:szCs w:val="20"/>
          <w:lang w:eastAsia="ru-RU"/>
        </w:rPr>
        <w:t>Руководитель аппарата администрации Оекского муниципального образования Н.П. Пихето-Новосельцева</w:t>
      </w:r>
    </w:p>
    <w:p w:rsidR="001A3009" w:rsidRPr="001A3009" w:rsidRDefault="001A3009" w:rsidP="001A3009">
      <w:pPr>
        <w:shd w:val="clear" w:color="auto" w:fill="FFFFFF"/>
        <w:spacing w:after="96" w:line="240" w:lineRule="auto"/>
        <w:ind w:firstLine="0"/>
        <w:jc w:val="right"/>
        <w:rPr>
          <w:rFonts w:ascii="Tahoma" w:eastAsia="Times New Roman" w:hAnsi="Tahoma" w:cs="Tahoma"/>
          <w:color w:val="2C2C2C"/>
          <w:sz w:val="20"/>
          <w:szCs w:val="20"/>
          <w:lang w:eastAsia="ru-RU"/>
        </w:rPr>
      </w:pPr>
    </w:p>
    <w:p w:rsidR="001A3009" w:rsidRPr="001A3009" w:rsidRDefault="001A3009" w:rsidP="001A3009">
      <w:pPr>
        <w:shd w:val="clear" w:color="auto" w:fill="FFFFFF"/>
        <w:spacing w:after="96" w:line="240" w:lineRule="auto"/>
        <w:ind w:firstLine="0"/>
        <w:jc w:val="right"/>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Приложение №2</w:t>
      </w:r>
    </w:p>
    <w:p w:rsidR="001A3009" w:rsidRPr="001A3009" w:rsidRDefault="001A3009" w:rsidP="001A3009">
      <w:pPr>
        <w:shd w:val="clear" w:color="auto" w:fill="FFFFFF"/>
        <w:spacing w:after="96" w:line="240" w:lineRule="auto"/>
        <w:ind w:firstLine="0"/>
        <w:jc w:val="right"/>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УТВЕРЖДЕНО:</w:t>
      </w:r>
    </w:p>
    <w:p w:rsidR="001A3009" w:rsidRPr="001A3009" w:rsidRDefault="001A3009" w:rsidP="001A3009">
      <w:pPr>
        <w:shd w:val="clear" w:color="auto" w:fill="FFFFFF"/>
        <w:spacing w:after="96" w:line="240" w:lineRule="auto"/>
        <w:ind w:firstLine="0"/>
        <w:jc w:val="right"/>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постановлением администрации Оекского МО</w:t>
      </w:r>
    </w:p>
    <w:p w:rsidR="001A3009" w:rsidRPr="001A3009" w:rsidRDefault="001A3009" w:rsidP="001A3009">
      <w:pPr>
        <w:shd w:val="clear" w:color="auto" w:fill="FFFFFF"/>
        <w:spacing w:after="96" w:line="240" w:lineRule="auto"/>
        <w:ind w:firstLine="0"/>
        <w:jc w:val="right"/>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от «17»  февраля 2012 г. № 39-п</w:t>
      </w:r>
    </w:p>
    <w:p w:rsidR="001A3009" w:rsidRPr="001A3009" w:rsidRDefault="001A3009" w:rsidP="001A3009">
      <w:pPr>
        <w:shd w:val="clear" w:color="auto" w:fill="FFFFFF"/>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p w:rsidR="001A3009" w:rsidRPr="001A3009" w:rsidRDefault="001A3009" w:rsidP="001A3009">
      <w:pPr>
        <w:shd w:val="clear" w:color="auto" w:fill="FFFFFF"/>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Форма предложения об изменении типа бюджетного, казенного, автономного учреждения</w:t>
      </w:r>
    </w:p>
    <w:p w:rsidR="001A3009" w:rsidRPr="001A3009" w:rsidRDefault="001A3009" w:rsidP="001A3009">
      <w:pPr>
        <w:shd w:val="clear" w:color="auto" w:fill="FFFFFF"/>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30"/>
        <w:gridCol w:w="1498"/>
        <w:gridCol w:w="584"/>
        <w:gridCol w:w="661"/>
        <w:gridCol w:w="1314"/>
        <w:gridCol w:w="140"/>
        <w:gridCol w:w="617"/>
        <w:gridCol w:w="811"/>
      </w:tblGrid>
      <w:tr w:rsidR="001A3009" w:rsidRPr="001A3009" w:rsidTr="001A3009">
        <w:trPr>
          <w:tblCellSpacing w:w="0" w:type="dxa"/>
        </w:trPr>
        <w:tc>
          <w:tcPr>
            <w:tcW w:w="8556" w:type="dxa"/>
            <w:gridSpan w:val="8"/>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b/>
                <w:bCs/>
                <w:color w:val="2C2C2C"/>
                <w:sz w:val="20"/>
                <w:szCs w:val="20"/>
                <w:lang w:eastAsia="ru-RU"/>
              </w:rPr>
              <w:t>1. Обоснование создания бюджетного, казенного, автономного учреждения путем изменения типа существующего бюджетного, казенного, автономного учреждения</w:t>
            </w:r>
          </w:p>
        </w:tc>
      </w:tr>
      <w:tr w:rsidR="001A3009" w:rsidRPr="001A3009" w:rsidTr="001A3009">
        <w:trPr>
          <w:tblCellSpacing w:w="0" w:type="dxa"/>
        </w:trPr>
        <w:tc>
          <w:tcPr>
            <w:tcW w:w="3948" w:type="dxa"/>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1.1. Описание целесообразности изменения типа существующего бюджетного, казенного, автономного  учреждения с учетом возможных социально-экономических последствий его создания</w:t>
            </w:r>
          </w:p>
        </w:tc>
        <w:tc>
          <w:tcPr>
            <w:tcW w:w="4608" w:type="dxa"/>
            <w:gridSpan w:val="7"/>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r>
      <w:tr w:rsidR="001A3009" w:rsidRPr="001A3009" w:rsidTr="001A3009">
        <w:trPr>
          <w:tblCellSpacing w:w="0" w:type="dxa"/>
        </w:trPr>
        <w:tc>
          <w:tcPr>
            <w:tcW w:w="3948" w:type="dxa"/>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1.2. Описание основных целей и предмета деятельности создаваемого бюджетного, казенного, автономного учреждения</w:t>
            </w:r>
          </w:p>
        </w:tc>
        <w:tc>
          <w:tcPr>
            <w:tcW w:w="4608" w:type="dxa"/>
            <w:gridSpan w:val="7"/>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r>
      <w:tr w:rsidR="001A3009" w:rsidRPr="001A3009" w:rsidTr="001A3009">
        <w:trPr>
          <w:tblCellSpacing w:w="0" w:type="dxa"/>
        </w:trPr>
        <w:tc>
          <w:tcPr>
            <w:tcW w:w="8556" w:type="dxa"/>
            <w:gridSpan w:val="8"/>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b/>
                <w:bCs/>
                <w:color w:val="2C2C2C"/>
                <w:sz w:val="20"/>
                <w:szCs w:val="20"/>
                <w:lang w:eastAsia="ru-RU"/>
              </w:rPr>
              <w:t>2. Общие сведения о существующем бюджетном, казенном, автономном учреждении</w:t>
            </w:r>
          </w:p>
        </w:tc>
      </w:tr>
      <w:tr w:rsidR="001A3009" w:rsidRPr="001A3009" w:rsidTr="001A3009">
        <w:trPr>
          <w:tblCellSpacing w:w="0" w:type="dxa"/>
        </w:trPr>
        <w:tc>
          <w:tcPr>
            <w:tcW w:w="3948" w:type="dxa"/>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lastRenderedPageBreak/>
              <w:t>2.1. Полное наименование бюджетного, казенного, автономного учреждения</w:t>
            </w:r>
          </w:p>
        </w:tc>
        <w:tc>
          <w:tcPr>
            <w:tcW w:w="4608" w:type="dxa"/>
            <w:gridSpan w:val="7"/>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r>
      <w:tr w:rsidR="001A3009" w:rsidRPr="001A3009" w:rsidTr="001A3009">
        <w:trPr>
          <w:tblCellSpacing w:w="0" w:type="dxa"/>
        </w:trPr>
        <w:tc>
          <w:tcPr>
            <w:tcW w:w="3948" w:type="dxa"/>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2.2. Сокращенное наименование бюджетного, казенного, автономного учреждения</w:t>
            </w:r>
          </w:p>
        </w:tc>
        <w:tc>
          <w:tcPr>
            <w:tcW w:w="4608" w:type="dxa"/>
            <w:gridSpan w:val="7"/>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r>
      <w:tr w:rsidR="001A3009" w:rsidRPr="001A3009" w:rsidTr="001A3009">
        <w:trPr>
          <w:tblCellSpacing w:w="0" w:type="dxa"/>
        </w:trPr>
        <w:tc>
          <w:tcPr>
            <w:tcW w:w="3948" w:type="dxa"/>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2.3. Место нахождения бюджетного, казенного, автономного учреждения</w:t>
            </w:r>
          </w:p>
        </w:tc>
        <w:tc>
          <w:tcPr>
            <w:tcW w:w="4608" w:type="dxa"/>
            <w:gridSpan w:val="7"/>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r>
      <w:tr w:rsidR="001A3009" w:rsidRPr="001A3009" w:rsidTr="001A3009">
        <w:trPr>
          <w:tblCellSpacing w:w="0" w:type="dxa"/>
        </w:trPr>
        <w:tc>
          <w:tcPr>
            <w:tcW w:w="3948" w:type="dxa"/>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2.4. Почтовый    адрес бюджетного, казенного, автономного учреждения</w:t>
            </w:r>
          </w:p>
        </w:tc>
        <w:tc>
          <w:tcPr>
            <w:tcW w:w="4608" w:type="dxa"/>
            <w:gridSpan w:val="7"/>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r>
      <w:tr w:rsidR="001A3009" w:rsidRPr="001A3009" w:rsidTr="001A3009">
        <w:trPr>
          <w:tblCellSpacing w:w="0" w:type="dxa"/>
        </w:trPr>
        <w:tc>
          <w:tcPr>
            <w:tcW w:w="3948" w:type="dxa"/>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2.5. Ф.И.О. руководителя бюджетного, казенного, автономного учреждения и  реквизиты   решения   о   его назначении.</w:t>
            </w:r>
          </w:p>
        </w:tc>
        <w:tc>
          <w:tcPr>
            <w:tcW w:w="4608" w:type="dxa"/>
            <w:gridSpan w:val="7"/>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r>
      <w:tr w:rsidR="001A3009" w:rsidRPr="001A3009" w:rsidTr="001A3009">
        <w:trPr>
          <w:tblCellSpacing w:w="0" w:type="dxa"/>
        </w:trPr>
        <w:tc>
          <w:tcPr>
            <w:tcW w:w="3948" w:type="dxa"/>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2.6.  Сведения  о собственнике   имущества бюджетного, казенного, автономного учреждения (указание на собственника – Оекское муниципальное образование)</w:t>
            </w:r>
          </w:p>
        </w:tc>
        <w:tc>
          <w:tcPr>
            <w:tcW w:w="4608" w:type="dxa"/>
            <w:gridSpan w:val="7"/>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r>
      <w:tr w:rsidR="001A3009" w:rsidRPr="001A3009" w:rsidTr="001A3009">
        <w:trPr>
          <w:tblCellSpacing w:w="0" w:type="dxa"/>
        </w:trPr>
        <w:tc>
          <w:tcPr>
            <w:tcW w:w="3948" w:type="dxa"/>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2.7. Структурное подразделение администрации, осуществляющее полномочия по организации оказания (выполнения) соответствующих муниципальных услуг (работ) (исполнения соответствующих муниципальных функций)</w:t>
            </w:r>
          </w:p>
        </w:tc>
        <w:tc>
          <w:tcPr>
            <w:tcW w:w="4608" w:type="dxa"/>
            <w:gridSpan w:val="7"/>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r>
      <w:tr w:rsidR="001A3009" w:rsidRPr="001A3009" w:rsidTr="001A3009">
        <w:trPr>
          <w:tblCellSpacing w:w="0" w:type="dxa"/>
        </w:trPr>
        <w:tc>
          <w:tcPr>
            <w:tcW w:w="3948" w:type="dxa"/>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2.8.   Реквизиты решения о создании бюджетного, казенного, автономного учреждения</w:t>
            </w:r>
          </w:p>
        </w:tc>
        <w:tc>
          <w:tcPr>
            <w:tcW w:w="4608" w:type="dxa"/>
            <w:gridSpan w:val="7"/>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r>
      <w:tr w:rsidR="001A3009" w:rsidRPr="001A3009" w:rsidTr="001A3009">
        <w:trPr>
          <w:tblCellSpacing w:w="0" w:type="dxa"/>
        </w:trPr>
        <w:tc>
          <w:tcPr>
            <w:tcW w:w="3948" w:type="dxa"/>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2.9. Перечень филиалов  и  представительств бюджетного, казенного, автономного учреждения</w:t>
            </w:r>
          </w:p>
        </w:tc>
        <w:tc>
          <w:tcPr>
            <w:tcW w:w="4608" w:type="dxa"/>
            <w:gridSpan w:val="7"/>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r>
      <w:tr w:rsidR="001A3009" w:rsidRPr="001A3009" w:rsidTr="001A3009">
        <w:trPr>
          <w:tblCellSpacing w:w="0" w:type="dxa"/>
        </w:trPr>
        <w:tc>
          <w:tcPr>
            <w:tcW w:w="8556" w:type="dxa"/>
            <w:gridSpan w:val="8"/>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b/>
                <w:bCs/>
                <w:color w:val="2C2C2C"/>
                <w:sz w:val="20"/>
                <w:szCs w:val="20"/>
                <w:lang w:eastAsia="ru-RU"/>
              </w:rPr>
              <w:t>3. Сведения о целях и направлениях деятельности существующего и создаваемого  бюджетного, казенного, автономного учреждения</w:t>
            </w:r>
          </w:p>
        </w:tc>
      </w:tr>
      <w:tr w:rsidR="001A3009" w:rsidRPr="001A3009" w:rsidTr="001A3009">
        <w:trPr>
          <w:tblCellSpacing w:w="0" w:type="dxa"/>
        </w:trPr>
        <w:tc>
          <w:tcPr>
            <w:tcW w:w="3948" w:type="dxa"/>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3.1. Цели деятельности существующего бюджетного, казенного, автономного учреждения</w:t>
            </w:r>
          </w:p>
        </w:tc>
        <w:tc>
          <w:tcPr>
            <w:tcW w:w="4608" w:type="dxa"/>
            <w:gridSpan w:val="7"/>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r>
      <w:tr w:rsidR="001A3009" w:rsidRPr="001A3009" w:rsidTr="001A3009">
        <w:trPr>
          <w:tblCellSpacing w:w="0" w:type="dxa"/>
        </w:trPr>
        <w:tc>
          <w:tcPr>
            <w:tcW w:w="3948" w:type="dxa"/>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3.2. Перечень видов  деятельности (функций), закрепленных в уставе и осуществляемых бюджетным, казенным, автономным учреждением</w:t>
            </w:r>
          </w:p>
        </w:tc>
        <w:tc>
          <w:tcPr>
            <w:tcW w:w="4608" w:type="dxa"/>
            <w:gridSpan w:val="7"/>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r>
      <w:tr w:rsidR="001A3009" w:rsidRPr="001A3009" w:rsidTr="001A3009">
        <w:trPr>
          <w:tblCellSpacing w:w="0" w:type="dxa"/>
        </w:trPr>
        <w:tc>
          <w:tcPr>
            <w:tcW w:w="3948" w:type="dxa"/>
            <w:vMerge w:val="restart"/>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3.3.   Информация   о    наличии    лицензий (наименование     лицензирующего     органа, лицензируемый   вид   деятельности,    номер лицензии,  срок  действия   лицензии,   дата принятия решения о предоставлении лицензии)</w:t>
            </w:r>
          </w:p>
        </w:tc>
        <w:tc>
          <w:tcPr>
            <w:tcW w:w="1008" w:type="dxa"/>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Лицензирующий    </w:t>
            </w:r>
            <w:r w:rsidRPr="001A3009">
              <w:rPr>
                <w:rFonts w:ascii="Tahoma" w:eastAsia="Times New Roman" w:hAnsi="Tahoma" w:cs="Tahoma"/>
                <w:color w:val="2C2C2C"/>
                <w:sz w:val="20"/>
                <w:szCs w:val="20"/>
                <w:lang w:eastAsia="ru-RU"/>
              </w:rPr>
              <w:br/>
              <w:t>орган</w:t>
            </w:r>
          </w:p>
        </w:tc>
        <w:tc>
          <w:tcPr>
            <w:tcW w:w="924" w:type="dxa"/>
            <w:gridSpan w:val="2"/>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Лицензируемый вид    </w:t>
            </w:r>
            <w:r w:rsidRPr="001A3009">
              <w:rPr>
                <w:rFonts w:ascii="Tahoma" w:eastAsia="Times New Roman" w:hAnsi="Tahoma" w:cs="Tahoma"/>
                <w:color w:val="2C2C2C"/>
                <w:sz w:val="20"/>
                <w:szCs w:val="20"/>
                <w:lang w:eastAsia="ru-RU"/>
              </w:rPr>
              <w:br/>
              <w:t>деятельности</w:t>
            </w:r>
          </w:p>
        </w:tc>
        <w:tc>
          <w:tcPr>
            <w:tcW w:w="1152" w:type="dxa"/>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Дата принятия  </w:t>
            </w:r>
            <w:r w:rsidRPr="001A3009">
              <w:rPr>
                <w:rFonts w:ascii="Tahoma" w:eastAsia="Times New Roman" w:hAnsi="Tahoma" w:cs="Tahoma"/>
                <w:color w:val="2C2C2C"/>
                <w:sz w:val="20"/>
                <w:szCs w:val="20"/>
                <w:lang w:eastAsia="ru-RU"/>
              </w:rPr>
              <w:br/>
              <w:t>решения о      </w:t>
            </w:r>
            <w:r w:rsidRPr="001A3009">
              <w:rPr>
                <w:rFonts w:ascii="Tahoma" w:eastAsia="Times New Roman" w:hAnsi="Tahoma" w:cs="Tahoma"/>
                <w:color w:val="2C2C2C"/>
                <w:sz w:val="20"/>
                <w:szCs w:val="20"/>
                <w:lang w:eastAsia="ru-RU"/>
              </w:rPr>
              <w:br/>
              <w:t>предоставлении </w:t>
            </w:r>
            <w:r w:rsidRPr="001A3009">
              <w:rPr>
                <w:rFonts w:ascii="Tahoma" w:eastAsia="Times New Roman" w:hAnsi="Tahoma" w:cs="Tahoma"/>
                <w:color w:val="2C2C2C"/>
                <w:sz w:val="20"/>
                <w:szCs w:val="20"/>
                <w:lang w:eastAsia="ru-RU"/>
              </w:rPr>
              <w:br/>
              <w:t>лицензии</w:t>
            </w:r>
          </w:p>
        </w:tc>
        <w:tc>
          <w:tcPr>
            <w:tcW w:w="660" w:type="dxa"/>
            <w:gridSpan w:val="2"/>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Номер     </w:t>
            </w:r>
            <w:r w:rsidRPr="001A3009">
              <w:rPr>
                <w:rFonts w:ascii="Tahoma" w:eastAsia="Times New Roman" w:hAnsi="Tahoma" w:cs="Tahoma"/>
                <w:color w:val="2C2C2C"/>
                <w:sz w:val="20"/>
                <w:szCs w:val="20"/>
                <w:lang w:eastAsia="ru-RU"/>
              </w:rPr>
              <w:br/>
              <w:t>лицензии</w:t>
            </w:r>
          </w:p>
        </w:tc>
        <w:tc>
          <w:tcPr>
            <w:tcW w:w="864" w:type="dxa"/>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Срок      </w:t>
            </w:r>
            <w:r w:rsidRPr="001A3009">
              <w:rPr>
                <w:rFonts w:ascii="Tahoma" w:eastAsia="Times New Roman" w:hAnsi="Tahoma" w:cs="Tahoma"/>
                <w:color w:val="2C2C2C"/>
                <w:sz w:val="20"/>
                <w:szCs w:val="20"/>
                <w:lang w:eastAsia="ru-RU"/>
              </w:rPr>
              <w:br/>
              <w:t>действия  </w:t>
            </w:r>
            <w:r w:rsidRPr="001A3009">
              <w:rPr>
                <w:rFonts w:ascii="Tahoma" w:eastAsia="Times New Roman" w:hAnsi="Tahoma" w:cs="Tahoma"/>
                <w:color w:val="2C2C2C"/>
                <w:sz w:val="20"/>
                <w:szCs w:val="20"/>
                <w:lang w:eastAsia="ru-RU"/>
              </w:rPr>
              <w:br/>
              <w:t>лицензии</w:t>
            </w:r>
          </w:p>
        </w:tc>
      </w:tr>
      <w:tr w:rsidR="001A3009" w:rsidRPr="001A3009" w:rsidTr="001A3009">
        <w:trPr>
          <w:tblCellSpacing w:w="0" w:type="dxa"/>
        </w:trPr>
        <w:tc>
          <w:tcPr>
            <w:tcW w:w="0" w:type="auto"/>
            <w:vMerge/>
            <w:shd w:val="clear" w:color="auto" w:fill="FFFFFF"/>
            <w:vAlign w:val="center"/>
            <w:hideMark/>
          </w:tcPr>
          <w:p w:rsidR="001A3009" w:rsidRPr="001A3009" w:rsidRDefault="001A3009" w:rsidP="001A3009">
            <w:pPr>
              <w:spacing w:line="240" w:lineRule="auto"/>
              <w:ind w:firstLine="0"/>
              <w:rPr>
                <w:rFonts w:ascii="Tahoma" w:eastAsia="Times New Roman" w:hAnsi="Tahoma" w:cs="Tahoma"/>
                <w:color w:val="2C2C2C"/>
                <w:sz w:val="20"/>
                <w:szCs w:val="20"/>
                <w:lang w:eastAsia="ru-RU"/>
              </w:rPr>
            </w:pPr>
          </w:p>
        </w:tc>
        <w:tc>
          <w:tcPr>
            <w:tcW w:w="1008" w:type="dxa"/>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c>
          <w:tcPr>
            <w:tcW w:w="924" w:type="dxa"/>
            <w:gridSpan w:val="2"/>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c>
          <w:tcPr>
            <w:tcW w:w="1152" w:type="dxa"/>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c>
          <w:tcPr>
            <w:tcW w:w="660" w:type="dxa"/>
            <w:gridSpan w:val="2"/>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c>
          <w:tcPr>
            <w:tcW w:w="864" w:type="dxa"/>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r>
      <w:tr w:rsidR="001A3009" w:rsidRPr="001A3009" w:rsidTr="001A3009">
        <w:trPr>
          <w:tblCellSpacing w:w="0" w:type="dxa"/>
        </w:trPr>
        <w:tc>
          <w:tcPr>
            <w:tcW w:w="3948" w:type="dxa"/>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xml:space="preserve">3.4. Информация  о  наличии  государственной аккредитации  (реквизиты  и  срок   действия свидетельства о </w:t>
            </w:r>
            <w:r w:rsidRPr="001A3009">
              <w:rPr>
                <w:rFonts w:ascii="Tahoma" w:eastAsia="Times New Roman" w:hAnsi="Tahoma" w:cs="Tahoma"/>
                <w:color w:val="2C2C2C"/>
                <w:sz w:val="20"/>
                <w:szCs w:val="20"/>
                <w:lang w:eastAsia="ru-RU"/>
              </w:rPr>
              <w:lastRenderedPageBreak/>
              <w:t>государственной аккредитации,     государственный статус бюджетного, казенного, автономного учреждения в соответствии со  свидетельством о государственной аккредитации) &lt;*&gt;</w:t>
            </w:r>
          </w:p>
        </w:tc>
        <w:tc>
          <w:tcPr>
            <w:tcW w:w="4608" w:type="dxa"/>
            <w:gridSpan w:val="7"/>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lastRenderedPageBreak/>
              <w:t> </w:t>
            </w:r>
          </w:p>
        </w:tc>
      </w:tr>
      <w:tr w:rsidR="001A3009" w:rsidRPr="001A3009" w:rsidTr="001A3009">
        <w:trPr>
          <w:tblCellSpacing w:w="0" w:type="dxa"/>
        </w:trPr>
        <w:tc>
          <w:tcPr>
            <w:tcW w:w="3948" w:type="dxa"/>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lastRenderedPageBreak/>
              <w:t>3.5. Описание основных целей  и  направлений деятельности создаваемого бюджетного, казенного, автономного учреждения</w:t>
            </w:r>
          </w:p>
        </w:tc>
        <w:tc>
          <w:tcPr>
            <w:tcW w:w="4608" w:type="dxa"/>
            <w:gridSpan w:val="7"/>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r>
      <w:tr w:rsidR="001A3009" w:rsidRPr="001A3009" w:rsidTr="001A3009">
        <w:trPr>
          <w:tblCellSpacing w:w="0" w:type="dxa"/>
        </w:trPr>
        <w:tc>
          <w:tcPr>
            <w:tcW w:w="8556" w:type="dxa"/>
            <w:gridSpan w:val="8"/>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b/>
                <w:bCs/>
                <w:color w:val="2C2C2C"/>
                <w:sz w:val="20"/>
                <w:szCs w:val="20"/>
                <w:lang w:eastAsia="ru-RU"/>
              </w:rPr>
              <w:t>4. Сведения об имуществе существующего бюджетного, казенного, автономного учреждения</w:t>
            </w:r>
          </w:p>
        </w:tc>
      </w:tr>
      <w:tr w:rsidR="001A3009" w:rsidRPr="001A3009" w:rsidTr="001A3009">
        <w:trPr>
          <w:tblCellSpacing w:w="0" w:type="dxa"/>
        </w:trPr>
        <w:tc>
          <w:tcPr>
            <w:tcW w:w="3948" w:type="dxa"/>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4.1. Сведения об имуществе казенного</w:t>
            </w:r>
            <w:r w:rsidRPr="001A3009">
              <w:rPr>
                <w:rFonts w:ascii="Tahoma" w:eastAsia="Times New Roman" w:hAnsi="Tahoma" w:cs="Tahoma"/>
                <w:b/>
                <w:bCs/>
                <w:i/>
                <w:iCs/>
                <w:color w:val="2C2C2C"/>
                <w:sz w:val="20"/>
                <w:szCs w:val="20"/>
                <w:lang w:eastAsia="ru-RU"/>
              </w:rPr>
              <w:t> </w:t>
            </w:r>
            <w:r w:rsidRPr="001A3009">
              <w:rPr>
                <w:rFonts w:ascii="Tahoma" w:eastAsia="Times New Roman" w:hAnsi="Tahoma" w:cs="Tahoma"/>
                <w:color w:val="2C2C2C"/>
                <w:sz w:val="20"/>
                <w:szCs w:val="20"/>
                <w:lang w:eastAsia="ru-RU"/>
              </w:rPr>
              <w:t>учреждения, закрепленном на праве оперативного управления &lt;**&gt;:</w:t>
            </w:r>
          </w:p>
        </w:tc>
        <w:tc>
          <w:tcPr>
            <w:tcW w:w="4608" w:type="dxa"/>
            <w:gridSpan w:val="7"/>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r>
      <w:tr w:rsidR="001A3009" w:rsidRPr="001A3009" w:rsidTr="001A3009">
        <w:trPr>
          <w:tblCellSpacing w:w="0" w:type="dxa"/>
        </w:trPr>
        <w:tc>
          <w:tcPr>
            <w:tcW w:w="3948" w:type="dxa"/>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общая  балансовая   стоимость   нефинансовых активов (на последнюю отчетную дату)</w:t>
            </w:r>
          </w:p>
        </w:tc>
        <w:tc>
          <w:tcPr>
            <w:tcW w:w="4608" w:type="dxa"/>
            <w:gridSpan w:val="7"/>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r>
      <w:tr w:rsidR="001A3009" w:rsidRPr="001A3009" w:rsidTr="001A3009">
        <w:trPr>
          <w:tblCellSpacing w:w="0" w:type="dxa"/>
        </w:trPr>
        <w:tc>
          <w:tcPr>
            <w:tcW w:w="3948" w:type="dxa"/>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общая   балансовая   стоимость    финансовых активов (на последнюю отчетную дату)</w:t>
            </w:r>
          </w:p>
        </w:tc>
        <w:tc>
          <w:tcPr>
            <w:tcW w:w="4608" w:type="dxa"/>
            <w:gridSpan w:val="7"/>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r>
      <w:tr w:rsidR="001A3009" w:rsidRPr="001A3009" w:rsidTr="001A3009">
        <w:trPr>
          <w:tblCellSpacing w:w="0" w:type="dxa"/>
        </w:trPr>
        <w:tc>
          <w:tcPr>
            <w:tcW w:w="3948" w:type="dxa"/>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4.2. Сведения  об  имуществе, как закрепленном за бюджетным учреждением на праве оперативного управления, так и приобретенном бюджетным учреждением &lt;**&gt;:</w:t>
            </w:r>
          </w:p>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общая  балансовая   стоимость   нефинансовых активов (на последнюю отчетную дату)</w:t>
            </w:r>
          </w:p>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общая   балансовая   стоимость    финансовых активов (на последнюю отчетную дату)</w:t>
            </w:r>
          </w:p>
        </w:tc>
        <w:tc>
          <w:tcPr>
            <w:tcW w:w="4608" w:type="dxa"/>
            <w:gridSpan w:val="7"/>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r>
      <w:tr w:rsidR="001A3009" w:rsidRPr="001A3009" w:rsidTr="001A3009">
        <w:trPr>
          <w:tblCellSpacing w:w="0" w:type="dxa"/>
        </w:trPr>
        <w:tc>
          <w:tcPr>
            <w:tcW w:w="3948" w:type="dxa"/>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4.3. Перечень объектов  движимого  имущества учреждения, которые предполагается  включить в состав особо ценного  движимого  имущества бюджетного учреждения (наименование объекта):                                  </w:t>
            </w:r>
            <w:r w:rsidRPr="001A3009">
              <w:rPr>
                <w:rFonts w:ascii="Tahoma" w:eastAsia="Times New Roman" w:hAnsi="Tahoma" w:cs="Tahoma"/>
                <w:color w:val="2C2C2C"/>
                <w:sz w:val="20"/>
                <w:szCs w:val="20"/>
                <w:lang w:eastAsia="ru-RU"/>
              </w:rPr>
              <w:br/>
              <w:t>- общая  балансовая  стоимость  объектов (на</w:t>
            </w:r>
            <w:r w:rsidRPr="001A3009">
              <w:rPr>
                <w:rFonts w:ascii="Tahoma" w:eastAsia="Times New Roman" w:hAnsi="Tahoma" w:cs="Tahoma"/>
                <w:color w:val="2C2C2C"/>
                <w:sz w:val="20"/>
                <w:szCs w:val="20"/>
                <w:lang w:eastAsia="ru-RU"/>
              </w:rPr>
              <w:br/>
              <w:t>последнюю отчетную дату)</w:t>
            </w:r>
          </w:p>
        </w:tc>
        <w:tc>
          <w:tcPr>
            <w:tcW w:w="4608" w:type="dxa"/>
            <w:gridSpan w:val="7"/>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r>
      <w:tr w:rsidR="001A3009" w:rsidRPr="001A3009" w:rsidTr="001A3009">
        <w:trPr>
          <w:tblCellSpacing w:w="0" w:type="dxa"/>
        </w:trPr>
        <w:tc>
          <w:tcPr>
            <w:tcW w:w="3948" w:type="dxa"/>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4.4. Сведения  об  имуществе, как закрепленном за автономным учреждением на праве оперативного управления, так и приобретенном автономным учреждением &lt;**&gt;:</w:t>
            </w:r>
          </w:p>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общая  балансовая   стоимость   нефинансовых активов (на последнюю отчетную дату)</w:t>
            </w:r>
          </w:p>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lastRenderedPageBreak/>
              <w:t>общая   балансовая   стоимость    финансовых активов (на последнюю отчетную дату)</w:t>
            </w:r>
          </w:p>
        </w:tc>
        <w:tc>
          <w:tcPr>
            <w:tcW w:w="4608" w:type="dxa"/>
            <w:gridSpan w:val="7"/>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lastRenderedPageBreak/>
              <w:t> </w:t>
            </w:r>
          </w:p>
        </w:tc>
      </w:tr>
      <w:tr w:rsidR="001A3009" w:rsidRPr="001A3009" w:rsidTr="001A3009">
        <w:trPr>
          <w:tblCellSpacing w:w="0" w:type="dxa"/>
        </w:trPr>
        <w:tc>
          <w:tcPr>
            <w:tcW w:w="3948" w:type="dxa"/>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lastRenderedPageBreak/>
              <w:t>4.5. Перечень объектов движимого  имущества учреждения, которые предполагается  включить в состав особо ценного  движимого  имущества автономного учреждения (наименование объекта):                                  </w:t>
            </w:r>
            <w:r w:rsidRPr="001A3009">
              <w:rPr>
                <w:rFonts w:ascii="Tahoma" w:eastAsia="Times New Roman" w:hAnsi="Tahoma" w:cs="Tahoma"/>
                <w:color w:val="2C2C2C"/>
                <w:sz w:val="20"/>
                <w:szCs w:val="20"/>
                <w:lang w:eastAsia="ru-RU"/>
              </w:rPr>
              <w:br/>
              <w:t>- общая  балансовая  стоимость  объектов (на последнюю отчетную дату)</w:t>
            </w:r>
          </w:p>
        </w:tc>
        <w:tc>
          <w:tcPr>
            <w:tcW w:w="4608" w:type="dxa"/>
            <w:gridSpan w:val="7"/>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r>
      <w:tr w:rsidR="001A3009" w:rsidRPr="001A3009" w:rsidTr="001A3009">
        <w:trPr>
          <w:tblCellSpacing w:w="0" w:type="dxa"/>
        </w:trPr>
        <w:tc>
          <w:tcPr>
            <w:tcW w:w="8556" w:type="dxa"/>
            <w:gridSpan w:val="8"/>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b/>
                <w:bCs/>
                <w:color w:val="2C2C2C"/>
                <w:sz w:val="20"/>
                <w:szCs w:val="20"/>
                <w:lang w:eastAsia="ru-RU"/>
              </w:rPr>
              <w:t>5. Сведения об ином имуществе, подлежащем закреплению на праве оперативного управления за создаваемым бюджетным, казенным, автономным учреждением (наименование объекта)</w:t>
            </w:r>
          </w:p>
        </w:tc>
      </w:tr>
      <w:tr w:rsidR="001A3009" w:rsidRPr="001A3009" w:rsidTr="001A3009">
        <w:trPr>
          <w:tblCellSpacing w:w="0" w:type="dxa"/>
        </w:trPr>
        <w:tc>
          <w:tcPr>
            <w:tcW w:w="3948" w:type="dxa"/>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5.1. Сведения об ином  имуществе, подлежащем закреплению на праве оперативного управления:         </w:t>
            </w:r>
          </w:p>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общая балансовая стоимость иного имущества</w:t>
            </w:r>
          </w:p>
        </w:tc>
        <w:tc>
          <w:tcPr>
            <w:tcW w:w="4608" w:type="dxa"/>
            <w:gridSpan w:val="7"/>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r>
      <w:tr w:rsidR="001A3009" w:rsidRPr="001A3009" w:rsidTr="001A3009">
        <w:trPr>
          <w:tblCellSpacing w:w="0" w:type="dxa"/>
        </w:trPr>
        <w:tc>
          <w:tcPr>
            <w:tcW w:w="8556" w:type="dxa"/>
            <w:gridSpan w:val="8"/>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b/>
                <w:bCs/>
                <w:color w:val="2C2C2C"/>
                <w:sz w:val="20"/>
                <w:szCs w:val="20"/>
                <w:lang w:eastAsia="ru-RU"/>
              </w:rPr>
              <w:t>6. Сведения о финансовом обеспечении и доходах существующего бюджетного, казенного, автономного учреждения</w:t>
            </w:r>
          </w:p>
        </w:tc>
      </w:tr>
      <w:tr w:rsidR="001A3009" w:rsidRPr="001A3009" w:rsidTr="001A3009">
        <w:trPr>
          <w:tblCellSpacing w:w="0" w:type="dxa"/>
        </w:trPr>
        <w:tc>
          <w:tcPr>
            <w:tcW w:w="3948" w:type="dxa"/>
            <w:vMerge w:val="restart"/>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6.1. Объемы финансового обеспечения бюджетного, казенного, автономного учреждения субъекта РФ за  предыдущие три года (начиная с года (n), предшествующего подаче формы)</w:t>
            </w:r>
          </w:p>
        </w:tc>
        <w:tc>
          <w:tcPr>
            <w:tcW w:w="1440" w:type="dxa"/>
            <w:gridSpan w:val="2"/>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год n-2</w:t>
            </w:r>
          </w:p>
        </w:tc>
        <w:tc>
          <w:tcPr>
            <w:tcW w:w="1728" w:type="dxa"/>
            <w:gridSpan w:val="3"/>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год n-1</w:t>
            </w:r>
          </w:p>
        </w:tc>
        <w:tc>
          <w:tcPr>
            <w:tcW w:w="1440" w:type="dxa"/>
            <w:gridSpan w:val="2"/>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год n</w:t>
            </w:r>
          </w:p>
        </w:tc>
      </w:tr>
      <w:tr w:rsidR="001A3009" w:rsidRPr="001A3009" w:rsidTr="001A3009">
        <w:trPr>
          <w:tblCellSpacing w:w="0" w:type="dxa"/>
        </w:trPr>
        <w:tc>
          <w:tcPr>
            <w:tcW w:w="0" w:type="auto"/>
            <w:vMerge/>
            <w:shd w:val="clear" w:color="auto" w:fill="FFFFFF"/>
            <w:vAlign w:val="center"/>
            <w:hideMark/>
          </w:tcPr>
          <w:p w:rsidR="001A3009" w:rsidRPr="001A3009" w:rsidRDefault="001A3009" w:rsidP="001A3009">
            <w:pPr>
              <w:spacing w:line="240" w:lineRule="auto"/>
              <w:ind w:firstLine="0"/>
              <w:rPr>
                <w:rFonts w:ascii="Tahoma" w:eastAsia="Times New Roman" w:hAnsi="Tahoma" w:cs="Tahoma"/>
                <w:color w:val="2C2C2C"/>
                <w:sz w:val="20"/>
                <w:szCs w:val="20"/>
                <w:lang w:eastAsia="ru-RU"/>
              </w:rPr>
            </w:pPr>
          </w:p>
        </w:tc>
        <w:tc>
          <w:tcPr>
            <w:tcW w:w="1440" w:type="dxa"/>
            <w:gridSpan w:val="2"/>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c>
          <w:tcPr>
            <w:tcW w:w="1728" w:type="dxa"/>
            <w:gridSpan w:val="3"/>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c>
          <w:tcPr>
            <w:tcW w:w="1440" w:type="dxa"/>
            <w:gridSpan w:val="2"/>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r>
      <w:tr w:rsidR="001A3009" w:rsidRPr="001A3009" w:rsidTr="001A3009">
        <w:trPr>
          <w:tblCellSpacing w:w="0" w:type="dxa"/>
        </w:trPr>
        <w:tc>
          <w:tcPr>
            <w:tcW w:w="3948" w:type="dxa"/>
            <w:vMerge w:val="restart"/>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6.2. Объем доходов бюджетного, казенного, автономного учреждения от приносящей доход деятельности за  предыдущие три года (начиная с года (n), предшествующего подаче формы)              </w:t>
            </w:r>
          </w:p>
        </w:tc>
        <w:tc>
          <w:tcPr>
            <w:tcW w:w="1440" w:type="dxa"/>
            <w:gridSpan w:val="2"/>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год n-2</w:t>
            </w:r>
          </w:p>
        </w:tc>
        <w:tc>
          <w:tcPr>
            <w:tcW w:w="1728" w:type="dxa"/>
            <w:gridSpan w:val="3"/>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год n-1</w:t>
            </w:r>
          </w:p>
        </w:tc>
        <w:tc>
          <w:tcPr>
            <w:tcW w:w="1440" w:type="dxa"/>
            <w:gridSpan w:val="2"/>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год n</w:t>
            </w:r>
          </w:p>
        </w:tc>
      </w:tr>
      <w:tr w:rsidR="001A3009" w:rsidRPr="001A3009" w:rsidTr="001A3009">
        <w:trPr>
          <w:tblCellSpacing w:w="0" w:type="dxa"/>
        </w:trPr>
        <w:tc>
          <w:tcPr>
            <w:tcW w:w="0" w:type="auto"/>
            <w:vMerge/>
            <w:shd w:val="clear" w:color="auto" w:fill="FFFFFF"/>
            <w:vAlign w:val="center"/>
            <w:hideMark/>
          </w:tcPr>
          <w:p w:rsidR="001A3009" w:rsidRPr="001A3009" w:rsidRDefault="001A3009" w:rsidP="001A3009">
            <w:pPr>
              <w:spacing w:line="240" w:lineRule="auto"/>
              <w:ind w:firstLine="0"/>
              <w:rPr>
                <w:rFonts w:ascii="Tahoma" w:eastAsia="Times New Roman" w:hAnsi="Tahoma" w:cs="Tahoma"/>
                <w:color w:val="2C2C2C"/>
                <w:sz w:val="20"/>
                <w:szCs w:val="20"/>
                <w:lang w:eastAsia="ru-RU"/>
              </w:rPr>
            </w:pPr>
          </w:p>
        </w:tc>
        <w:tc>
          <w:tcPr>
            <w:tcW w:w="1440" w:type="dxa"/>
            <w:gridSpan w:val="2"/>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c>
          <w:tcPr>
            <w:tcW w:w="1728" w:type="dxa"/>
            <w:gridSpan w:val="3"/>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c>
          <w:tcPr>
            <w:tcW w:w="1440" w:type="dxa"/>
            <w:gridSpan w:val="2"/>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r>
      <w:tr w:rsidR="001A3009" w:rsidRPr="001A3009" w:rsidTr="001A3009">
        <w:trPr>
          <w:tblCellSpacing w:w="0" w:type="dxa"/>
        </w:trPr>
        <w:tc>
          <w:tcPr>
            <w:tcW w:w="3948" w:type="dxa"/>
            <w:vMerge w:val="restart"/>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6.3. Объем доходов бюджетного, казенного, автономного учреждения от  сдачи  в  аренду  имущества, находящегося в муниципальной собственности,  за   предыдущие   три   года (начиная с года (n), предшествующего  подаче формы)</w:t>
            </w:r>
          </w:p>
        </w:tc>
        <w:tc>
          <w:tcPr>
            <w:tcW w:w="1440" w:type="dxa"/>
            <w:gridSpan w:val="2"/>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год n-2</w:t>
            </w:r>
          </w:p>
        </w:tc>
        <w:tc>
          <w:tcPr>
            <w:tcW w:w="1728" w:type="dxa"/>
            <w:gridSpan w:val="3"/>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год n-1</w:t>
            </w:r>
          </w:p>
        </w:tc>
        <w:tc>
          <w:tcPr>
            <w:tcW w:w="1440" w:type="dxa"/>
            <w:gridSpan w:val="2"/>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год n</w:t>
            </w:r>
          </w:p>
        </w:tc>
      </w:tr>
      <w:tr w:rsidR="001A3009" w:rsidRPr="001A3009" w:rsidTr="001A3009">
        <w:trPr>
          <w:tblCellSpacing w:w="0" w:type="dxa"/>
        </w:trPr>
        <w:tc>
          <w:tcPr>
            <w:tcW w:w="0" w:type="auto"/>
            <w:vMerge/>
            <w:shd w:val="clear" w:color="auto" w:fill="FFFFFF"/>
            <w:vAlign w:val="center"/>
            <w:hideMark/>
          </w:tcPr>
          <w:p w:rsidR="001A3009" w:rsidRPr="001A3009" w:rsidRDefault="001A3009" w:rsidP="001A3009">
            <w:pPr>
              <w:spacing w:line="240" w:lineRule="auto"/>
              <w:ind w:firstLine="0"/>
              <w:rPr>
                <w:rFonts w:ascii="Tahoma" w:eastAsia="Times New Roman" w:hAnsi="Tahoma" w:cs="Tahoma"/>
                <w:color w:val="2C2C2C"/>
                <w:sz w:val="20"/>
                <w:szCs w:val="20"/>
                <w:lang w:eastAsia="ru-RU"/>
              </w:rPr>
            </w:pPr>
          </w:p>
        </w:tc>
        <w:tc>
          <w:tcPr>
            <w:tcW w:w="1440" w:type="dxa"/>
            <w:gridSpan w:val="2"/>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c>
          <w:tcPr>
            <w:tcW w:w="1728" w:type="dxa"/>
            <w:gridSpan w:val="3"/>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c>
          <w:tcPr>
            <w:tcW w:w="1440" w:type="dxa"/>
            <w:gridSpan w:val="2"/>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r>
      <w:tr w:rsidR="001A3009" w:rsidRPr="001A3009" w:rsidTr="001A3009">
        <w:trPr>
          <w:tblCellSpacing w:w="0" w:type="dxa"/>
        </w:trPr>
        <w:tc>
          <w:tcPr>
            <w:tcW w:w="8556" w:type="dxa"/>
            <w:gridSpan w:val="8"/>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b/>
                <w:bCs/>
                <w:color w:val="2C2C2C"/>
                <w:sz w:val="20"/>
                <w:szCs w:val="20"/>
                <w:lang w:eastAsia="ru-RU"/>
              </w:rPr>
              <w:t>7. Сведения о задолженности</w:t>
            </w:r>
          </w:p>
        </w:tc>
      </w:tr>
      <w:tr w:rsidR="001A3009" w:rsidRPr="001A3009" w:rsidTr="001A3009">
        <w:trPr>
          <w:tblCellSpacing w:w="0" w:type="dxa"/>
        </w:trPr>
        <w:tc>
          <w:tcPr>
            <w:tcW w:w="3948" w:type="dxa"/>
            <w:vMerge w:val="restart"/>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7.1. Сведения о  кредиторской  задолженности за предыдущие три года (начиная с года  (n), предшествующего подаче формы)</w:t>
            </w:r>
          </w:p>
        </w:tc>
        <w:tc>
          <w:tcPr>
            <w:tcW w:w="1440" w:type="dxa"/>
            <w:gridSpan w:val="2"/>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год n-2</w:t>
            </w:r>
          </w:p>
        </w:tc>
        <w:tc>
          <w:tcPr>
            <w:tcW w:w="1728" w:type="dxa"/>
            <w:gridSpan w:val="3"/>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год n-1</w:t>
            </w:r>
          </w:p>
        </w:tc>
        <w:tc>
          <w:tcPr>
            <w:tcW w:w="1440" w:type="dxa"/>
            <w:gridSpan w:val="2"/>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год n</w:t>
            </w:r>
          </w:p>
        </w:tc>
      </w:tr>
      <w:tr w:rsidR="001A3009" w:rsidRPr="001A3009" w:rsidTr="001A3009">
        <w:trPr>
          <w:tblCellSpacing w:w="0" w:type="dxa"/>
        </w:trPr>
        <w:tc>
          <w:tcPr>
            <w:tcW w:w="0" w:type="auto"/>
            <w:vMerge/>
            <w:shd w:val="clear" w:color="auto" w:fill="FFFFFF"/>
            <w:vAlign w:val="center"/>
            <w:hideMark/>
          </w:tcPr>
          <w:p w:rsidR="001A3009" w:rsidRPr="001A3009" w:rsidRDefault="001A3009" w:rsidP="001A3009">
            <w:pPr>
              <w:spacing w:line="240" w:lineRule="auto"/>
              <w:ind w:firstLine="0"/>
              <w:rPr>
                <w:rFonts w:ascii="Tahoma" w:eastAsia="Times New Roman" w:hAnsi="Tahoma" w:cs="Tahoma"/>
                <w:color w:val="2C2C2C"/>
                <w:sz w:val="20"/>
                <w:szCs w:val="20"/>
                <w:lang w:eastAsia="ru-RU"/>
              </w:rPr>
            </w:pPr>
          </w:p>
        </w:tc>
        <w:tc>
          <w:tcPr>
            <w:tcW w:w="1440" w:type="dxa"/>
            <w:gridSpan w:val="2"/>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c>
          <w:tcPr>
            <w:tcW w:w="1728" w:type="dxa"/>
            <w:gridSpan w:val="3"/>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c>
          <w:tcPr>
            <w:tcW w:w="1440" w:type="dxa"/>
            <w:gridSpan w:val="2"/>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r>
      <w:tr w:rsidR="001A3009" w:rsidRPr="001A3009" w:rsidTr="001A3009">
        <w:trPr>
          <w:tblCellSpacing w:w="0" w:type="dxa"/>
        </w:trPr>
        <w:tc>
          <w:tcPr>
            <w:tcW w:w="3948" w:type="dxa"/>
            <w:vMerge w:val="restart"/>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7.2. Сведения о дебиторской задолженности за предыдущие три года (начиная  с  года (n), предшествующего подаче формы)</w:t>
            </w:r>
          </w:p>
        </w:tc>
        <w:tc>
          <w:tcPr>
            <w:tcW w:w="1440" w:type="dxa"/>
            <w:gridSpan w:val="2"/>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год n-2</w:t>
            </w:r>
          </w:p>
        </w:tc>
        <w:tc>
          <w:tcPr>
            <w:tcW w:w="1728" w:type="dxa"/>
            <w:gridSpan w:val="3"/>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год n-1</w:t>
            </w:r>
          </w:p>
        </w:tc>
        <w:tc>
          <w:tcPr>
            <w:tcW w:w="1440" w:type="dxa"/>
            <w:gridSpan w:val="2"/>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год n</w:t>
            </w:r>
          </w:p>
        </w:tc>
      </w:tr>
      <w:tr w:rsidR="001A3009" w:rsidRPr="001A3009" w:rsidTr="001A3009">
        <w:trPr>
          <w:tblCellSpacing w:w="0" w:type="dxa"/>
        </w:trPr>
        <w:tc>
          <w:tcPr>
            <w:tcW w:w="0" w:type="auto"/>
            <w:vMerge/>
            <w:shd w:val="clear" w:color="auto" w:fill="FFFFFF"/>
            <w:vAlign w:val="center"/>
            <w:hideMark/>
          </w:tcPr>
          <w:p w:rsidR="001A3009" w:rsidRPr="001A3009" w:rsidRDefault="001A3009" w:rsidP="001A3009">
            <w:pPr>
              <w:spacing w:line="240" w:lineRule="auto"/>
              <w:ind w:firstLine="0"/>
              <w:rPr>
                <w:rFonts w:ascii="Tahoma" w:eastAsia="Times New Roman" w:hAnsi="Tahoma" w:cs="Tahoma"/>
                <w:color w:val="2C2C2C"/>
                <w:sz w:val="20"/>
                <w:szCs w:val="20"/>
                <w:lang w:eastAsia="ru-RU"/>
              </w:rPr>
            </w:pPr>
          </w:p>
        </w:tc>
        <w:tc>
          <w:tcPr>
            <w:tcW w:w="1440" w:type="dxa"/>
            <w:gridSpan w:val="2"/>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c>
          <w:tcPr>
            <w:tcW w:w="1728" w:type="dxa"/>
            <w:gridSpan w:val="3"/>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c>
          <w:tcPr>
            <w:tcW w:w="1440" w:type="dxa"/>
            <w:gridSpan w:val="2"/>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r>
      <w:tr w:rsidR="001A3009" w:rsidRPr="001A3009" w:rsidTr="001A3009">
        <w:trPr>
          <w:tblCellSpacing w:w="0" w:type="dxa"/>
        </w:trPr>
        <w:tc>
          <w:tcPr>
            <w:tcW w:w="8556" w:type="dxa"/>
            <w:gridSpan w:val="8"/>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b/>
                <w:bCs/>
                <w:color w:val="2C2C2C"/>
                <w:sz w:val="20"/>
                <w:szCs w:val="20"/>
                <w:lang w:eastAsia="ru-RU"/>
              </w:rPr>
              <w:t>8. Сведения об услугах (работах), оказываемых бюджетным, казенным, автономным учреждением</w:t>
            </w:r>
          </w:p>
        </w:tc>
      </w:tr>
      <w:tr w:rsidR="001A3009" w:rsidRPr="001A3009" w:rsidTr="001A3009">
        <w:trPr>
          <w:tblCellSpacing w:w="0" w:type="dxa"/>
        </w:trPr>
        <w:tc>
          <w:tcPr>
            <w:tcW w:w="3948" w:type="dxa"/>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lastRenderedPageBreak/>
              <w:t>8.1. Перечень услуг (работ), оказываемых бюджетным, казенным, автономным учреждением населению источником финансового обеспечения которых являются средства бюджета</w:t>
            </w:r>
          </w:p>
        </w:tc>
        <w:tc>
          <w:tcPr>
            <w:tcW w:w="4608" w:type="dxa"/>
            <w:gridSpan w:val="7"/>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r>
      <w:tr w:rsidR="001A3009" w:rsidRPr="001A3009" w:rsidTr="001A3009">
        <w:trPr>
          <w:tblCellSpacing w:w="0" w:type="dxa"/>
        </w:trPr>
        <w:tc>
          <w:tcPr>
            <w:tcW w:w="3948" w:type="dxa"/>
            <w:vMerge w:val="restart"/>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8.2. Количество потребителей услуг (работ), оказываемых бюджетным, казенным, автономным учреждением субъекта РФ населению за счет бюджетных  средств, за предыдущие три года (начиная с года  (n), предшествующего подаче формы)</w:t>
            </w:r>
          </w:p>
        </w:tc>
        <w:tc>
          <w:tcPr>
            <w:tcW w:w="1440" w:type="dxa"/>
            <w:gridSpan w:val="2"/>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год n-2</w:t>
            </w:r>
          </w:p>
        </w:tc>
        <w:tc>
          <w:tcPr>
            <w:tcW w:w="1728" w:type="dxa"/>
            <w:gridSpan w:val="3"/>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год n-1</w:t>
            </w:r>
          </w:p>
        </w:tc>
        <w:tc>
          <w:tcPr>
            <w:tcW w:w="1440" w:type="dxa"/>
            <w:gridSpan w:val="2"/>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год n</w:t>
            </w:r>
          </w:p>
        </w:tc>
      </w:tr>
      <w:tr w:rsidR="001A3009" w:rsidRPr="001A3009" w:rsidTr="001A3009">
        <w:trPr>
          <w:tblCellSpacing w:w="0" w:type="dxa"/>
        </w:trPr>
        <w:tc>
          <w:tcPr>
            <w:tcW w:w="0" w:type="auto"/>
            <w:vMerge/>
            <w:shd w:val="clear" w:color="auto" w:fill="FFFFFF"/>
            <w:vAlign w:val="center"/>
            <w:hideMark/>
          </w:tcPr>
          <w:p w:rsidR="001A3009" w:rsidRPr="001A3009" w:rsidRDefault="001A3009" w:rsidP="001A3009">
            <w:pPr>
              <w:spacing w:line="240" w:lineRule="auto"/>
              <w:ind w:firstLine="0"/>
              <w:rPr>
                <w:rFonts w:ascii="Tahoma" w:eastAsia="Times New Roman" w:hAnsi="Tahoma" w:cs="Tahoma"/>
                <w:color w:val="2C2C2C"/>
                <w:sz w:val="20"/>
                <w:szCs w:val="20"/>
                <w:lang w:eastAsia="ru-RU"/>
              </w:rPr>
            </w:pPr>
          </w:p>
        </w:tc>
        <w:tc>
          <w:tcPr>
            <w:tcW w:w="1440" w:type="dxa"/>
            <w:gridSpan w:val="2"/>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c>
          <w:tcPr>
            <w:tcW w:w="1728" w:type="dxa"/>
            <w:gridSpan w:val="3"/>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c>
          <w:tcPr>
            <w:tcW w:w="1440" w:type="dxa"/>
            <w:gridSpan w:val="2"/>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r>
      <w:tr w:rsidR="001A3009" w:rsidRPr="001A3009" w:rsidTr="001A3009">
        <w:trPr>
          <w:tblCellSpacing w:w="0" w:type="dxa"/>
        </w:trPr>
        <w:tc>
          <w:tcPr>
            <w:tcW w:w="3948" w:type="dxa"/>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8.3.   Перечень   платных   услуг   (работ), оказываемых   бюджетным, казенным, автономным учреждением населению</w:t>
            </w:r>
          </w:p>
        </w:tc>
        <w:tc>
          <w:tcPr>
            <w:tcW w:w="4608" w:type="dxa"/>
            <w:gridSpan w:val="7"/>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r>
      <w:tr w:rsidR="001A3009" w:rsidRPr="001A3009" w:rsidTr="001A3009">
        <w:trPr>
          <w:tblCellSpacing w:w="0" w:type="dxa"/>
        </w:trPr>
        <w:tc>
          <w:tcPr>
            <w:tcW w:w="3948" w:type="dxa"/>
            <w:vMerge w:val="restart"/>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8.4. Количество потребителей  платных  услуг (работ), оказываемых бюджетным, казенным, автономным учреждением за предыдущие три года (начиная с года (n), предшествующего подаче формы)</w:t>
            </w:r>
          </w:p>
        </w:tc>
        <w:tc>
          <w:tcPr>
            <w:tcW w:w="1440" w:type="dxa"/>
            <w:gridSpan w:val="2"/>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год n-2</w:t>
            </w:r>
          </w:p>
        </w:tc>
        <w:tc>
          <w:tcPr>
            <w:tcW w:w="1728" w:type="dxa"/>
            <w:gridSpan w:val="3"/>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год n-1</w:t>
            </w:r>
          </w:p>
        </w:tc>
        <w:tc>
          <w:tcPr>
            <w:tcW w:w="1440" w:type="dxa"/>
            <w:gridSpan w:val="2"/>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год n</w:t>
            </w:r>
          </w:p>
        </w:tc>
      </w:tr>
      <w:tr w:rsidR="001A3009" w:rsidRPr="001A3009" w:rsidTr="001A3009">
        <w:trPr>
          <w:tblCellSpacing w:w="0" w:type="dxa"/>
        </w:trPr>
        <w:tc>
          <w:tcPr>
            <w:tcW w:w="0" w:type="auto"/>
            <w:vMerge/>
            <w:shd w:val="clear" w:color="auto" w:fill="FFFFFF"/>
            <w:vAlign w:val="center"/>
            <w:hideMark/>
          </w:tcPr>
          <w:p w:rsidR="001A3009" w:rsidRPr="001A3009" w:rsidRDefault="001A3009" w:rsidP="001A3009">
            <w:pPr>
              <w:spacing w:line="240" w:lineRule="auto"/>
              <w:ind w:firstLine="0"/>
              <w:rPr>
                <w:rFonts w:ascii="Tahoma" w:eastAsia="Times New Roman" w:hAnsi="Tahoma" w:cs="Tahoma"/>
                <w:color w:val="2C2C2C"/>
                <w:sz w:val="20"/>
                <w:szCs w:val="20"/>
                <w:lang w:eastAsia="ru-RU"/>
              </w:rPr>
            </w:pPr>
          </w:p>
        </w:tc>
        <w:tc>
          <w:tcPr>
            <w:tcW w:w="1440" w:type="dxa"/>
            <w:gridSpan w:val="2"/>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c>
          <w:tcPr>
            <w:tcW w:w="1728" w:type="dxa"/>
            <w:gridSpan w:val="3"/>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c>
          <w:tcPr>
            <w:tcW w:w="1440" w:type="dxa"/>
            <w:gridSpan w:val="2"/>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r>
      <w:tr w:rsidR="001A3009" w:rsidRPr="001A3009" w:rsidTr="001A3009">
        <w:trPr>
          <w:tblCellSpacing w:w="0" w:type="dxa"/>
        </w:trPr>
        <w:tc>
          <w:tcPr>
            <w:tcW w:w="3948" w:type="dxa"/>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8.5. Перечень услуг (работ), оказываемых бюджетным, казенным, автономным учреждением населению на платной основе</w:t>
            </w:r>
          </w:p>
        </w:tc>
        <w:tc>
          <w:tcPr>
            <w:tcW w:w="1440" w:type="dxa"/>
            <w:gridSpan w:val="2"/>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c>
          <w:tcPr>
            <w:tcW w:w="1728" w:type="dxa"/>
            <w:gridSpan w:val="3"/>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c>
          <w:tcPr>
            <w:tcW w:w="1440" w:type="dxa"/>
            <w:gridSpan w:val="2"/>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r>
      <w:tr w:rsidR="001A3009" w:rsidRPr="001A3009" w:rsidTr="001A3009">
        <w:trPr>
          <w:tblCellSpacing w:w="0" w:type="dxa"/>
        </w:trPr>
        <w:tc>
          <w:tcPr>
            <w:tcW w:w="3948" w:type="dxa"/>
            <w:vMerge w:val="restart"/>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8.6. Количество потребителей услуг  (работ), оказываемых бюджетным, казенным, автономным учреждением на платной основе, за  предыдущие  три года (начиная с  года  (n),  предшествующего подаче формы)</w:t>
            </w:r>
          </w:p>
        </w:tc>
        <w:tc>
          <w:tcPr>
            <w:tcW w:w="1440" w:type="dxa"/>
            <w:gridSpan w:val="2"/>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год n-2</w:t>
            </w:r>
          </w:p>
        </w:tc>
        <w:tc>
          <w:tcPr>
            <w:tcW w:w="1728" w:type="dxa"/>
            <w:gridSpan w:val="3"/>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год n-1</w:t>
            </w:r>
          </w:p>
        </w:tc>
        <w:tc>
          <w:tcPr>
            <w:tcW w:w="1440" w:type="dxa"/>
            <w:gridSpan w:val="2"/>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год n</w:t>
            </w:r>
          </w:p>
        </w:tc>
      </w:tr>
      <w:tr w:rsidR="001A3009" w:rsidRPr="001A3009" w:rsidTr="001A3009">
        <w:trPr>
          <w:tblCellSpacing w:w="0" w:type="dxa"/>
        </w:trPr>
        <w:tc>
          <w:tcPr>
            <w:tcW w:w="0" w:type="auto"/>
            <w:vMerge/>
            <w:shd w:val="clear" w:color="auto" w:fill="FFFFFF"/>
            <w:vAlign w:val="center"/>
            <w:hideMark/>
          </w:tcPr>
          <w:p w:rsidR="001A3009" w:rsidRPr="001A3009" w:rsidRDefault="001A3009" w:rsidP="001A3009">
            <w:pPr>
              <w:spacing w:line="240" w:lineRule="auto"/>
              <w:ind w:firstLine="0"/>
              <w:rPr>
                <w:rFonts w:ascii="Tahoma" w:eastAsia="Times New Roman" w:hAnsi="Tahoma" w:cs="Tahoma"/>
                <w:color w:val="2C2C2C"/>
                <w:sz w:val="20"/>
                <w:szCs w:val="20"/>
                <w:lang w:eastAsia="ru-RU"/>
              </w:rPr>
            </w:pPr>
          </w:p>
        </w:tc>
        <w:tc>
          <w:tcPr>
            <w:tcW w:w="1440" w:type="dxa"/>
            <w:gridSpan w:val="2"/>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c>
          <w:tcPr>
            <w:tcW w:w="1728" w:type="dxa"/>
            <w:gridSpan w:val="3"/>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c>
          <w:tcPr>
            <w:tcW w:w="1440" w:type="dxa"/>
            <w:gridSpan w:val="2"/>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r>
      <w:tr w:rsidR="001A3009" w:rsidRPr="001A3009" w:rsidTr="001A3009">
        <w:trPr>
          <w:tblCellSpacing w:w="0" w:type="dxa"/>
        </w:trPr>
        <w:tc>
          <w:tcPr>
            <w:tcW w:w="8556" w:type="dxa"/>
            <w:gridSpan w:val="8"/>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b/>
                <w:bCs/>
                <w:color w:val="2C2C2C"/>
                <w:sz w:val="20"/>
                <w:szCs w:val="20"/>
                <w:lang w:eastAsia="ru-RU"/>
              </w:rPr>
              <w:t>9. Сведения о работниках бюджетного, казенного, автономного учреждения и уровне оплаты труда</w:t>
            </w:r>
          </w:p>
        </w:tc>
      </w:tr>
      <w:tr w:rsidR="001A3009" w:rsidRPr="001A3009" w:rsidTr="001A3009">
        <w:trPr>
          <w:tblCellSpacing w:w="0" w:type="dxa"/>
        </w:trPr>
        <w:tc>
          <w:tcPr>
            <w:tcW w:w="3948" w:type="dxa"/>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9.1.    Штатная    численность    работников бюджетного, казенного, автономного учреждения</w:t>
            </w:r>
          </w:p>
        </w:tc>
        <w:tc>
          <w:tcPr>
            <w:tcW w:w="4608" w:type="dxa"/>
            <w:gridSpan w:val="7"/>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r>
      <w:tr w:rsidR="001A3009" w:rsidRPr="001A3009" w:rsidTr="001A3009">
        <w:trPr>
          <w:tblCellSpacing w:w="0" w:type="dxa"/>
        </w:trPr>
        <w:tc>
          <w:tcPr>
            <w:tcW w:w="3948" w:type="dxa"/>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9.2. Фактическая  численность  работающих  в бюджетном, казенном, автономном учреждении по   трудовым договорам (на дату представления формы)</w:t>
            </w:r>
          </w:p>
        </w:tc>
        <w:tc>
          <w:tcPr>
            <w:tcW w:w="4608" w:type="dxa"/>
            <w:gridSpan w:val="7"/>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r>
      <w:tr w:rsidR="001A3009" w:rsidRPr="001A3009" w:rsidTr="001A3009">
        <w:trPr>
          <w:tblCellSpacing w:w="0" w:type="dxa"/>
        </w:trPr>
        <w:tc>
          <w:tcPr>
            <w:tcW w:w="3948" w:type="dxa"/>
            <w:vMerge w:val="restart"/>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9.3. Средняя  заработная  плата  работников, обеспечиваемая за счет бюджетных средств, за предыдущие три года  (начиная  с  года  (n), предшествующего подаче формы)</w:t>
            </w:r>
          </w:p>
        </w:tc>
        <w:tc>
          <w:tcPr>
            <w:tcW w:w="1440" w:type="dxa"/>
            <w:gridSpan w:val="2"/>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год n-2</w:t>
            </w:r>
          </w:p>
        </w:tc>
        <w:tc>
          <w:tcPr>
            <w:tcW w:w="1728" w:type="dxa"/>
            <w:gridSpan w:val="3"/>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год n-1</w:t>
            </w:r>
          </w:p>
        </w:tc>
        <w:tc>
          <w:tcPr>
            <w:tcW w:w="1440" w:type="dxa"/>
            <w:gridSpan w:val="2"/>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год n</w:t>
            </w:r>
          </w:p>
        </w:tc>
      </w:tr>
      <w:tr w:rsidR="001A3009" w:rsidRPr="001A3009" w:rsidTr="001A3009">
        <w:trPr>
          <w:tblCellSpacing w:w="0" w:type="dxa"/>
        </w:trPr>
        <w:tc>
          <w:tcPr>
            <w:tcW w:w="0" w:type="auto"/>
            <w:vMerge/>
            <w:shd w:val="clear" w:color="auto" w:fill="FFFFFF"/>
            <w:vAlign w:val="center"/>
            <w:hideMark/>
          </w:tcPr>
          <w:p w:rsidR="001A3009" w:rsidRPr="001A3009" w:rsidRDefault="001A3009" w:rsidP="001A3009">
            <w:pPr>
              <w:spacing w:line="240" w:lineRule="auto"/>
              <w:ind w:firstLine="0"/>
              <w:rPr>
                <w:rFonts w:ascii="Tahoma" w:eastAsia="Times New Roman" w:hAnsi="Tahoma" w:cs="Tahoma"/>
                <w:color w:val="2C2C2C"/>
                <w:sz w:val="20"/>
                <w:szCs w:val="20"/>
                <w:lang w:eastAsia="ru-RU"/>
              </w:rPr>
            </w:pPr>
          </w:p>
        </w:tc>
        <w:tc>
          <w:tcPr>
            <w:tcW w:w="1440" w:type="dxa"/>
            <w:gridSpan w:val="2"/>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c>
          <w:tcPr>
            <w:tcW w:w="1728" w:type="dxa"/>
            <w:gridSpan w:val="3"/>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c>
          <w:tcPr>
            <w:tcW w:w="1440" w:type="dxa"/>
            <w:gridSpan w:val="2"/>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r>
      <w:tr w:rsidR="001A3009" w:rsidRPr="001A3009" w:rsidTr="001A3009">
        <w:trPr>
          <w:tblCellSpacing w:w="0" w:type="dxa"/>
        </w:trPr>
        <w:tc>
          <w:tcPr>
            <w:tcW w:w="3948" w:type="dxa"/>
            <w:vMerge w:val="restart"/>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9.4. Средняя заработная плата работников, обеспечиваемая за счет внебюджетных источников, за предыдущие три года (начиная с года (n), предшествующего подаче формы)</w:t>
            </w:r>
          </w:p>
        </w:tc>
        <w:tc>
          <w:tcPr>
            <w:tcW w:w="1440" w:type="dxa"/>
            <w:gridSpan w:val="2"/>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год n-2</w:t>
            </w:r>
          </w:p>
        </w:tc>
        <w:tc>
          <w:tcPr>
            <w:tcW w:w="1728" w:type="dxa"/>
            <w:gridSpan w:val="3"/>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год n-1</w:t>
            </w:r>
          </w:p>
        </w:tc>
        <w:tc>
          <w:tcPr>
            <w:tcW w:w="1440" w:type="dxa"/>
            <w:gridSpan w:val="2"/>
            <w:shd w:val="clear" w:color="auto" w:fill="FFFFFF"/>
            <w:hideMark/>
          </w:tcPr>
          <w:p w:rsidR="001A3009" w:rsidRPr="001A3009" w:rsidRDefault="001A3009" w:rsidP="001A3009">
            <w:pPr>
              <w:spacing w:after="96" w:line="240" w:lineRule="auto"/>
              <w:ind w:firstLine="0"/>
              <w:jc w:val="center"/>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год n</w:t>
            </w:r>
          </w:p>
        </w:tc>
      </w:tr>
      <w:tr w:rsidR="001A3009" w:rsidRPr="001A3009" w:rsidTr="001A3009">
        <w:trPr>
          <w:tblCellSpacing w:w="0" w:type="dxa"/>
        </w:trPr>
        <w:tc>
          <w:tcPr>
            <w:tcW w:w="0" w:type="auto"/>
            <w:vMerge/>
            <w:shd w:val="clear" w:color="auto" w:fill="FFFFFF"/>
            <w:vAlign w:val="center"/>
            <w:hideMark/>
          </w:tcPr>
          <w:p w:rsidR="001A3009" w:rsidRPr="001A3009" w:rsidRDefault="001A3009" w:rsidP="001A3009">
            <w:pPr>
              <w:spacing w:line="240" w:lineRule="auto"/>
              <w:ind w:firstLine="0"/>
              <w:rPr>
                <w:rFonts w:ascii="Tahoma" w:eastAsia="Times New Roman" w:hAnsi="Tahoma" w:cs="Tahoma"/>
                <w:color w:val="2C2C2C"/>
                <w:sz w:val="20"/>
                <w:szCs w:val="20"/>
                <w:lang w:eastAsia="ru-RU"/>
              </w:rPr>
            </w:pPr>
          </w:p>
        </w:tc>
        <w:tc>
          <w:tcPr>
            <w:tcW w:w="1440" w:type="dxa"/>
            <w:gridSpan w:val="2"/>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c>
          <w:tcPr>
            <w:tcW w:w="1728" w:type="dxa"/>
            <w:gridSpan w:val="3"/>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c>
          <w:tcPr>
            <w:tcW w:w="1440" w:type="dxa"/>
            <w:gridSpan w:val="2"/>
            <w:shd w:val="clear" w:color="auto" w:fill="FFFFFF"/>
            <w:hideMark/>
          </w:tcPr>
          <w:p w:rsidR="001A3009" w:rsidRPr="001A3009" w:rsidRDefault="001A3009" w:rsidP="001A3009">
            <w:pPr>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r>
      <w:tr w:rsidR="001A3009" w:rsidRPr="001A3009" w:rsidTr="001A3009">
        <w:trPr>
          <w:tblCellSpacing w:w="0" w:type="dxa"/>
        </w:trPr>
        <w:tc>
          <w:tcPr>
            <w:tcW w:w="3312" w:type="dxa"/>
            <w:shd w:val="clear" w:color="auto" w:fill="FFFFFF"/>
            <w:vAlign w:val="center"/>
            <w:hideMark/>
          </w:tcPr>
          <w:p w:rsidR="001A3009" w:rsidRPr="001A3009" w:rsidRDefault="001A3009" w:rsidP="001A3009">
            <w:pPr>
              <w:spacing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c>
          <w:tcPr>
            <w:tcW w:w="1260" w:type="dxa"/>
            <w:shd w:val="clear" w:color="auto" w:fill="FFFFFF"/>
            <w:vAlign w:val="center"/>
            <w:hideMark/>
          </w:tcPr>
          <w:p w:rsidR="001A3009" w:rsidRPr="001A3009" w:rsidRDefault="001A3009" w:rsidP="001A3009">
            <w:pPr>
              <w:spacing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c>
          <w:tcPr>
            <w:tcW w:w="576" w:type="dxa"/>
            <w:shd w:val="clear" w:color="auto" w:fill="FFFFFF"/>
            <w:vAlign w:val="center"/>
            <w:hideMark/>
          </w:tcPr>
          <w:p w:rsidR="001A3009" w:rsidRPr="001A3009" w:rsidRDefault="001A3009" w:rsidP="001A3009">
            <w:pPr>
              <w:spacing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c>
          <w:tcPr>
            <w:tcW w:w="660" w:type="dxa"/>
            <w:shd w:val="clear" w:color="auto" w:fill="FFFFFF"/>
            <w:vAlign w:val="center"/>
            <w:hideMark/>
          </w:tcPr>
          <w:p w:rsidR="001A3009" w:rsidRPr="001A3009" w:rsidRDefault="001A3009" w:rsidP="001A3009">
            <w:pPr>
              <w:spacing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c>
          <w:tcPr>
            <w:tcW w:w="1176" w:type="dxa"/>
            <w:shd w:val="clear" w:color="auto" w:fill="FFFFFF"/>
            <w:vAlign w:val="center"/>
            <w:hideMark/>
          </w:tcPr>
          <w:p w:rsidR="001A3009" w:rsidRPr="001A3009" w:rsidRDefault="001A3009" w:rsidP="001A3009">
            <w:pPr>
              <w:spacing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c>
          <w:tcPr>
            <w:tcW w:w="96" w:type="dxa"/>
            <w:shd w:val="clear" w:color="auto" w:fill="FFFFFF"/>
            <w:vAlign w:val="center"/>
            <w:hideMark/>
          </w:tcPr>
          <w:p w:rsidR="001A3009" w:rsidRPr="001A3009" w:rsidRDefault="001A3009" w:rsidP="001A3009">
            <w:pPr>
              <w:spacing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c>
          <w:tcPr>
            <w:tcW w:w="636" w:type="dxa"/>
            <w:shd w:val="clear" w:color="auto" w:fill="FFFFFF"/>
            <w:vAlign w:val="center"/>
            <w:hideMark/>
          </w:tcPr>
          <w:p w:rsidR="001A3009" w:rsidRPr="001A3009" w:rsidRDefault="001A3009" w:rsidP="001A3009">
            <w:pPr>
              <w:spacing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c>
          <w:tcPr>
            <w:tcW w:w="828" w:type="dxa"/>
            <w:shd w:val="clear" w:color="auto" w:fill="FFFFFF"/>
            <w:vAlign w:val="center"/>
            <w:hideMark/>
          </w:tcPr>
          <w:p w:rsidR="001A3009" w:rsidRPr="001A3009" w:rsidRDefault="001A3009" w:rsidP="001A3009">
            <w:pPr>
              <w:spacing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tc>
      </w:tr>
    </w:tbl>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lastRenderedPageBreak/>
        <w:t> </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Гарантирую достоверность представленной информации</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___________________________________________________________________________</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Ф.И.О. и подпись руководителя структурного подразделения администрации</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"__" ________ ____ г.                                                                   </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&lt;*&gt;  -   прикладывается копия соответствующего документа, заверенная руководителем бюджетного, казенного, автономного  учреждения или  руководителем  структурного подразделения администрации;</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&lt;**&gt; - перечень имущества с указанием стоимости утверждается уполномоченным органом по управлению и распоряжению имуществом, находящимся в муниципальной собственности Оекского муниципального образования.</w:t>
      </w:r>
    </w:p>
    <w:p w:rsidR="001A3009" w:rsidRPr="001A3009" w:rsidRDefault="001A3009" w:rsidP="001A3009">
      <w:pPr>
        <w:shd w:val="clear" w:color="auto" w:fill="FFFFFF"/>
        <w:spacing w:after="96" w:line="240" w:lineRule="auto"/>
        <w:ind w:firstLine="0"/>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p>
    <w:p w:rsidR="001A3009" w:rsidRPr="001A3009" w:rsidRDefault="001A3009" w:rsidP="001A3009">
      <w:pPr>
        <w:shd w:val="clear" w:color="auto" w:fill="FFFFFF"/>
        <w:spacing w:after="96" w:line="240" w:lineRule="auto"/>
        <w:ind w:firstLine="0"/>
        <w:jc w:val="right"/>
        <w:rPr>
          <w:rFonts w:ascii="Tahoma" w:eastAsia="Times New Roman" w:hAnsi="Tahoma" w:cs="Tahoma"/>
          <w:color w:val="2C2C2C"/>
          <w:sz w:val="20"/>
          <w:szCs w:val="20"/>
          <w:lang w:eastAsia="ru-RU"/>
        </w:rPr>
      </w:pPr>
      <w:r w:rsidRPr="001A3009">
        <w:rPr>
          <w:rFonts w:ascii="Tahoma" w:eastAsia="Times New Roman" w:hAnsi="Tahoma" w:cs="Tahoma"/>
          <w:color w:val="2C2C2C"/>
          <w:sz w:val="20"/>
          <w:szCs w:val="20"/>
          <w:lang w:eastAsia="ru-RU"/>
        </w:rPr>
        <w:t> </w:t>
      </w:r>
      <w:r w:rsidRPr="001A3009">
        <w:rPr>
          <w:rFonts w:ascii="Tahoma" w:eastAsia="Times New Roman" w:hAnsi="Tahoma" w:cs="Tahoma"/>
          <w:i/>
          <w:iCs/>
          <w:color w:val="2C2C2C"/>
          <w:sz w:val="20"/>
          <w:szCs w:val="20"/>
          <w:lang w:eastAsia="ru-RU"/>
        </w:rPr>
        <w:t>Руководитель аппарата администрации Оекского муниципального образования Н.П. Пихето-Новосельцева</w:t>
      </w:r>
    </w:p>
    <w:p w:rsidR="003E0016" w:rsidRDefault="003E0016">
      <w:bookmarkStart w:id="0" w:name="_GoBack"/>
      <w:bookmarkEnd w:id="0"/>
    </w:p>
    <w:sectPr w:rsidR="003E0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5F"/>
    <w:rsid w:val="00164D1A"/>
    <w:rsid w:val="00194ABC"/>
    <w:rsid w:val="001A3009"/>
    <w:rsid w:val="003A765F"/>
    <w:rsid w:val="003E0016"/>
    <w:rsid w:val="008A140B"/>
    <w:rsid w:val="008A5B9F"/>
    <w:rsid w:val="008E6390"/>
    <w:rsid w:val="00A5461D"/>
    <w:rsid w:val="00AC4CC9"/>
    <w:rsid w:val="00CD3F50"/>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FAC10-851B-4D25-B0FC-E5522BEB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4CC9"/>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Emphasis"/>
    <w:basedOn w:val="a0"/>
    <w:uiPriority w:val="20"/>
    <w:qFormat/>
    <w:rsid w:val="001A3009"/>
    <w:rPr>
      <w:i/>
      <w:iCs/>
    </w:rPr>
  </w:style>
  <w:style w:type="character" w:styleId="a5">
    <w:name w:val="Strong"/>
    <w:basedOn w:val="a0"/>
    <w:uiPriority w:val="22"/>
    <w:qFormat/>
    <w:rsid w:val="001A3009"/>
    <w:rPr>
      <w:b/>
      <w:bCs/>
    </w:rPr>
  </w:style>
  <w:style w:type="paragraph" w:customStyle="1" w:styleId="conspluscell">
    <w:name w:val="conspluscell"/>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522642">
      <w:bodyDiv w:val="1"/>
      <w:marLeft w:val="0"/>
      <w:marRight w:val="0"/>
      <w:marTop w:val="0"/>
      <w:marBottom w:val="0"/>
      <w:divBdr>
        <w:top w:val="none" w:sz="0" w:space="0" w:color="auto"/>
        <w:left w:val="none" w:sz="0" w:space="0" w:color="auto"/>
        <w:bottom w:val="none" w:sz="0" w:space="0" w:color="auto"/>
        <w:right w:val="none" w:sz="0" w:space="0" w:color="auto"/>
      </w:divBdr>
      <w:divsChild>
        <w:div w:id="1943226485">
          <w:marLeft w:val="0"/>
          <w:marRight w:val="0"/>
          <w:marTop w:val="0"/>
          <w:marBottom w:val="225"/>
          <w:divBdr>
            <w:top w:val="single" w:sz="6" w:space="11" w:color="CFCFCF"/>
            <w:left w:val="none" w:sz="0" w:space="0" w:color="auto"/>
            <w:bottom w:val="none" w:sz="0" w:space="0" w:color="auto"/>
            <w:right w:val="none" w:sz="0" w:space="0" w:color="auto"/>
          </w:divBdr>
        </w:div>
      </w:divsChild>
    </w:div>
    <w:div w:id="368920999">
      <w:bodyDiv w:val="1"/>
      <w:marLeft w:val="0"/>
      <w:marRight w:val="0"/>
      <w:marTop w:val="0"/>
      <w:marBottom w:val="0"/>
      <w:divBdr>
        <w:top w:val="none" w:sz="0" w:space="0" w:color="auto"/>
        <w:left w:val="none" w:sz="0" w:space="0" w:color="auto"/>
        <w:bottom w:val="none" w:sz="0" w:space="0" w:color="auto"/>
        <w:right w:val="none" w:sz="0" w:space="0" w:color="auto"/>
      </w:divBdr>
      <w:divsChild>
        <w:div w:id="415253978">
          <w:marLeft w:val="0"/>
          <w:marRight w:val="0"/>
          <w:marTop w:val="0"/>
          <w:marBottom w:val="225"/>
          <w:divBdr>
            <w:top w:val="single" w:sz="6" w:space="11" w:color="CFCFCF"/>
            <w:left w:val="none" w:sz="0" w:space="0" w:color="auto"/>
            <w:bottom w:val="none" w:sz="0" w:space="0" w:color="auto"/>
            <w:right w:val="none" w:sz="0" w:space="0" w:color="auto"/>
          </w:divBdr>
        </w:div>
      </w:divsChild>
    </w:div>
    <w:div w:id="888034086">
      <w:bodyDiv w:val="1"/>
      <w:marLeft w:val="0"/>
      <w:marRight w:val="0"/>
      <w:marTop w:val="0"/>
      <w:marBottom w:val="0"/>
      <w:divBdr>
        <w:top w:val="none" w:sz="0" w:space="0" w:color="auto"/>
        <w:left w:val="none" w:sz="0" w:space="0" w:color="auto"/>
        <w:bottom w:val="none" w:sz="0" w:space="0" w:color="auto"/>
        <w:right w:val="none" w:sz="0" w:space="0" w:color="auto"/>
      </w:divBdr>
      <w:divsChild>
        <w:div w:id="2080325933">
          <w:marLeft w:val="0"/>
          <w:marRight w:val="0"/>
          <w:marTop w:val="0"/>
          <w:marBottom w:val="225"/>
          <w:divBdr>
            <w:top w:val="single" w:sz="6" w:space="11" w:color="CFCFCF"/>
            <w:left w:val="none" w:sz="0" w:space="0" w:color="auto"/>
            <w:bottom w:val="none" w:sz="0" w:space="0" w:color="auto"/>
            <w:right w:val="none" w:sz="0" w:space="0" w:color="auto"/>
          </w:divBdr>
        </w:div>
      </w:divsChild>
    </w:div>
    <w:div w:id="942810787">
      <w:bodyDiv w:val="1"/>
      <w:marLeft w:val="0"/>
      <w:marRight w:val="0"/>
      <w:marTop w:val="0"/>
      <w:marBottom w:val="0"/>
      <w:divBdr>
        <w:top w:val="none" w:sz="0" w:space="0" w:color="auto"/>
        <w:left w:val="none" w:sz="0" w:space="0" w:color="auto"/>
        <w:bottom w:val="none" w:sz="0" w:space="0" w:color="auto"/>
        <w:right w:val="none" w:sz="0" w:space="0" w:color="auto"/>
      </w:divBdr>
    </w:div>
    <w:div w:id="1175073087">
      <w:bodyDiv w:val="1"/>
      <w:marLeft w:val="0"/>
      <w:marRight w:val="0"/>
      <w:marTop w:val="0"/>
      <w:marBottom w:val="0"/>
      <w:divBdr>
        <w:top w:val="none" w:sz="0" w:space="0" w:color="auto"/>
        <w:left w:val="none" w:sz="0" w:space="0" w:color="auto"/>
        <w:bottom w:val="none" w:sz="0" w:space="0" w:color="auto"/>
        <w:right w:val="none" w:sz="0" w:space="0" w:color="auto"/>
      </w:divBdr>
      <w:divsChild>
        <w:div w:id="940726100">
          <w:marLeft w:val="0"/>
          <w:marRight w:val="0"/>
          <w:marTop w:val="0"/>
          <w:marBottom w:val="0"/>
          <w:divBdr>
            <w:top w:val="none" w:sz="0" w:space="0" w:color="auto"/>
            <w:left w:val="none" w:sz="0" w:space="0" w:color="auto"/>
            <w:bottom w:val="none" w:sz="0" w:space="0" w:color="auto"/>
            <w:right w:val="none" w:sz="0" w:space="0" w:color="auto"/>
          </w:divBdr>
        </w:div>
      </w:divsChild>
    </w:div>
    <w:div w:id="1304894454">
      <w:bodyDiv w:val="1"/>
      <w:marLeft w:val="0"/>
      <w:marRight w:val="0"/>
      <w:marTop w:val="0"/>
      <w:marBottom w:val="0"/>
      <w:divBdr>
        <w:top w:val="none" w:sz="0" w:space="0" w:color="auto"/>
        <w:left w:val="none" w:sz="0" w:space="0" w:color="auto"/>
        <w:bottom w:val="none" w:sz="0" w:space="0" w:color="auto"/>
        <w:right w:val="none" w:sz="0" w:space="0" w:color="auto"/>
      </w:divBdr>
      <w:divsChild>
        <w:div w:id="1462917060">
          <w:marLeft w:val="0"/>
          <w:marRight w:val="0"/>
          <w:marTop w:val="0"/>
          <w:marBottom w:val="225"/>
          <w:divBdr>
            <w:top w:val="single" w:sz="6" w:space="11" w:color="CFCFCF"/>
            <w:left w:val="none" w:sz="0" w:space="0" w:color="auto"/>
            <w:bottom w:val="none" w:sz="0" w:space="0" w:color="auto"/>
            <w:right w:val="none" w:sz="0" w:space="0" w:color="auto"/>
          </w:divBdr>
          <w:divsChild>
            <w:div w:id="1176261759">
              <w:marLeft w:val="0"/>
              <w:marRight w:val="0"/>
              <w:marTop w:val="0"/>
              <w:marBottom w:val="0"/>
              <w:divBdr>
                <w:top w:val="none" w:sz="0" w:space="0" w:color="auto"/>
                <w:left w:val="none" w:sz="0" w:space="0" w:color="auto"/>
                <w:bottom w:val="none" w:sz="0" w:space="0" w:color="auto"/>
                <w:right w:val="none" w:sz="0" w:space="0" w:color="auto"/>
              </w:divBdr>
            </w:div>
            <w:div w:id="5430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80326">
      <w:bodyDiv w:val="1"/>
      <w:marLeft w:val="0"/>
      <w:marRight w:val="0"/>
      <w:marTop w:val="0"/>
      <w:marBottom w:val="0"/>
      <w:divBdr>
        <w:top w:val="none" w:sz="0" w:space="0" w:color="auto"/>
        <w:left w:val="none" w:sz="0" w:space="0" w:color="auto"/>
        <w:bottom w:val="none" w:sz="0" w:space="0" w:color="auto"/>
        <w:right w:val="none" w:sz="0" w:space="0" w:color="auto"/>
      </w:divBdr>
    </w:div>
    <w:div w:id="210534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14</Pages>
  <Words>5508</Words>
  <Characters>31402</Characters>
  <Application>Microsoft Office Word</Application>
  <DocSecurity>0</DocSecurity>
  <Lines>261</Lines>
  <Paragraphs>73</Paragraphs>
  <ScaleCrop>false</ScaleCrop>
  <Company>diakov.net</Company>
  <LinksUpToDate>false</LinksUpToDate>
  <CharactersWithSpaces>36837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10</cp:revision>
  <dcterms:created xsi:type="dcterms:W3CDTF">2022-11-02T01:23:00Z</dcterms:created>
  <dcterms:modified xsi:type="dcterms:W3CDTF">2022-11-02T02:09:00Z</dcterms:modified>
</cp:coreProperties>
</file>