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85800"/>
            <wp:effectExtent l="0" t="0" r="7620" b="0"/>
            <wp:docPr id="79" name="Рисунок 7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102F8A" w:rsidRPr="00102F8A" w:rsidRDefault="00102F8A" w:rsidP="00102F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октября 2014 г.                                                                             № 260-п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9 месяцев 2014 года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со ст. 264.2  Бюджетного Кодекса Российской Федерации,  руководствуясь  ст. 16,  ст. 66  Устава </w:t>
      </w:r>
      <w:proofErr w:type="spellStart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администрация </w:t>
      </w:r>
      <w:proofErr w:type="spellStart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отчет об исполнении бюджета </w:t>
      </w:r>
      <w:proofErr w:type="spellStart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9 месяцев 2014 года.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Установить, что доходная часть бюджета выполнена на 78%, расходная часть бюджета выполнена на 65%.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Выполнение по доходам, расходам, источникам финансирования дефицита бюджета  изложить в приложениях 1, 2, 3, 4, 5 (Прилагается).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данную информацию в информационном бюллетене «Вестник </w:t>
      </w:r>
      <w:proofErr w:type="spellStart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102F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02F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02F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ВЫПОЛНЕНИЕ </w:t>
      </w:r>
      <w:proofErr w:type="gram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БЮДЖЕТА 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gram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ДОХОДАМ ЗА 9 МЕСЯЦЕВ  2014 ГОДА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(с изменениями, согласно решению Думы </w:t>
      </w:r>
      <w:proofErr w:type="spell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от 26.09.14г. №21-33 Д/СП)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87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2159"/>
        <w:gridCol w:w="1010"/>
        <w:gridCol w:w="1428"/>
        <w:gridCol w:w="959"/>
      </w:tblGrid>
      <w:tr w:rsidR="00102F8A" w:rsidRPr="00102F8A" w:rsidTr="00102F8A">
        <w:trPr>
          <w:trHeight w:val="255"/>
          <w:jc w:val="center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факт.выпол</w:t>
            </w:r>
            <w:proofErr w:type="spellEnd"/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</w:p>
        </w:tc>
      </w:tr>
      <w:tr w:rsidR="00102F8A" w:rsidRPr="00102F8A" w:rsidTr="00102F8A">
        <w:trPr>
          <w:trHeight w:val="27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02F8A" w:rsidRPr="00102F8A" w:rsidTr="00102F8A">
        <w:trPr>
          <w:trHeight w:val="360"/>
          <w:jc w:val="center"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 О Х О Д Ы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10754,528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02F8A" w:rsidRPr="00102F8A" w:rsidTr="00102F8A">
        <w:trPr>
          <w:trHeight w:val="3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7914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4880,898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02F8A" w:rsidRPr="00102F8A" w:rsidTr="00102F8A">
        <w:trPr>
          <w:trHeight w:val="2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7914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4880,898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102F8A" w:rsidRPr="00102F8A" w:rsidTr="00102F8A">
        <w:trPr>
          <w:trHeight w:val="99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уплата налога осуществляются в соответствии со статьями 227, 227¹ и 228  НК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7904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4852,851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12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 и других лиц, занимающихся частной практикой в </w:t>
            </w:r>
            <w:proofErr w:type="spellStart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сооветствии</w:t>
            </w:r>
            <w:proofErr w:type="spellEnd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статьей 227 НК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5,586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102F8A" w:rsidRPr="00102F8A" w:rsidTr="00102F8A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proofErr w:type="spellStart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лицамив</w:t>
            </w:r>
            <w:proofErr w:type="spellEnd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соответствии со статьей  228  НК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22,461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449</w:t>
            </w:r>
          </w:p>
        </w:tc>
      </w:tr>
      <w:tr w:rsidR="00102F8A" w:rsidRPr="00102F8A" w:rsidTr="00102F8A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1106,724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102F8A" w:rsidRPr="00102F8A" w:rsidTr="00102F8A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1106,724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102F8A" w:rsidRPr="00102F8A" w:rsidTr="00102F8A">
        <w:trPr>
          <w:trHeight w:val="61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420,320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02F8A" w:rsidRPr="00102F8A" w:rsidTr="00102F8A">
        <w:trPr>
          <w:trHeight w:val="8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8,756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02F8A" w:rsidRPr="00102F8A" w:rsidTr="00102F8A">
        <w:trPr>
          <w:trHeight w:val="7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689,910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02F8A" w:rsidRPr="00102F8A" w:rsidTr="00102F8A">
        <w:trPr>
          <w:trHeight w:val="8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-12,262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-18</w:t>
            </w:r>
          </w:p>
        </w:tc>
      </w:tr>
      <w:tr w:rsidR="00102F8A" w:rsidRPr="00102F8A" w:rsidTr="00102F8A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43,588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02F8A" w:rsidRPr="00102F8A" w:rsidTr="00102F8A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43,588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02F8A" w:rsidRPr="00102F8A" w:rsidTr="00102F8A">
        <w:trPr>
          <w:trHeight w:val="2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43,588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02F8A" w:rsidRPr="00102F8A" w:rsidTr="00102F8A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3777,228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102F8A" w:rsidRPr="00102F8A" w:rsidTr="00102F8A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290,972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02F8A" w:rsidRPr="00102F8A" w:rsidTr="00102F8A">
        <w:trPr>
          <w:trHeight w:val="78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применяемый к объектам </w:t>
            </w:r>
            <w:proofErr w:type="spellStart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1 06 01030 00 0000 110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290,972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02F8A" w:rsidRPr="00102F8A" w:rsidTr="00102F8A">
        <w:trPr>
          <w:trHeight w:val="3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3486,256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102F8A" w:rsidRPr="00102F8A" w:rsidTr="00102F8A">
        <w:trPr>
          <w:trHeight w:val="106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2976,710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102F8A" w:rsidRPr="00102F8A" w:rsidTr="00102F8A">
        <w:trPr>
          <w:trHeight w:val="108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509,546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102F8A" w:rsidRPr="00102F8A" w:rsidTr="00102F8A">
        <w:trPr>
          <w:trHeight w:val="3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102F8A" w:rsidRPr="00102F8A" w:rsidTr="00102F8A">
        <w:trPr>
          <w:trHeight w:val="84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1 08 04000 01 0000 110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102F8A" w:rsidRPr="00102F8A" w:rsidTr="00102F8A">
        <w:trPr>
          <w:trHeight w:val="10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102F8A" w:rsidRPr="00102F8A" w:rsidTr="00102F8A">
        <w:trPr>
          <w:trHeight w:val="8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7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  (по обязательствам, возникшим до 1 января 2006 года)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6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  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1 09 04050 10 0000 110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9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522,004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102F8A" w:rsidRPr="00102F8A" w:rsidTr="00102F8A">
        <w:trPr>
          <w:trHeight w:val="81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294,222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102F8A" w:rsidRPr="00102F8A" w:rsidTr="00102F8A">
        <w:trPr>
          <w:trHeight w:val="106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294,222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102F8A" w:rsidRPr="00102F8A" w:rsidTr="00102F8A">
        <w:trPr>
          <w:trHeight w:val="130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поселение,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294,222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102F8A" w:rsidRPr="00102F8A" w:rsidTr="00102F8A">
        <w:trPr>
          <w:trHeight w:val="82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227,782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102F8A" w:rsidRPr="00102F8A" w:rsidTr="00102F8A">
        <w:trPr>
          <w:trHeight w:val="52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227,782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102F8A" w:rsidRPr="00102F8A" w:rsidTr="00102F8A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  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227,782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102F8A" w:rsidRPr="00102F8A" w:rsidTr="00102F8A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61,392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1 13 03000 00 0000 130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61,392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7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1 13 03050 10 0000 130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61,392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13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  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60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87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185,105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42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102F8A" w:rsidRPr="00102F8A" w:rsidTr="00102F8A">
        <w:trPr>
          <w:trHeight w:val="70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1 16 51000 02 0000 140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102F8A" w:rsidRPr="00102F8A" w:rsidTr="00102F8A">
        <w:trPr>
          <w:trHeight w:val="75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102F8A" w:rsidRPr="00102F8A" w:rsidTr="00102F8A">
        <w:trPr>
          <w:trHeight w:val="36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1 17 00000 00 0000 180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37,979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102F8A" w:rsidRPr="00102F8A" w:rsidTr="00102F8A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37,979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102F8A" w:rsidRPr="00102F8A" w:rsidTr="00102F8A">
        <w:trPr>
          <w:trHeight w:val="31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Невыясненные поступления в бюджеты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37,979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102F8A" w:rsidRPr="00102F8A" w:rsidTr="00102F8A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10265,818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40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Дотации  бюджетам субъектов РФ и муниципальных образований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5120,652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54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  бюджетной обеспеченности (обл.)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3297,450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102F8A" w:rsidRPr="00102F8A" w:rsidTr="00102F8A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  бюджетной обеспеченности (р-н)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1790,265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102F8A" w:rsidRPr="00102F8A" w:rsidTr="00102F8A">
        <w:trPr>
          <w:trHeight w:val="54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32,937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02F8A" w:rsidRPr="00102F8A" w:rsidTr="00102F8A">
        <w:trPr>
          <w:trHeight w:val="55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4729,666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4729,666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33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4729,666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390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415,500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58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415,500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79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415,500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45"/>
          <w:jc w:val="center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доходов: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27039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21020,346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F8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02F8A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</w:tbl>
    <w:p w:rsidR="00102F8A" w:rsidRPr="00102F8A" w:rsidRDefault="00102F8A" w:rsidP="00102F8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ВЫПОЛНЕНИЕ </w:t>
      </w:r>
      <w:proofErr w:type="gram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РАСХОДОВ 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</w:t>
      </w:r>
      <w:proofErr w:type="gram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ОЕКСКОГО МУНИЦИПАЛЬНОГО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ОБРАЗОВАНИЯ ЗА 9 </w:t>
      </w:r>
      <w:proofErr w:type="gram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МЕСЯЦЕВ 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2014</w:t>
      </w:r>
      <w:proofErr w:type="gram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 ПО РАЗДЕЛАМ, ПОДРАЗДЕЛАМ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КЛАССИФИКАЦИИ РАСХОДОВ БЮДЖЕТОВ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(с изменениями, согласно решению Думы </w:t>
      </w:r>
      <w:proofErr w:type="spell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от 26.09.2014г. № 21-33 Д/</w:t>
      </w:r>
      <w:proofErr w:type="spell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</w:t>
      </w:r>
      <w:proofErr w:type="spellEnd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)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8832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001"/>
        <w:gridCol w:w="1363"/>
        <w:gridCol w:w="1413"/>
        <w:gridCol w:w="982"/>
      </w:tblGrid>
      <w:tr w:rsidR="00102F8A" w:rsidRPr="00102F8A" w:rsidTr="00102F8A">
        <w:trPr>
          <w:trHeight w:val="73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Функциональная статья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Факт.выпол</w:t>
            </w:r>
            <w:proofErr w:type="spellEnd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с нач. года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выпол</w:t>
            </w:r>
            <w:proofErr w:type="spellEnd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102F8A" w:rsidRPr="00102F8A" w:rsidTr="00102F8A">
        <w:trPr>
          <w:trHeight w:val="43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13226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42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102F8A" w:rsidRPr="00102F8A" w:rsidTr="00102F8A">
        <w:trPr>
          <w:trHeight w:val="5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102F8A" w:rsidRPr="00102F8A" w:rsidTr="00102F8A">
        <w:trPr>
          <w:trHeight w:val="42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40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</w:tr>
      <w:tr w:rsidR="00102F8A" w:rsidRPr="00102F8A" w:rsidTr="00102F8A">
        <w:trPr>
          <w:trHeight w:val="42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10913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40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54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90"/>
        </w:trPr>
        <w:tc>
          <w:tcPr>
            <w:tcW w:w="4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90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28905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18912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</w:tbl>
    <w:p w:rsidR="00102F8A" w:rsidRPr="00102F8A" w:rsidRDefault="00102F8A" w:rsidP="00102F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Приложение №3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ВЫПОЛНЕНИЕ </w:t>
      </w:r>
      <w:proofErr w:type="gram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РАСХОДОВ  </w:t>
      </w: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</w:t>
      </w:r>
      <w:proofErr w:type="gramEnd"/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ОЕКСКОГО МУНИЦИПАЛЬНОГО ОБРАЗОВАНИЯ ЗА 9 МЕСЯЦЕВ 2014 ГОДА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102F8A" w:rsidRPr="00102F8A" w:rsidRDefault="00102F8A" w:rsidP="00102F8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( с</w:t>
      </w:r>
      <w:proofErr w:type="gramEnd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изменениями, согласно решению Думы </w:t>
      </w:r>
      <w:proofErr w:type="spellStart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2F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от 26.09.2014г. № 21-33 Д/СП )</w:t>
      </w:r>
    </w:p>
    <w:p w:rsidR="00102F8A" w:rsidRPr="00102F8A" w:rsidRDefault="00102F8A" w:rsidP="00102F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688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621"/>
        <w:gridCol w:w="587"/>
        <w:gridCol w:w="1209"/>
        <w:gridCol w:w="587"/>
        <w:gridCol w:w="604"/>
        <w:gridCol w:w="778"/>
        <w:gridCol w:w="1305"/>
        <w:gridCol w:w="684"/>
      </w:tblGrid>
      <w:tr w:rsidR="00102F8A" w:rsidRPr="00102F8A" w:rsidTr="00102F8A">
        <w:trPr>
          <w:trHeight w:val="82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ЭКР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 выполнение с начала года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%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выпо</w:t>
            </w:r>
            <w:proofErr w:type="spellEnd"/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л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28905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18912,275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102F8A" w:rsidRPr="00102F8A" w:rsidTr="00102F8A">
        <w:trPr>
          <w:trHeight w:val="36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ОБЩЕГОСУДАРСТВЕННЫЕ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13226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10547,475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75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1216,435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985,596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</w:t>
            </w:r>
          </w:p>
        </w:tc>
      </w:tr>
      <w:tr w:rsidR="00102F8A" w:rsidRPr="00102F8A" w:rsidTr="00102F8A">
        <w:trPr>
          <w:trHeight w:val="73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Функционирование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Правительства Российской Федерации, высших </w:t>
            </w:r>
            <w:proofErr w:type="gramStart"/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исполнительных  </w:t>
            </w: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органов</w:t>
            </w:r>
            <w:proofErr w:type="gramEnd"/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государственной власти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субъектов РФ, местных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органов местного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9331,040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12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8251,626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8251,626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8251,626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6293,876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1956,656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1019,024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682,339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682,339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55,478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96,667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Арендная плата за </w:t>
            </w:r>
            <w:proofErr w:type="spellStart"/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пользов</w:t>
            </w:r>
            <w:proofErr w:type="spellEnd"/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68,125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382,069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336,685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27,734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92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308,951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органов местного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6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Мобилизационная и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102F8A" w:rsidRPr="00102F8A" w:rsidTr="00102F8A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органов местного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102F8A" w:rsidRPr="00102F8A" w:rsidTr="00102F8A">
        <w:trPr>
          <w:trHeight w:val="8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91.3.00.00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244,838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241,839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241,839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184,307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57,532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</w:tr>
      <w:tr w:rsidR="00102F8A" w:rsidRPr="00102F8A" w:rsidTr="00102F8A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91.3.51.18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102F8A" w:rsidRPr="00102F8A" w:rsidTr="00102F8A">
        <w:trPr>
          <w:trHeight w:val="72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102F8A" w:rsidRPr="00102F8A" w:rsidTr="00102F8A">
        <w:trPr>
          <w:trHeight w:val="11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Муниципальная программа "Пожарная безопасность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и защита населения и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территории </w:t>
            </w:r>
            <w:proofErr w:type="spellStart"/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от чрезвычайных ситуаций" на 2014-2018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102F8A" w:rsidRPr="00102F8A" w:rsidTr="00102F8A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64,803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52,867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8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 муниципального образования" на 2014-2018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164,368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</w:t>
            </w:r>
          </w:p>
        </w:tc>
      </w:tr>
      <w:tr w:rsidR="00102F8A" w:rsidRPr="00102F8A" w:rsidTr="00102F8A">
        <w:trPr>
          <w:trHeight w:val="36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органов местного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Мероприятия по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Непрограммные расходы органов </w:t>
            </w: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Текущий ремонт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</w:t>
            </w:r>
          </w:p>
        </w:tc>
      </w:tr>
      <w:tr w:rsidR="00102F8A" w:rsidRPr="00102F8A" w:rsidTr="00102F8A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Реализация мероприятий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перечня проектов народных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45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7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</w:t>
            </w:r>
          </w:p>
        </w:tc>
      </w:tr>
      <w:tr w:rsidR="00102F8A" w:rsidRPr="00102F8A" w:rsidTr="00102F8A">
        <w:trPr>
          <w:trHeight w:val="5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1038,106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336,566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</w:t>
            </w:r>
          </w:p>
        </w:tc>
      </w:tr>
      <w:tr w:rsidR="00102F8A" w:rsidRPr="00102F8A" w:rsidTr="00102F8A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336,566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290,313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290,313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212,881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77,432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97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46,253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46,253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Прочие мероприятия по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благоустройству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580,393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102F8A" w:rsidRPr="00102F8A" w:rsidTr="00102F8A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580,393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389,618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389,618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369,618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190,775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190,775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102F8A" w:rsidRPr="00102F8A" w:rsidTr="00102F8A">
        <w:trPr>
          <w:trHeight w:val="8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Реализация мероприятий перечня проектов народных инициатив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91.1.99.62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60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КУЛЬТУРА,КИНЕМАТОГРАФИЯ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10913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6642,095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10913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6642,095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 xml:space="preserve">Реализация мероприятий перечня </w:t>
            </w: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проектов народных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60.1.01.06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9413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6642,095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4375,631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6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4375,631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46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Обеспечение деятельности в сфере </w:t>
            </w:r>
            <w:proofErr w:type="spellStart"/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устанвленных</w:t>
            </w:r>
            <w:proofErr w:type="spellEnd"/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4375,631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12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3114,366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3114,366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3114,366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2282,099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1,646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830,621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1261,081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1168,413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1163,585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37,008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826,762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Услуги на содержание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223,678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</w:t>
            </w:r>
          </w:p>
        </w:tc>
      </w:tr>
      <w:tr w:rsidR="00102F8A" w:rsidRPr="00102F8A" w:rsidTr="00102F8A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76,137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4,828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92,668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85,178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102F8A" w:rsidRPr="00102F8A" w:rsidTr="00102F8A">
        <w:trPr>
          <w:trHeight w:val="76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91.2.00.00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102F8A" w:rsidRPr="00102F8A" w:rsidTr="00102F8A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Субсидии на обеспечение 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102F8A" w:rsidRPr="00102F8A" w:rsidTr="00102F8A">
        <w:trPr>
          <w:trHeight w:val="73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2266,464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1764,199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91.2.01.02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502,265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2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5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28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</w:t>
            </w:r>
          </w:p>
        </w:tc>
      </w:tr>
      <w:tr w:rsidR="00102F8A" w:rsidRPr="00102F8A" w:rsidTr="00102F8A">
        <w:trPr>
          <w:trHeight w:val="6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2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государственного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долга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51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102F8A" w:rsidRPr="00102F8A" w:rsidTr="00102F8A">
        <w:trPr>
          <w:trHeight w:val="106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ОБЩЕГО ХАРАКТЕРА БЮДЖЕТАМ СУБЪЕКТОВ РОССИЙСКОЙ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4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91.0.00.00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54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91.1.00.00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49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органами местного самоуправления полномочий</w:t>
            </w:r>
          </w:p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местного значения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102F8A" w:rsidRPr="00102F8A" w:rsidTr="00102F8A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91.1.60.20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149,814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F8A" w:rsidRPr="00102F8A" w:rsidRDefault="00102F8A" w:rsidP="00102F8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F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</w:tbl>
    <w:p w:rsidR="00102F8A" w:rsidRPr="00102F8A" w:rsidRDefault="00102F8A" w:rsidP="00102F8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2F8A" w:rsidRPr="00102F8A" w:rsidRDefault="00102F8A" w:rsidP="00102F8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F8A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102F8A">
          <w:rPr>
            <w:rFonts w:ascii="Tahoma" w:eastAsia="Times New Roman" w:hAnsi="Tahoma" w:cs="Tahoma"/>
            <w:color w:val="44A1C7"/>
            <w:sz w:val="20"/>
            <w:szCs w:val="20"/>
            <w:lang w:eastAsia="ru-RU"/>
          </w:rPr>
          <w:t>Vypolnenie-byudzheta-za-9-mesyacev-2014g.xls</w:t>
        </w:r>
      </w:hyperlink>
      <w:r w:rsidRPr="00102F8A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102F8A">
          <w:rPr>
            <w:rFonts w:ascii="Tahoma" w:eastAsia="Times New Roman" w:hAnsi="Tahoma" w:cs="Tahoma"/>
            <w:color w:val="44A1C7"/>
            <w:sz w:val="20"/>
            <w:szCs w:val="20"/>
            <w:lang w:eastAsia="ru-RU"/>
          </w:rPr>
          <w:t>Vypolnenie-byudzheta-za-9-mesyacev-2014g.xls</w:t>
        </w:r>
      </w:hyperlink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02F8A"/>
    <w:rsid w:val="00105A22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938D4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2BA1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630BA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302%26viewonline%3D1" TargetMode="External"/><Relationship Id="rId5" Type="http://schemas.openxmlformats.org/officeDocument/2006/relationships/hyperlink" Target="http://oek.su/index.php?do=download&amp;id=3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4240</Words>
  <Characters>24173</Characters>
  <Application>Microsoft Office Word</Application>
  <DocSecurity>0</DocSecurity>
  <Lines>201</Lines>
  <Paragraphs>56</Paragraphs>
  <ScaleCrop>false</ScaleCrop>
  <Company>diakov.net</Company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</cp:revision>
  <dcterms:created xsi:type="dcterms:W3CDTF">2022-10-24T01:26:00Z</dcterms:created>
  <dcterms:modified xsi:type="dcterms:W3CDTF">2022-10-24T02:47:00Z</dcterms:modified>
</cp:coreProperties>
</file>