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BC1" w:rsidRDefault="008B756B" w:rsidP="00E8008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Получение разрешения </w:t>
      </w:r>
      <w:r w:rsidR="006D38AF">
        <w:rPr>
          <w:rFonts w:ascii="Times New Roman" w:hAnsi="Times New Roman" w:cs="Times New Roman"/>
          <w:sz w:val="28"/>
          <w:szCs w:val="28"/>
        </w:rPr>
        <w:t>на у</w:t>
      </w:r>
      <w:r w:rsidR="006D38AF" w:rsidRPr="006D38AF">
        <w:rPr>
          <w:rFonts w:ascii="Times New Roman" w:hAnsi="Times New Roman" w:cs="Times New Roman"/>
          <w:sz w:val="28"/>
          <w:szCs w:val="28"/>
        </w:rPr>
        <w:t>словно разрешенный вид использования земельного участка</w:t>
      </w:r>
    </w:p>
    <w:p w:rsidR="007E5149" w:rsidRPr="007E5149" w:rsidRDefault="007E5149" w:rsidP="007E514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149">
        <w:rPr>
          <w:rFonts w:ascii="Times New Roman" w:hAnsi="Times New Roman" w:cs="Times New Roman"/>
          <w:sz w:val="28"/>
          <w:szCs w:val="28"/>
        </w:rPr>
        <w:t>В соответствии с ч. 1 ст. 37 Градостроительного кодекса РФ (далее - ГрК РФ) разрешенное использование земельных участков и объектов капитального строительства может быть следующих видов:</w:t>
      </w:r>
    </w:p>
    <w:p w:rsidR="007E5149" w:rsidRDefault="007E5149" w:rsidP="007E514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149">
        <w:rPr>
          <w:rFonts w:ascii="Times New Roman" w:hAnsi="Times New Roman" w:cs="Times New Roman"/>
          <w:sz w:val="28"/>
          <w:szCs w:val="28"/>
        </w:rPr>
        <w:t>- основные виды разрешенного использования;</w:t>
      </w:r>
    </w:p>
    <w:p w:rsidR="007E5149" w:rsidRDefault="007E5149" w:rsidP="007E514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149">
        <w:rPr>
          <w:rFonts w:ascii="Times New Roman" w:hAnsi="Times New Roman" w:cs="Times New Roman"/>
          <w:sz w:val="28"/>
          <w:szCs w:val="28"/>
        </w:rPr>
        <w:t>- условно разрешенные виды использования;</w:t>
      </w:r>
    </w:p>
    <w:p w:rsidR="007E5149" w:rsidRDefault="007E5149" w:rsidP="007E514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149">
        <w:rPr>
          <w:rFonts w:ascii="Times New Roman" w:hAnsi="Times New Roman" w:cs="Times New Roman"/>
          <w:sz w:val="28"/>
          <w:szCs w:val="28"/>
        </w:rPr>
        <w:t>- вспомогательные виды разрешенного использования.</w:t>
      </w:r>
    </w:p>
    <w:p w:rsidR="007E5149" w:rsidRPr="007E5149" w:rsidRDefault="007E5149" w:rsidP="007E514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149">
        <w:rPr>
          <w:rFonts w:ascii="Times New Roman" w:hAnsi="Times New Roman" w:cs="Times New Roman"/>
          <w:sz w:val="28"/>
          <w:szCs w:val="28"/>
        </w:rPr>
        <w:t>На основании абз. 4 п. 2 ст. 7 Земельного кодекса РФ виды разрешенного использования земельных участков определяются в соответствии с классификатором,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отношений.</w:t>
      </w:r>
    </w:p>
    <w:p w:rsidR="007E5149" w:rsidRDefault="007E5149" w:rsidP="007E514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149">
        <w:rPr>
          <w:rFonts w:ascii="Times New Roman" w:hAnsi="Times New Roman" w:cs="Times New Roman"/>
          <w:sz w:val="28"/>
          <w:szCs w:val="28"/>
        </w:rPr>
        <w:t>Приказом Росреестра от 10.11.2020 N П/0412 утвержден Классификатор видов разрешенного использования земельных участков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5149" w:rsidRDefault="007E5149" w:rsidP="007E514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149">
        <w:rPr>
          <w:rFonts w:ascii="Times New Roman" w:hAnsi="Times New Roman" w:cs="Times New Roman"/>
          <w:sz w:val="28"/>
          <w:szCs w:val="28"/>
        </w:rPr>
        <w:t>Согласно ч. 4 ст. 37 ГрК РФ основные и вспомогательные виды разрешенного использования земельных участков правообладателями, за исключением органов власти, государственных и муниципальных учреждений и предприятий, выбираются самостоятельно, без дополнительных разрешений и согласования.</w:t>
      </w:r>
    </w:p>
    <w:p w:rsidR="007E5149" w:rsidRDefault="007E5149" w:rsidP="00DE45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149">
        <w:rPr>
          <w:rFonts w:ascii="Times New Roman" w:hAnsi="Times New Roman" w:cs="Times New Roman"/>
          <w:sz w:val="28"/>
          <w:szCs w:val="28"/>
        </w:rPr>
        <w:t>Из абз. 2 п. 2 ст. 7 Земельного кодекса РФ следует: любой основной или вспомогательный вид разрешенного использования из предусмотренных градостроительным зонированием территорий выбирается правообладателем земельного участка в соответствии с ЗК РФ и законодательством о градостроительной деятельности. Правообладателем земельного участка по правилам, предусмотренным федеральным законом, может быть получено разрешение на условно разрешенный вид разрешенного использования.</w:t>
      </w:r>
    </w:p>
    <w:p w:rsidR="007E5149" w:rsidRDefault="007E5149" w:rsidP="009230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149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</w:t>
      </w:r>
      <w:r w:rsidR="009230A1">
        <w:rPr>
          <w:rFonts w:ascii="Times New Roman" w:hAnsi="Times New Roman" w:cs="Times New Roman"/>
          <w:sz w:val="28"/>
          <w:szCs w:val="28"/>
        </w:rPr>
        <w:t>, предусмотренном ст. 39 ГрК РФ по следующему алгоритму:</w:t>
      </w:r>
    </w:p>
    <w:p w:rsidR="009230A1" w:rsidRPr="009230A1" w:rsidRDefault="009230A1" w:rsidP="009230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30A1">
        <w:rPr>
          <w:rFonts w:ascii="Times New Roman" w:hAnsi="Times New Roman" w:cs="Times New Roman"/>
          <w:sz w:val="28"/>
          <w:szCs w:val="28"/>
        </w:rPr>
        <w:t>- заинтересованное в предоставлении разрешения на условно разрешенный вид использования земельного участка лицо направляет заявление о предоставлении разрешения в комиссию;</w:t>
      </w:r>
    </w:p>
    <w:p w:rsidR="009230A1" w:rsidRDefault="009230A1" w:rsidP="009230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30A1">
        <w:rPr>
          <w:rFonts w:ascii="Times New Roman" w:hAnsi="Times New Roman" w:cs="Times New Roman"/>
          <w:sz w:val="28"/>
          <w:szCs w:val="28"/>
        </w:rPr>
        <w:t>-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слушаниях;</w:t>
      </w:r>
    </w:p>
    <w:p w:rsidR="009230A1" w:rsidRDefault="009230A1" w:rsidP="009230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30A1">
        <w:rPr>
          <w:rFonts w:ascii="Times New Roman" w:hAnsi="Times New Roman" w:cs="Times New Roman"/>
          <w:sz w:val="28"/>
          <w:szCs w:val="28"/>
        </w:rPr>
        <w:t>- в случае, если условно разрешенный вид использования земельного участка может оказать негативное воздействие на окружающую среду, общественные обсуждения или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воздействия;</w:t>
      </w:r>
    </w:p>
    <w:p w:rsidR="009230A1" w:rsidRDefault="009230A1" w:rsidP="009230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30A1">
        <w:rPr>
          <w:rFonts w:ascii="Times New Roman" w:hAnsi="Times New Roman" w:cs="Times New Roman"/>
          <w:sz w:val="28"/>
          <w:szCs w:val="28"/>
        </w:rPr>
        <w:lastRenderedPageBreak/>
        <w:t>-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администрации;</w:t>
      </w:r>
    </w:p>
    <w:p w:rsidR="007E5149" w:rsidRDefault="009230A1" w:rsidP="009230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30A1">
        <w:rPr>
          <w:rFonts w:ascii="Times New Roman" w:hAnsi="Times New Roman" w:cs="Times New Roman"/>
          <w:sz w:val="28"/>
          <w:szCs w:val="28"/>
        </w:rPr>
        <w:t>- глава местной администрации после поступления указанных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разрешения.</w:t>
      </w:r>
    </w:p>
    <w:p w:rsidR="001F3DD5" w:rsidRDefault="001F3DD5" w:rsidP="009230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3DD5">
        <w:rPr>
          <w:rFonts w:ascii="Times New Roman" w:hAnsi="Times New Roman" w:cs="Times New Roman"/>
          <w:sz w:val="28"/>
          <w:szCs w:val="28"/>
        </w:rPr>
        <w:t>При этом в изменении вида разрешенного использования может быть отказано, если земельный участок не соответствует предельным (минимальным или максимальным) размерам и параметрам, установленным для земельных участков с испрашиваемым видом разрешенного использования (п. 1 ст. 11.9 ЗК РФ; п. 9 Обзора, утв. Президиумом Верховного Суда РФ 14.11.2018).</w:t>
      </w:r>
    </w:p>
    <w:p w:rsidR="001F3DD5" w:rsidRDefault="001F3DD5" w:rsidP="009230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3DD5">
        <w:rPr>
          <w:rFonts w:ascii="Times New Roman" w:hAnsi="Times New Roman" w:cs="Times New Roman"/>
          <w:sz w:val="28"/>
          <w:szCs w:val="28"/>
        </w:rPr>
        <w:t>Правообладатель земельного участка вправе оспорить отказ в предоставлении разрешения на условно разрешенный вид использования в судебном порядке (ч. 12 ст. 39 ГрК РФ).</w:t>
      </w:r>
    </w:p>
    <w:p w:rsidR="007E5149" w:rsidRDefault="009230A1" w:rsidP="00DE45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30A1">
        <w:rPr>
          <w:rFonts w:ascii="Times New Roman" w:hAnsi="Times New Roman" w:cs="Times New Roman"/>
          <w:sz w:val="28"/>
          <w:szCs w:val="28"/>
        </w:rPr>
        <w:t xml:space="preserve">В соответствии с п. 4 ч. 5 ст. 8 Федерального закона от 13.07.2015 </w:t>
      </w:r>
      <w:r w:rsidR="001F3DD5">
        <w:rPr>
          <w:rFonts w:ascii="Times New Roman" w:hAnsi="Times New Roman" w:cs="Times New Roman"/>
          <w:sz w:val="28"/>
          <w:szCs w:val="28"/>
        </w:rPr>
        <w:t>№</w:t>
      </w:r>
      <w:r w:rsidRPr="009230A1">
        <w:rPr>
          <w:rFonts w:ascii="Times New Roman" w:hAnsi="Times New Roman" w:cs="Times New Roman"/>
          <w:sz w:val="28"/>
          <w:szCs w:val="28"/>
        </w:rPr>
        <w:t xml:space="preserve"> 218-ФЗ </w:t>
      </w:r>
      <w:r w:rsidR="001F3DD5">
        <w:rPr>
          <w:rFonts w:ascii="Times New Roman" w:hAnsi="Times New Roman" w:cs="Times New Roman"/>
          <w:sz w:val="28"/>
          <w:szCs w:val="28"/>
        </w:rPr>
        <w:t>«</w:t>
      </w:r>
      <w:r w:rsidRPr="009230A1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 w:rsidR="001F3DD5">
        <w:rPr>
          <w:rFonts w:ascii="Times New Roman" w:hAnsi="Times New Roman" w:cs="Times New Roman"/>
          <w:sz w:val="28"/>
          <w:szCs w:val="28"/>
        </w:rPr>
        <w:t>»</w:t>
      </w:r>
      <w:r w:rsidRPr="009230A1">
        <w:rPr>
          <w:rFonts w:ascii="Times New Roman" w:hAnsi="Times New Roman" w:cs="Times New Roman"/>
          <w:sz w:val="28"/>
          <w:szCs w:val="28"/>
        </w:rPr>
        <w:t xml:space="preserve"> дополнительные сведения о виде или видах разрешенного использования (за исключением вспомогательных видов разрешенного использования) земельного участка вносятся в кадастр недвижимости.</w:t>
      </w:r>
    </w:p>
    <w:p w:rsidR="007E5149" w:rsidRDefault="007E5149" w:rsidP="00DE45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E5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38A"/>
    <w:rsid w:val="000308BD"/>
    <w:rsid w:val="00073C52"/>
    <w:rsid w:val="000A1C28"/>
    <w:rsid w:val="001F3DD5"/>
    <w:rsid w:val="00251E0C"/>
    <w:rsid w:val="00256686"/>
    <w:rsid w:val="002616E0"/>
    <w:rsid w:val="00282B27"/>
    <w:rsid w:val="003337CD"/>
    <w:rsid w:val="0037466E"/>
    <w:rsid w:val="00421C48"/>
    <w:rsid w:val="00433363"/>
    <w:rsid w:val="004A35A8"/>
    <w:rsid w:val="004D29D5"/>
    <w:rsid w:val="00501127"/>
    <w:rsid w:val="00533425"/>
    <w:rsid w:val="00542BC1"/>
    <w:rsid w:val="005B3385"/>
    <w:rsid w:val="005F6E6A"/>
    <w:rsid w:val="00627F01"/>
    <w:rsid w:val="006D38AF"/>
    <w:rsid w:val="006D64EB"/>
    <w:rsid w:val="00747AD8"/>
    <w:rsid w:val="00757999"/>
    <w:rsid w:val="00781F7C"/>
    <w:rsid w:val="007928FF"/>
    <w:rsid w:val="007D664D"/>
    <w:rsid w:val="007E5149"/>
    <w:rsid w:val="0080218F"/>
    <w:rsid w:val="00822124"/>
    <w:rsid w:val="00831BB5"/>
    <w:rsid w:val="00862401"/>
    <w:rsid w:val="00881102"/>
    <w:rsid w:val="008859D0"/>
    <w:rsid w:val="008B756B"/>
    <w:rsid w:val="009230A1"/>
    <w:rsid w:val="00937D3A"/>
    <w:rsid w:val="009C1887"/>
    <w:rsid w:val="009C2337"/>
    <w:rsid w:val="009E58DE"/>
    <w:rsid w:val="00A532A3"/>
    <w:rsid w:val="00A61232"/>
    <w:rsid w:val="00AE7B0B"/>
    <w:rsid w:val="00AF676E"/>
    <w:rsid w:val="00B2177E"/>
    <w:rsid w:val="00B3567A"/>
    <w:rsid w:val="00B5240E"/>
    <w:rsid w:val="00B62AA0"/>
    <w:rsid w:val="00B71478"/>
    <w:rsid w:val="00BE148D"/>
    <w:rsid w:val="00BE6814"/>
    <w:rsid w:val="00BF00A2"/>
    <w:rsid w:val="00CA15D8"/>
    <w:rsid w:val="00CB738A"/>
    <w:rsid w:val="00CC0F91"/>
    <w:rsid w:val="00D54E6A"/>
    <w:rsid w:val="00DC6F6B"/>
    <w:rsid w:val="00DE4510"/>
    <w:rsid w:val="00DE6BF4"/>
    <w:rsid w:val="00E43446"/>
    <w:rsid w:val="00E61775"/>
    <w:rsid w:val="00E8008C"/>
    <w:rsid w:val="00E86F11"/>
    <w:rsid w:val="00EE0C4F"/>
    <w:rsid w:val="00EE76A2"/>
    <w:rsid w:val="00F7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 Сергей Алексеевич</dc:creator>
  <cp:lastModifiedBy>Андрей1995 Куклин Андрей</cp:lastModifiedBy>
  <cp:revision>2</cp:revision>
  <dcterms:created xsi:type="dcterms:W3CDTF">2024-03-04T03:15:00Z</dcterms:created>
  <dcterms:modified xsi:type="dcterms:W3CDTF">2024-03-04T03:15:00Z</dcterms:modified>
</cp:coreProperties>
</file>