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сентября 2022 года для молочной продукции (и с 1 ноября 2022 года для упакованной воды) становится обязательной передача товаров между участниками розничного рынка с помощью электронного документооборота. </w:t>
      </w:r>
    </w:p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hyperlink r:id="rId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Дорожная карта внедрения маркировки в молочную отрасль</w:t>
        </w:r>
      </w:hyperlink>
      <w:r>
        <w:rPr>
          <w:rFonts w:ascii="Tahoma" w:hAnsi="Tahoma" w:cs="Tahoma"/>
          <w:color w:val="2C2C2C"/>
          <w:sz w:val="20"/>
          <w:szCs w:val="20"/>
          <w:u w:val="single"/>
        </w:rPr>
        <w:t>:</w:t>
      </w:r>
    </w:p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июня 2021 года – обязательная маркировка сыров и мороженого, кроме мороженого без молочного жира и/или белка.</w:t>
      </w:r>
    </w:p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сентября 2021 года – обязательная маркировка для молочных продуктов со сроком хранения более 40 дней.</w:t>
      </w:r>
    </w:p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декабря 2021 года – обязательная маркировка для молочных продуктов со сроком хранения 40 дней и меньше.</w:t>
      </w:r>
    </w:p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 1 сентября 2022 года</w:t>
      </w:r>
      <w:r>
        <w:rPr>
          <w:rFonts w:ascii="Tahoma" w:hAnsi="Tahoma" w:cs="Tahoma"/>
          <w:color w:val="2C2C2C"/>
          <w:sz w:val="20"/>
          <w:szCs w:val="20"/>
        </w:rPr>
        <w:t> – розница, продающая маркированную молочную продукцию, обязана сканировать 2D-коды при продаже и использовать онлайн-кассы для передачи сведений в «Честный ЗНАК».</w:t>
      </w:r>
    </w:p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 1 сентября 2022 года</w:t>
      </w:r>
      <w:r>
        <w:rPr>
          <w:rFonts w:ascii="Tahoma" w:hAnsi="Tahoma" w:cs="Tahoma"/>
          <w:color w:val="2C2C2C"/>
          <w:sz w:val="20"/>
          <w:szCs w:val="20"/>
        </w:rPr>
        <w:t xml:space="preserve"> – производители, оптовики, импортёры и розница (кроме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HoReCa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и фермеров) обязаны вести объёмно-артикульный учёт молочной продукции. </w:t>
      </w:r>
    </w:p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УПД  (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учетно-передаточный документ) должны указываться коды групповых и транспортных упаковок. УПД передаются контрагентам и в «Честный ЗНАК» через сервисы ЭДО.</w:t>
      </w:r>
    </w:p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Производство и продажа молочной продукции без маркировки – нарушение части 2 статьи 15.12 КоАП РФ и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Федерального закона от 11.06.2021 № 204-ФЗ</w:t>
        </w:r>
      </w:hyperlink>
      <w:r>
        <w:rPr>
          <w:rFonts w:ascii="Tahoma" w:hAnsi="Tahoma" w:cs="Tahoma"/>
          <w:color w:val="2C2C2C"/>
          <w:sz w:val="20"/>
          <w:szCs w:val="20"/>
        </w:rPr>
        <w:t>. </w:t>
      </w:r>
    </w:p>
    <w:p w:rsidR="00371A24" w:rsidRDefault="00371A24" w:rsidP="00371A2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сентября 2022 года обязательно использование сервисов ЭДО производителями, импортёрами, оптовиками и розницей для передачи сведений о маркированных товарах в «Честный ЗНАК» и между контрагентами. Приобрести ЭДО-сервисы и наладить электронный документооборот с контрагентами рекомендуется заранее.</w:t>
      </w:r>
    </w:p>
    <w:p w:rsidR="003E0016" w:rsidRPr="00371A24" w:rsidRDefault="003E0016" w:rsidP="00371A24">
      <w:bookmarkStart w:id="0" w:name="_GoBack"/>
      <w:bookmarkEnd w:id="0"/>
    </w:p>
    <w:sectPr w:rsidR="003E0016" w:rsidRPr="0037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xcom.ru/markirovka/markirovka-moloka/doc/Federalnyy-zakon-204.pdf" TargetMode="External"/><Relationship Id="rId5" Type="http://schemas.openxmlformats.org/officeDocument/2006/relationships/hyperlink" Target="https://taxcom.ru/markirovka/markirovka-moloka/doc/roadmap-mil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161</cp:revision>
  <dcterms:created xsi:type="dcterms:W3CDTF">2022-11-02T01:23:00Z</dcterms:created>
  <dcterms:modified xsi:type="dcterms:W3CDTF">2022-11-02T03:49:00Z</dcterms:modified>
</cp:coreProperties>
</file>