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88" w:rsidRDefault="007A0D88" w:rsidP="007A0D88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441960" cy="563880"/>
            <wp:effectExtent l="0" t="0" r="0" b="762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7A0D88" w:rsidRDefault="007A0D88" w:rsidP="007A0D8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7A0D88" w:rsidRDefault="007A0D88" w:rsidP="007A0D88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7A0D88" w:rsidRDefault="007A0D88" w:rsidP="007A0D88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ОЁКСКОГО МУНИЦИПАЛЬНОГО ОБРАЗОВАНИЯ</w:t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от «01» июля 2011 г.                                                                      № 166-п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перечня муниципальных услуг,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предоставляемых органами местного самоуправления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Оекского муниципального образования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соответствии с Федеральным </w:t>
      </w:r>
      <w:hyperlink r:id="rId6" w:history="1">
        <w:r>
          <w:rPr>
            <w:rStyle w:val="a7"/>
            <w:color w:val="44A1C7"/>
          </w:rPr>
          <w:t>законом</w:t>
        </w:r>
      </w:hyperlink>
      <w:r>
        <w:rPr>
          <w:color w:val="2C2C2C"/>
        </w:rPr>
        <w:t> от 27.07.2010 № 210-ФЗ «Об организации предоставления государственных и муниципальных услуг», </w:t>
      </w:r>
      <w:hyperlink r:id="rId7" w:history="1">
        <w:r>
          <w:rPr>
            <w:rStyle w:val="a7"/>
            <w:color w:val="44A1C7"/>
          </w:rPr>
          <w:t>распоряжением</w:t>
        </w:r>
      </w:hyperlink>
      <w:r>
        <w:rPr>
          <w:color w:val="2C2C2C"/>
        </w:rPr>
        <w:t> 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Российской Федерации от 25.04.2011  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руководствуясь ст. 48 Устава Оёкского муниципального образования,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ПОСТАНОВЛЯЮ: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lastRenderedPageBreak/>
        <w:t>1. Утвердить </w:t>
      </w:r>
      <w:hyperlink r:id="rId8" w:history="1">
        <w:r>
          <w:rPr>
            <w:rStyle w:val="a7"/>
            <w:color w:val="44A1C7"/>
          </w:rPr>
          <w:t>Перечень</w:t>
        </w:r>
      </w:hyperlink>
      <w:r>
        <w:rPr>
          <w:color w:val="2C2C2C"/>
        </w:rPr>
        <w:t> муниципальных услуг, предоставляемых органами местного самоуправления Оекского муниципального образования.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 Опубликовать настоящее постановление в информационном бюллетене «Вестник Оёкского муниципального образования» и на Интернет-сайте администрации </w:t>
      </w:r>
      <w:hyperlink r:id="rId9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r>
          <w:rPr>
            <w:rStyle w:val="a7"/>
            <w:color w:val="44A1C7"/>
            <w:lang w:val="en-US"/>
          </w:rPr>
          <w:t>oek</w:t>
        </w:r>
        <w:r>
          <w:rPr>
            <w:rStyle w:val="a7"/>
            <w:color w:val="44A1C7"/>
          </w:rPr>
          <w:t>.</w:t>
        </w:r>
        <w:r>
          <w:rPr>
            <w:rStyle w:val="a7"/>
            <w:color w:val="44A1C7"/>
            <w:lang w:val="en-US"/>
          </w:rPr>
          <w:t>su</w:t>
        </w:r>
      </w:hyperlink>
      <w:r>
        <w:rPr>
          <w:color w:val="2C2C2C"/>
        </w:rPr>
        <w:t>.</w:t>
      </w:r>
    </w:p>
    <w:p w:rsidR="007A0D88" w:rsidRDefault="007A0D88" w:rsidP="007A0D88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 Контроль за исполнением настоящего постановления возложить на руководителя аппарата администрации Н.П. Пихето-Новосельцеву.</w:t>
      </w:r>
    </w:p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Глава администрации Оёкского муниципального образования П.Н. Новосельцев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 1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 Оёкского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«01» июля 2011 г. № 166-п</w:t>
      </w:r>
    </w:p>
    <w:p w:rsidR="007A0D88" w:rsidRDefault="007A0D88" w:rsidP="007A0D88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7A0D88" w:rsidRDefault="007A0D88" w:rsidP="007A0D88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color w:val="2C2C2C"/>
        </w:rPr>
        <w:t>Перечень</w:t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муниципальных услуг, предоставляемых органами местного самоуправления</w:t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Оекского муниципального образования</w:t>
      </w:r>
    </w:p>
    <w:p w:rsidR="007A0D88" w:rsidRDefault="007A0D88" w:rsidP="007A0D88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5952"/>
        <w:gridCol w:w="2305"/>
      </w:tblGrid>
      <w:tr w:rsidR="007A0D88" w:rsidTr="007A0D88">
        <w:trPr>
          <w:trHeight w:val="745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bookmarkStart w:id="0" w:name="RANGE!A1%3AC65"/>
            <w:r>
              <w:rPr>
                <w:rStyle w:val="a3"/>
                <w:color w:val="44A1C7"/>
              </w:rPr>
              <w:t>№ п/п</w:t>
            </w:r>
            <w:bookmarkEnd w:id="0"/>
          </w:p>
        </w:tc>
        <w:tc>
          <w:tcPr>
            <w:tcW w:w="5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Наименование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муниципальной услуги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Исполнитель</w:t>
            </w:r>
          </w:p>
        </w:tc>
      </w:tr>
      <w:tr w:rsidR="007A0D88" w:rsidTr="007A0D88">
        <w:trPr>
          <w:trHeight w:val="521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Архитектура и градостроительство</w:t>
            </w:r>
          </w:p>
        </w:tc>
      </w:tr>
      <w:tr w:rsidR="007A0D88" w:rsidTr="007A0D88">
        <w:trPr>
          <w:trHeight w:val="92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Прием документов, необходимых для согласования переплани</w:t>
            </w:r>
            <w:r>
              <w:softHyphen/>
              <w:t>ровки и (или) переустройства жилого (нежилого) помещения, а также выдача соответствующих решений о согласовании или об отказе.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65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Прием документов, необходимых для согласования перевода жи</w:t>
            </w:r>
            <w:r>
              <w:softHyphen/>
              <w:t>лого помещения в нежилое или нежилого помещения в жилое, а также выдача соответствующих решений о переводе или об от</w:t>
            </w:r>
            <w:r>
              <w:softHyphen/>
              <w:t>казе в переводе.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13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Подготовка и выдача разрешений на строи</w:t>
            </w:r>
            <w:r>
              <w:softHyphen/>
              <w:t>тельство, реконструк</w:t>
            </w:r>
            <w:r>
              <w:softHyphen/>
              <w:t>цию, а также на ввод объектов в эксплуа</w:t>
            </w:r>
            <w:r>
              <w:softHyphen/>
              <w:t>тацию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434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Подготовка градостроительного плана земельного участка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49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Присвоение и изменение адресов объектов недвижимости на тер</w:t>
            </w:r>
            <w:r>
              <w:softHyphen/>
              <w:t>ритории Оёкского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 xml:space="preserve">Отдел по управлению имуществом, ЖКХ, </w:t>
            </w:r>
            <w:r>
              <w:lastRenderedPageBreak/>
              <w:t>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Консультации по вопросам градостроительной деятельности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Рассмотрение обращений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Услуги по обследованию границ домовладения с уточнением права, красных линий, линий регулирования застройки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Жилищно-коммунальное хозяйство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Подготовка, заключение и расторжение договоров аренды на пользование нежилыми помещениями муниципального фонда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Предоставление информации из реестра муниципальной  собственности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Оформление договоров социального найма жилых помещений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Рассмотрение обращений по приватизации муниципального имущества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Оформление договора-передачи жилых помещений в собственность граждан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 xml:space="preserve">Отдел по управлению имуществом, ЖКХ, </w:t>
            </w:r>
            <w:r>
              <w:lastRenderedPageBreak/>
              <w:t>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Рассмотрение обращений по вопросам в сфере погребения и ритуальных услуг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Услуги по обследованию жилищных условий граждан с выездом на место и составлением акта обследования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10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Подготовка и выдача справок о наличии ЛПХ, на вывоз дров, перегноя, навоза и другие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Подготовка и выдача справок о составе семьи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 xml:space="preserve">Отдел по управлению имуществом, </w:t>
            </w:r>
            <w:r>
              <w:lastRenderedPageBreak/>
              <w:t>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Оказание услуг по сбору и вывозу мусора на территории Оёкского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D88" w:rsidRDefault="007A0D88">
            <w:r>
              <w:t>Подготовка и выдача выписок из похозяйственных книг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Консультации по вопросам осуществления деятельности в сфере торговли и общественного питания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Консультации по вопросам осуществления деятельности в сфере бытового обслуживания населения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транспортных услуг населению внутри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Согласование графиков (расписаний), схем движения и паспортов пригородных и междугородных маршрутов автомобильного пассажирского транспорта всех организационно-правовых форм, проходящих по территории муниципального образования.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Земельные вопросы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Изменение, установление вида разрешенного использования земельного участка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 xml:space="preserve">Отдел по управлению имуществом, ЖКХ, </w:t>
            </w:r>
            <w:r>
              <w:lastRenderedPageBreak/>
              <w:t>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Согласование схем расположения земельных участков юридических и физических лиц.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Консультации по проведению публичных слушаний по вопросам изменения вида разрешенного использования.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88" w:rsidRDefault="007A0D88">
            <w:r>
              <w:t>Консультации граждан и организаций по вопросам земельного налога.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Консультация по вопросам оформления документов на земельный участок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Услуги по изготовлению ситуационного плана земельного участка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 xml:space="preserve">Отдел по управлению имуществом, </w:t>
            </w:r>
            <w:r>
              <w:lastRenderedPageBreak/>
              <w:t>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Консультации по вопросам осуществления деятельности в сфере торговли и общественного питания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Консультации по вопросам осуществления деятельности в сфере бытового обслуживания населения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транспортных услуг населению внутри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10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Согласование графиков (расписаний), схем движения и паспортов пригородных и междугородных маршрутов автомобильного пассажирского транспорта всех организационно-правовых форм, проходящих по территории муниципального образования.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информации   пользователям    автомобильных    дорог местного значения о состоянии автомобильных дорог</w:t>
            </w:r>
          </w:p>
          <w:p w:rsidR="007A0D88" w:rsidRDefault="007A0D88">
            <w: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7A0D88" w:rsidTr="007A0D88">
        <w:trPr>
          <w:trHeight w:val="404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Нотариат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Оформление доверенностей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Оформление завещаний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Выдача дубликатов документов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Удостоверение подлинности подписи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Удостоверение верности копии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Культура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Библиотечное обслуживание граждан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Библиотеки 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доступа к справочно-поисковому  аппарату библиотеки, базам данных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Библиотеки 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доступа к музейным предметам и музейным ценностям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Музей истории с. Оек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информации о времени и месте театральных представлений, концертов и гастрольных мероприятиях театров и филармоний, киносеансов, анонсы данных мероприятий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информации о проведении ярмарок, выставок народного творчества, ремёсел на территории Поселения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культурно-досуговых услуг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Физическая культура и спорт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Муниципальные услуги в сфере физической культуры и спорта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Проведение занятий по физической культуре и массовому спорту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Проведение физкультурно-оздоровительных и спортивных мероприятий на территории Поселения, участие сборных команд Поселения в районных и областных соревнованиях 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Молодежная политика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Поддержка детских и молодежных общественных объединений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Проведение мероприятий межпоселенческого характера по работе с детьми и молодёжью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  <w:p w:rsidR="007A0D88" w:rsidRDefault="007A0D88">
            <w:pPr>
              <w:jc w:val="center"/>
            </w:pPr>
            <w:r>
              <w:t>МУ СКСК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Социальное обеспечение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Назначение и выплата пенсии за выслугу лет лицам, замещавшим должности муниципальной службы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Финансово-экономический отдел администрации</w:t>
            </w:r>
          </w:p>
        </w:tc>
      </w:tr>
      <w:tr w:rsidR="007A0D88" w:rsidTr="007A0D88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Предоставление льгот лицам, удостоенным почетного звания «Почетный гражданин Оекского муниципального образования»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55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Архивный отдел</w:t>
            </w:r>
          </w:p>
        </w:tc>
      </w:tr>
      <w:tr w:rsidR="007A0D88" w:rsidTr="007A0D88">
        <w:trPr>
          <w:trHeight w:val="104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Исполнение запросов граждан и организаций по выдаче архивных справок, архивных выписок, архивных копий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67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Информационное обеспечение</w:t>
            </w:r>
          </w:p>
        </w:tc>
      </w:tr>
      <w:tr w:rsidR="007A0D88" w:rsidTr="007A0D88">
        <w:trPr>
          <w:trHeight w:val="354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Информационные услуги через размещение информации на сайте </w:t>
            </w:r>
            <w:hyperlink r:id="rId10" w:history="1">
              <w:r>
                <w:rPr>
                  <w:rStyle w:val="a7"/>
                  <w:color w:val="44A1C7"/>
                </w:rPr>
                <w:t>http://www.oek.su</w:t>
              </w:r>
            </w:hyperlink>
            <w:r>
              <w:t>:</w:t>
            </w:r>
          </w:p>
          <w:p w:rsidR="007A0D88" w:rsidRDefault="007A0D88">
            <w:r>
              <w:t>- правовая информация;</w:t>
            </w:r>
          </w:p>
          <w:p w:rsidR="007A0D88" w:rsidRDefault="007A0D88">
            <w:r>
              <w:t xml:space="preserve">- развернутые материалы, актуальные вопросы депутатов к Главе муниципального образования, информация о работе </w:t>
            </w:r>
            <w:r>
              <w:lastRenderedPageBreak/>
              <w:t>администрации, её  структурных подразделений, МУ «Социально-культурный спортивный комплекс», общественных организаций;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Общий отдел администрации</w:t>
            </w:r>
          </w:p>
        </w:tc>
      </w:tr>
      <w:tr w:rsidR="007A0D88" w:rsidTr="007A0D88">
        <w:trPr>
          <w:trHeight w:val="762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lastRenderedPageBreak/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Информационные услуги через опубликование официальной информации в газете «Вестник Оекского муниципального образования»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  <w:tr w:rsidR="007A0D88" w:rsidTr="007A0D88">
        <w:trPr>
          <w:trHeight w:val="221"/>
          <w:jc w:val="center"/>
        </w:trPr>
        <w:tc>
          <w:tcPr>
            <w:tcW w:w="9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rPr>
                <w:rStyle w:val="a3"/>
              </w:rPr>
              <w:t>Иное</w:t>
            </w:r>
          </w:p>
        </w:tc>
      </w:tr>
      <w:tr w:rsidR="007A0D88" w:rsidTr="007A0D88">
        <w:trPr>
          <w:trHeight w:val="762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r>
              <w:t>Рассмотрение обращений граждан в администрацию Оекского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88" w:rsidRDefault="007A0D88">
            <w:pPr>
              <w:jc w:val="center"/>
            </w:pPr>
            <w:r>
              <w:t>Общий отдел администрации</w:t>
            </w:r>
          </w:p>
        </w:tc>
      </w:tr>
    </w:tbl>
    <w:p w:rsidR="007A0D88" w:rsidRDefault="007A0D88" w:rsidP="007A0D88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3E0016" w:rsidRPr="007A0D88" w:rsidRDefault="003E0016" w:rsidP="007A0D88">
      <w:bookmarkStart w:id="1" w:name="_GoBack"/>
      <w:bookmarkEnd w:id="1"/>
    </w:p>
    <w:sectPr w:rsidR="003E0016" w:rsidRPr="007A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805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4547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2022-10-18T03:49:00Z</dcterms:created>
  <dcterms:modified xsi:type="dcterms:W3CDTF">2022-10-18T06:48:00Z</dcterms:modified>
</cp:coreProperties>
</file>