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0" t="0" r="0" b="0"/>
            <wp:docPr id="32" name="Рисунок 3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776" w:rsidRPr="00BF2776" w:rsidRDefault="00BF2776" w:rsidP="00BF277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BF2776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РОССИЙСКАЯ ФЕДЕРАЦИЯ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1"/>
          <w:sz w:val="18"/>
          <w:szCs w:val="18"/>
          <w:lang w:eastAsia="ru-RU"/>
        </w:rPr>
        <w:t>ИРКУТСКАЯ ОБЛАСТЬ</w:t>
      </w:r>
    </w:p>
    <w:p w:rsidR="00BF2776" w:rsidRPr="00BF2776" w:rsidRDefault="00BF2776" w:rsidP="00BF2776">
      <w:pPr>
        <w:shd w:val="clear" w:color="auto" w:fill="FFFFFF"/>
        <w:spacing w:after="96"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1"/>
          <w:sz w:val="18"/>
          <w:szCs w:val="18"/>
          <w:lang w:eastAsia="ru-RU"/>
        </w:rPr>
        <w:t>ИРКУТСКИЙ РАЙОН</w:t>
      </w:r>
    </w:p>
    <w:p w:rsidR="00BF2776" w:rsidRPr="00BF2776" w:rsidRDefault="00BF2776" w:rsidP="00BF2776">
      <w:pPr>
        <w:shd w:val="clear" w:color="auto" w:fill="FFFFFF"/>
        <w:spacing w:after="96"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pacing w:val="-7"/>
          <w:sz w:val="18"/>
          <w:szCs w:val="18"/>
          <w:lang w:eastAsia="ru-RU"/>
        </w:rPr>
        <w:t>АДМИНИСТРАЦИЯ ОЁКСКОГО МУНИЦИПАЛЬНОГО ОБРАЗОВАНИЯ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Courier New" w:eastAsia="Times New Roman" w:hAnsi="Courier New" w:cs="Courier New"/>
          <w:b/>
          <w:bCs/>
          <w:color w:val="2C2C2C"/>
          <w:spacing w:val="-5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pacing w:val="-5"/>
          <w:sz w:val="18"/>
          <w:szCs w:val="18"/>
          <w:lang w:eastAsia="ru-RU"/>
        </w:rPr>
        <w:t>ПОСТАНОВЛЕНИЕ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pacing w:val="-5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«29» октября 2013г.                                                                                                 №253-п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  создании комиссии по  предупреждению и ликвидации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br/>
        <w:t>чрезвычайных ситуаций и  обеспечению пожарной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br/>
        <w:t>безопасности Оекского муниципального образования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br/>
        <w:t>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br/>
        <w:t>В соответствии с Федеральными законами «О защите населения и территорий от чрезвычайных ситуаций природного и техногенного характера» № 68-ФЗ от 21. 12. 1994 года, «О пожарной безопасности» от 21. 12. 1994 года № 69-ФЗ, «Об общих принципах организации местного самоуправления в Российской Федерации» № 131 от 06. 10. 2003 года, руководствуясь ст.48, п.8 ст.6  Устава Оекского муниципального образования, администрация Оекского муниципального образования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 ПОСТАНОВЛЯЕТ: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1. Создать комиссию по предупреждению и ликвидации чрезвычайных ситуаций и обеспечению пожарной безопасности  Оекского муниципального образования.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2. Утвердить состав комиссии по предупреждению и ликвидации чрезвычайных ситуаций и обеспечению  пожарной безопасности  Оекского муниципального образования (приложение № 1).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3. Утвердить Положение о комиссии по предупреждению и ликвидации чрезвычайных ситуаций и обеспечению  пожарной безопасности  Оекского муниципального образования (приложение № 2).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4.  Признать утратившим силу постановление главы администрации Оекского муниципального образования от 17. 02. 2010 года № 12-П «О создании комиссии по предупреждению и ликвидации чрезвычайных ситуации и обеспечению пожарной безопасности на территории  администрации Оекского муниципального образования».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5.  Начальнику общего отдела администрации внести в оригинал постановления главы администрации от 17. 02. 2010 года № 12-П информацию о признании  утратившим силу.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 6. Опубликовать настоящее постановление в  информационном бюллетене «Вестник Оекского муниципального образования» и на официальном сайте администрации.</w:t>
      </w: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 7. Контроль за выполнением настоящего постановления оставляю за собой.</w:t>
      </w:r>
    </w:p>
    <w:p w:rsidR="00BF2776" w:rsidRPr="00BF2776" w:rsidRDefault="00BF2776" w:rsidP="00BF277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i/>
          <w:iCs/>
          <w:color w:val="2C2C2C"/>
          <w:sz w:val="18"/>
          <w:szCs w:val="18"/>
          <w:lang w:eastAsia="ru-RU"/>
        </w:rPr>
        <w:t>ИО главы администрации Оекского муниципального образованияО.А.Парфёнов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Приложение №1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УТВЕРЖДЕНО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постановлением  администрации Оекского МО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29.10.2013г. №253-п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СОСТАВ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комиссии по предупреждению и ликвидации чрезвычайных ситуаций и обеспечению пожарной безопасности Оекского муниципального образования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lastRenderedPageBreak/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Председатель комиссии: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Парфёнов Олег Анатольевич – зам. главы администрации Оекского МО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36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36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Заместители председателя комиссии:</w:t>
      </w:r>
    </w:p>
    <w:p w:rsidR="00BF2776" w:rsidRPr="00BF2776" w:rsidRDefault="00BF2776" w:rsidP="00BF2776">
      <w:pPr>
        <w:numPr>
          <w:ilvl w:val="0"/>
          <w:numId w:val="9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Куклина Виктория Александровна – заведующая отделом по управлению имуществом, ЖКХ, транспортом и связи</w:t>
      </w:r>
    </w:p>
    <w:p w:rsidR="00BF2776" w:rsidRPr="00BF2776" w:rsidRDefault="00BF2776" w:rsidP="00BF2776">
      <w:pPr>
        <w:numPr>
          <w:ilvl w:val="0"/>
          <w:numId w:val="9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Верхозина Рима Давыдовна – консультант по делам ГО и ЧС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Секретарь комиссии: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    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Верхозина Ольга Александровна – зам.начальника  общего отдела администрации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Члены комиссии: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6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1.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Муравьев Степан Степанович – председатель ПО «Сибиряк»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6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2.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Лобасюк Михаил Анатольевич – председатель ПО Хлебокомбинат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6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3.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Усов Владимир Григорьевич – директор ОАО «Дорожная служба Иркутской области» Усть-Ордынский филиал,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6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4.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Катаев Владимир Дмитриевич – директор ОГАОУ НПО ПУ-60,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6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5.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Тыртышная Ольга Павловна – директор МОУ ИРМО «Оекская СОШ»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6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6.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Золотов Владимир Олегович – заведующий Оекской участковой больницей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Состав оперативной группы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: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Телефон: 688022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0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1.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Бялик Сергей Евгеньевич – водитель пожарной машины, член ДПО,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0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2.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Бялик Иван Сергеевич – водитель пожарной машины, член ДПО,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0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3.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Верхозин Иван Николаевич – водитель пожарной машины, член ДПО,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60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4.</w:t>
      </w:r>
      <w:r w:rsidRPr="00BF2776">
        <w:rPr>
          <w:rFonts w:eastAsia="Times New Roman" w:cs="Times New Roman"/>
          <w:color w:val="2C2C2C"/>
          <w:sz w:val="18"/>
          <w:szCs w:val="18"/>
          <w:lang w:eastAsia="ru-RU"/>
        </w:rPr>
        <w:t>    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Ковалев Петр Васильевич – водитель пожарной машины, член ДПО,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Приложение №2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УТВЕРЖДЕНО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постановлением  администрации Оекского МО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29.10.2013г. №253-п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  <w:r w:rsidRPr="00BF2776">
        <w:rPr>
          <w:rFonts w:eastAsia="Times New Roman" w:cs="Times New Roman"/>
          <w:b/>
          <w:bCs/>
          <w:color w:val="2C2C2C"/>
          <w:sz w:val="18"/>
          <w:szCs w:val="18"/>
          <w:lang w:eastAsia="ru-RU"/>
        </w:rPr>
        <w:t>ПОЛОЖЕНИЕ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-540"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о комиссии по предупреждению и ликвидации чрезвычайных ситуаций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left="-540"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 и  обеспечению пожарной безопасности Оекского муниципального образования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0"/>
        <w:jc w:val="center"/>
        <w:outlineLvl w:val="0"/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</w:pPr>
      <w:bookmarkStart w:id="0" w:name="sub_100"/>
      <w:r w:rsidRPr="00BF2776">
        <w:rPr>
          <w:rFonts w:eastAsia="Times New Roman" w:cs="Times New Roman"/>
          <w:color w:val="44A1C7"/>
          <w:kern w:val="36"/>
          <w:sz w:val="18"/>
          <w:szCs w:val="18"/>
          <w:lang w:eastAsia="ru-RU"/>
        </w:rPr>
        <w:t>I. Общие положения</w:t>
      </w:r>
      <w:bookmarkEnd w:id="0"/>
    </w:p>
    <w:p w:rsidR="00BF2776" w:rsidRPr="00BF2776" w:rsidRDefault="00BF2776" w:rsidP="00BF2776">
      <w:pPr>
        <w:shd w:val="clear" w:color="auto" w:fill="FFFFFF"/>
        <w:spacing w:line="240" w:lineRule="auto"/>
        <w:ind w:firstLine="28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1</w:t>
      </w:r>
      <w:r w:rsidRPr="00BF2776">
        <w:rPr>
          <w:rFonts w:ascii="Tahoma" w:eastAsia="Times New Roman" w:hAnsi="Tahoma" w:cs="Tahoma"/>
          <w:color w:val="050000"/>
          <w:sz w:val="18"/>
          <w:szCs w:val="18"/>
          <w:lang w:eastAsia="ru-RU"/>
        </w:rPr>
        <w:t>.1. Комиссия по предупреждению и ликвидации чрезвычайных ситуаций и обеспечению пожарной безопасности администрации Оекского муниципального образования (далее - Комиссия) образована в соответствии с Федеральным законом</w:t>
      </w:r>
      <w:r w:rsidRPr="00BF2776">
        <w:rPr>
          <w:rFonts w:ascii="Tahoma" w:eastAsia="Times New Roman" w:hAnsi="Tahoma" w:cs="Tahoma"/>
          <w:color w:val="0A0707"/>
          <w:sz w:val="18"/>
          <w:szCs w:val="18"/>
          <w:lang w:eastAsia="ru-RU"/>
        </w:rPr>
        <w:t> «О защите населения и территории от чрезвычайных ситуаций природного и техногенного характера» № 68-ФЗ от 21. 12. 1994 года, Федеральным законом «О пожарной безопасности» №69-ФЗ от 21. 12. 1994 года,  постановлением Правительства Российской Федерации от 30.12.03 г. № 794 «О единой государственной системе предупреждения и ликвидации чрезвычайных ситуаций»,  «Об общих принципах организации местного самоуправления в российской Федерации» № 131 от 06. 10. 2003 года, в целях   осуществления  мероприятий по предупреждению и ликвидации чрезвычайных ситуаций природного и техногенного характера, в том числе чрезвычайных ситуаций, возникших вследствие лесных пожаров (далее – чрезвычайные ситуации), мероприятий в сфере пожарной безопасности.</w:t>
      </w:r>
      <w:bookmarkStart w:id="1" w:name="sub_20"/>
      <w:bookmarkEnd w:id="1"/>
    </w:p>
    <w:p w:rsidR="00BF2776" w:rsidRPr="00BF2776" w:rsidRDefault="00BF2776" w:rsidP="00BF2776">
      <w:pPr>
        <w:shd w:val="clear" w:color="auto" w:fill="FFFFFF"/>
        <w:spacing w:line="240" w:lineRule="auto"/>
        <w:ind w:firstLine="28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lastRenderedPageBreak/>
        <w:t>1.2. Комиссия является координационным  органом территориальной подсистемы единой государственной системы предупреждения и ликвидации чрезвычайных ситуаций (далее – ТП РСЧС), образованным для обеспечения согласованных действий администрации Оекского муниципального образования, общественных объединений,  и иных организаций, расположенных на территории администрации,  по формированию и реализации единой государственной политики в области чрезвычайных ситуаций и обеспечения пожарной безопасности.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1.3. Комиссия  осуществляет свою деятельность под  руководством Главы администрации Оекского муниципального образования, руководствуясь настоящим Положением.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1.4. В своей деятельности комиссия взаимодействует с  организациями, независимо от организационно-правовых форм и форм собственности, с общественными объединениями,  с комиссиями по чрезвычайным ситуациям и обеспечению пожарной безопасности  муниципального района.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bookmarkStart w:id="2" w:name="sub_70"/>
      <w:r w:rsidRPr="00BF2776">
        <w:rPr>
          <w:rFonts w:ascii="Tahoma" w:eastAsia="Times New Roman" w:hAnsi="Tahoma" w:cs="Tahoma"/>
          <w:b/>
          <w:bCs/>
          <w:color w:val="44A1C7"/>
          <w:sz w:val="18"/>
          <w:szCs w:val="18"/>
          <w:lang w:eastAsia="ru-RU"/>
        </w:rPr>
        <w:t>2. Основные задачи и функции Комиссии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  <w:r w:rsidRPr="00BF2776">
        <w:rPr>
          <w:rFonts w:ascii="Tahoma" w:eastAsia="Times New Roman" w:hAnsi="Tahoma" w:cs="Tahoma"/>
          <w:color w:val="44A1C7"/>
          <w:sz w:val="18"/>
          <w:szCs w:val="18"/>
          <w:lang w:eastAsia="ru-RU"/>
        </w:rPr>
        <w:t>2.1. Основными задачами Комиссии являются:</w:t>
      </w:r>
      <w:bookmarkEnd w:id="2"/>
    </w:p>
    <w:p w:rsidR="00BF2776" w:rsidRPr="00BF2776" w:rsidRDefault="00BF2776" w:rsidP="00BF277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3" w:name="sub_71"/>
      <w:r w:rsidRPr="00BF2776">
        <w:rPr>
          <w:rFonts w:ascii="Tahoma" w:eastAsia="Times New Roman" w:hAnsi="Tahoma" w:cs="Tahoma"/>
          <w:color w:val="44A1C7"/>
          <w:sz w:val="18"/>
          <w:szCs w:val="18"/>
          <w:lang w:eastAsia="ru-RU"/>
        </w:rPr>
        <w:t>           -  разработка предложений по реализации единой  государственной политики в области предупреждения и ликвидации чрезвычайных ситуаций, обеспечения пожарной безопасности.</w:t>
      </w:r>
      <w:bookmarkEnd w:id="3"/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4" w:name="sub_72"/>
      <w:r w:rsidRPr="00BF2776">
        <w:rPr>
          <w:rFonts w:ascii="Tahoma" w:eastAsia="Times New Roman" w:hAnsi="Tahoma" w:cs="Tahoma"/>
          <w:color w:val="44A1C7"/>
          <w:sz w:val="18"/>
          <w:szCs w:val="18"/>
          <w:lang w:eastAsia="ru-RU"/>
        </w:rPr>
        <w:t>- координация деятельности органов управления и сил и средств районного звена ТП РСЧС.</w:t>
      </w:r>
      <w:bookmarkEnd w:id="4"/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5" w:name="sub_73"/>
      <w:r w:rsidRPr="00BF2776">
        <w:rPr>
          <w:rFonts w:ascii="Tahoma" w:eastAsia="Times New Roman" w:hAnsi="Tahoma" w:cs="Tahoma"/>
          <w:color w:val="44A1C7"/>
          <w:sz w:val="18"/>
          <w:szCs w:val="18"/>
          <w:lang w:eastAsia="ru-RU"/>
        </w:rPr>
        <w:t>- обеспечение согласованности действий органов  муниципального образования  и организации при решении задач в области  предупреждения и ликвидации ЧС  и обеспечения пожарной безопасности, а также  восстановления жилых домов, объектов жилищно-коммунального хозяйства,  социальной сферы, поврежденных и разрушенных  в  результате чрезвычайных ситуаций;</w:t>
      </w:r>
      <w:bookmarkEnd w:id="5"/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- рассматривает в пределах своих компетенции вопросы в области предупреждения и ликвидации чрезвычайных ситуаций  и обеспечения пожарной безопасности и вносит в установленном порядке соответствующие предложения Главе администрации;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- разрабатывает предложения по совершенствованию правовых актов муниципального образования,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- </w:t>
      </w:r>
      <w:r w:rsidRPr="00BF2776">
        <w:rPr>
          <w:rFonts w:ascii="Tahoma" w:eastAsia="Times New Roman" w:hAnsi="Tahoma" w:cs="Tahoma"/>
          <w:color w:val="2C2C2C"/>
          <w:spacing w:val="-2"/>
          <w:sz w:val="18"/>
          <w:szCs w:val="18"/>
          <w:lang w:eastAsia="ru-RU"/>
        </w:rPr>
        <w:t>рассматривает прогнозы чрезвычайных ситуаций, организует прогнози</w:t>
      </w:r>
      <w:r w:rsidRPr="00BF2776">
        <w:rPr>
          <w:rFonts w:ascii="Tahoma" w:eastAsia="Times New Roman" w:hAnsi="Tahoma" w:cs="Tahoma"/>
          <w:color w:val="2C2C2C"/>
          <w:spacing w:val="-2"/>
          <w:sz w:val="18"/>
          <w:szCs w:val="18"/>
          <w:lang w:eastAsia="ru-RU"/>
        </w:rPr>
        <w:softHyphen/>
      </w:r>
      <w:r w:rsidRPr="00BF2776">
        <w:rPr>
          <w:rFonts w:ascii="Tahoma" w:eastAsia="Times New Roman" w:hAnsi="Tahoma" w:cs="Tahoma"/>
          <w:color w:val="2C2C2C"/>
          <w:spacing w:val="1"/>
          <w:sz w:val="18"/>
          <w:szCs w:val="18"/>
          <w:lang w:eastAsia="ru-RU"/>
        </w:rPr>
        <w:t>рование чрезвычайных ситуаций на территории </w:t>
      </w: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t>муниципального</w:t>
      </w:r>
      <w:r w:rsidRPr="00BF2776">
        <w:rPr>
          <w:rFonts w:ascii="Tahoma" w:eastAsia="Times New Roman" w:hAnsi="Tahoma" w:cs="Tahoma"/>
          <w:color w:val="2C2C2C"/>
          <w:spacing w:val="1"/>
          <w:sz w:val="18"/>
          <w:szCs w:val="18"/>
          <w:lang w:eastAsia="ru-RU"/>
        </w:rPr>
        <w:t> образования, организует разра</w:t>
      </w:r>
      <w:r w:rsidRPr="00BF2776">
        <w:rPr>
          <w:rFonts w:ascii="Tahoma" w:eastAsia="Times New Roman" w:hAnsi="Tahoma" w:cs="Tahoma"/>
          <w:color w:val="2C2C2C"/>
          <w:spacing w:val="1"/>
          <w:sz w:val="18"/>
          <w:szCs w:val="18"/>
          <w:lang w:eastAsia="ru-RU"/>
        </w:rPr>
        <w:softHyphen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ботку и реализацию мер, направленных на предупреждение и ликвидацию </w:t>
      </w:r>
      <w:r w:rsidRPr="00BF2776">
        <w:rPr>
          <w:rFonts w:ascii="Tahoma" w:eastAsia="Times New Roman" w:hAnsi="Tahoma" w:cs="Tahoma"/>
          <w:color w:val="2C2C2C"/>
          <w:spacing w:val="10"/>
          <w:sz w:val="18"/>
          <w:szCs w:val="18"/>
          <w:lang w:eastAsia="ru-RU"/>
        </w:rPr>
        <w:t>чрезвычайных ситуаций, обеспечение пожарной безопасности;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2"/>
          <w:sz w:val="18"/>
          <w:szCs w:val="18"/>
          <w:lang w:eastAsia="ru-RU"/>
        </w:rPr>
        <w:t>- разрабатывает предложения по развитию и обеспечению функциониро</w:t>
      </w:r>
      <w:r w:rsidRPr="00BF2776">
        <w:rPr>
          <w:rFonts w:ascii="Tahoma" w:eastAsia="Times New Roman" w:hAnsi="Tahoma" w:cs="Tahoma"/>
          <w:color w:val="2C2C2C"/>
          <w:spacing w:val="-2"/>
          <w:sz w:val="18"/>
          <w:szCs w:val="18"/>
          <w:lang w:eastAsia="ru-RU"/>
        </w:rPr>
        <w:softHyphen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вания районного звена ТП РСЧС;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2"/>
          <w:sz w:val="18"/>
          <w:szCs w:val="18"/>
          <w:lang w:eastAsia="ru-RU"/>
        </w:rPr>
        <w:t>- разрабатывает предложения по ликвидации чрезвычайных ситуаций на 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территории</w:t>
      </w: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t> муниципального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образования и проведению операций чрезвычайного гуманитарного </w:t>
      </w:r>
      <w:r w:rsidRPr="00BF2776">
        <w:rPr>
          <w:rFonts w:ascii="Tahoma" w:eastAsia="Times New Roman" w:hAnsi="Tahoma" w:cs="Tahoma"/>
          <w:color w:val="2C2C2C"/>
          <w:spacing w:val="1"/>
          <w:sz w:val="18"/>
          <w:szCs w:val="18"/>
          <w:lang w:eastAsia="ru-RU"/>
        </w:rPr>
        <w:t>реагирования;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- организует работу по подготовке предложений и аналитических мате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softHyphen/>
        <w:t>риалов для Главы администрации  муниципального образования по вопросам защиты населения и </w:t>
      </w:r>
      <w:r w:rsidRPr="00BF2776">
        <w:rPr>
          <w:rFonts w:ascii="Tahoma" w:eastAsia="Times New Roman" w:hAnsi="Tahoma" w:cs="Tahoma"/>
          <w:color w:val="2C2C2C"/>
          <w:spacing w:val="1"/>
          <w:sz w:val="18"/>
          <w:szCs w:val="18"/>
          <w:lang w:eastAsia="ru-RU"/>
        </w:rPr>
        <w:t>территории от чрезвычайных ситуаций и обеспечения пожарной безопасно</w:t>
      </w:r>
      <w:r w:rsidRPr="00BF2776">
        <w:rPr>
          <w:rFonts w:ascii="Tahoma" w:eastAsia="Times New Roman" w:hAnsi="Tahoma" w:cs="Tahoma"/>
          <w:color w:val="2C2C2C"/>
          <w:spacing w:val="1"/>
          <w:sz w:val="18"/>
          <w:szCs w:val="18"/>
          <w:lang w:eastAsia="ru-RU"/>
        </w:rPr>
        <w:softHyphen/>
      </w: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сти и безопасности людей  на вводных объектах.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line="267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pacing w:val="-7"/>
          <w:sz w:val="18"/>
          <w:szCs w:val="18"/>
          <w:lang w:eastAsia="ru-RU"/>
        </w:rPr>
        <w:t>3. Права Комиссии</w:t>
      </w:r>
    </w:p>
    <w:p w:rsidR="00BF2776" w:rsidRPr="00BF2776" w:rsidRDefault="00BF2776" w:rsidP="00BF2776">
      <w:pPr>
        <w:shd w:val="clear" w:color="auto" w:fill="FFFFFF"/>
        <w:spacing w:line="267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3.1.  Комиссия в пределах своей компетенции имеет право: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- запрашивать у </w:t>
      </w:r>
      <w:r w:rsidRPr="00BF2776">
        <w:rPr>
          <w:rFonts w:ascii="Tahoma" w:eastAsia="Times New Roman" w:hAnsi="Tahoma" w:cs="Tahoma"/>
          <w:color w:val="2C2C2C"/>
          <w:spacing w:val="-4"/>
          <w:sz w:val="18"/>
          <w:szCs w:val="18"/>
          <w:lang w:eastAsia="ru-RU"/>
        </w:rPr>
        <w:t>администрации </w:t>
      </w: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t>муниципального </w:t>
      </w:r>
      <w:r w:rsidRPr="00BF2776">
        <w:rPr>
          <w:rFonts w:ascii="Tahoma" w:eastAsia="Times New Roman" w:hAnsi="Tahoma" w:cs="Tahoma"/>
          <w:color w:val="2C2C2C"/>
          <w:spacing w:val="-4"/>
          <w:sz w:val="18"/>
          <w:szCs w:val="18"/>
          <w:lang w:eastAsia="ru-RU"/>
        </w:rPr>
        <w:t>района, организаций и общественных объединений необходимые мате</w:t>
      </w:r>
      <w:r w:rsidRPr="00BF2776">
        <w:rPr>
          <w:rFonts w:ascii="Tahoma" w:eastAsia="Times New Roman" w:hAnsi="Tahoma" w:cs="Tahoma"/>
          <w:color w:val="2C2C2C"/>
          <w:spacing w:val="-4"/>
          <w:sz w:val="18"/>
          <w:szCs w:val="18"/>
          <w:lang w:eastAsia="ru-RU"/>
        </w:rPr>
        <w:softHyphen/>
      </w: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риалы и информацию;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6"/>
          <w:sz w:val="18"/>
          <w:szCs w:val="18"/>
          <w:lang w:eastAsia="ru-RU"/>
        </w:rPr>
        <w:t>- заслушивать на своих заседаниях представителей администрации  муниципального </w:t>
      </w: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образования, организаций и общественных объединений;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- </w:t>
      </w:r>
      <w:r w:rsidRPr="00BF2776">
        <w:rPr>
          <w:rFonts w:ascii="Tahoma" w:eastAsia="Times New Roman" w:hAnsi="Tahoma" w:cs="Tahoma"/>
          <w:color w:val="2C2C2C"/>
          <w:spacing w:val="-4"/>
          <w:sz w:val="18"/>
          <w:szCs w:val="18"/>
          <w:lang w:eastAsia="ru-RU"/>
        </w:rPr>
        <w:t>привлекать для участия в своей работе представителей </w:t>
      </w:r>
      <w:r w:rsidRPr="00BF2776">
        <w:rPr>
          <w:rFonts w:ascii="Tahoma" w:eastAsia="Times New Roman" w:hAnsi="Tahoma" w:cs="Tahoma"/>
          <w:color w:val="2C2C2C"/>
          <w:spacing w:val="-6"/>
          <w:sz w:val="18"/>
          <w:szCs w:val="18"/>
          <w:lang w:eastAsia="ru-RU"/>
        </w:rPr>
        <w:t>администрации </w:t>
      </w: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t>муниципального</w:t>
      </w:r>
      <w:r w:rsidRPr="00BF2776">
        <w:rPr>
          <w:rFonts w:ascii="Tahoma" w:eastAsia="Times New Roman" w:hAnsi="Tahoma" w:cs="Tahoma"/>
          <w:color w:val="2C2C2C"/>
          <w:spacing w:val="-6"/>
          <w:sz w:val="18"/>
          <w:szCs w:val="18"/>
          <w:lang w:eastAsia="ru-RU"/>
        </w:rPr>
        <w:t> </w:t>
      </w: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образования,</w:t>
      </w:r>
      <w:r w:rsidRPr="00BF2776">
        <w:rPr>
          <w:rFonts w:ascii="Tahoma" w:eastAsia="Times New Roman" w:hAnsi="Tahoma" w:cs="Tahoma"/>
          <w:color w:val="2C2C2C"/>
          <w:spacing w:val="-4"/>
          <w:sz w:val="18"/>
          <w:szCs w:val="18"/>
          <w:lang w:eastAsia="ru-RU"/>
        </w:rPr>
        <w:t> </w:t>
      </w: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организаций и общественных </w:t>
      </w:r>
      <w:r w:rsidRPr="00BF2776">
        <w:rPr>
          <w:rFonts w:ascii="Tahoma" w:eastAsia="Times New Roman" w:hAnsi="Tahoma" w:cs="Tahoma"/>
          <w:color w:val="2C2C2C"/>
          <w:spacing w:val="-6"/>
          <w:sz w:val="18"/>
          <w:szCs w:val="18"/>
          <w:lang w:eastAsia="ru-RU"/>
        </w:rPr>
        <w:t>объединений по согласованию с их руководителями;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- привлекать в установленном порядке при угрозе возникновения ЧС силы и средства, транспорт, материально-технические средства для выполнения работ по предупреждению и ликвидации ЧС и обеспечению пожарной безопасности;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- </w:t>
      </w:r>
      <w:r w:rsidRPr="00BF2776">
        <w:rPr>
          <w:rFonts w:ascii="Tahoma" w:eastAsia="Times New Roman" w:hAnsi="Tahoma" w:cs="Tahoma"/>
          <w:color w:val="2C2C2C"/>
          <w:spacing w:val="-2"/>
          <w:sz w:val="18"/>
          <w:szCs w:val="18"/>
          <w:lang w:eastAsia="ru-RU"/>
        </w:rPr>
        <w:t>создавать рабочие группы из числа членов Комиссии,</w:t>
      </w:r>
      <w:r w:rsidRPr="00BF2776">
        <w:rPr>
          <w:rFonts w:ascii="Tahoma" w:eastAsia="Times New Roman" w:hAnsi="Tahoma" w:cs="Tahoma"/>
          <w:smallCaps/>
          <w:color w:val="2C2C2C"/>
          <w:spacing w:val="-4"/>
          <w:sz w:val="18"/>
          <w:szCs w:val="18"/>
          <w:lang w:eastAsia="ru-RU"/>
        </w:rPr>
        <w:t> </w:t>
      </w:r>
      <w:r w:rsidRPr="00BF2776">
        <w:rPr>
          <w:rFonts w:ascii="Tahoma" w:eastAsia="Times New Roman" w:hAnsi="Tahoma" w:cs="Tahoma"/>
          <w:color w:val="2C2C2C"/>
          <w:spacing w:val="-4"/>
          <w:sz w:val="18"/>
          <w:szCs w:val="18"/>
          <w:lang w:eastAsia="ru-RU"/>
        </w:rPr>
        <w:t>специалистов</w:t>
      </w:r>
      <w:r w:rsidRPr="00BF2776">
        <w:rPr>
          <w:rFonts w:ascii="Tahoma" w:eastAsia="Times New Roman" w:hAnsi="Tahoma" w:cs="Tahoma"/>
          <w:color w:val="2C2C2C"/>
          <w:spacing w:val="1"/>
          <w:sz w:val="18"/>
          <w:szCs w:val="18"/>
          <w:lang w:eastAsia="ru-RU"/>
        </w:rPr>
        <w:t> </w:t>
      </w:r>
      <w:r w:rsidRPr="00BF2776">
        <w:rPr>
          <w:rFonts w:ascii="Tahoma" w:eastAsia="Times New Roman" w:hAnsi="Tahoma" w:cs="Tahoma"/>
          <w:color w:val="2C2C2C"/>
          <w:spacing w:val="-6"/>
          <w:sz w:val="18"/>
          <w:szCs w:val="18"/>
          <w:lang w:eastAsia="ru-RU"/>
        </w:rPr>
        <w:t>администрации муниципального образования, заинтересованных организаций и общественных объединений, по </w:t>
      </w:r>
      <w:r w:rsidRPr="00BF2776">
        <w:rPr>
          <w:rFonts w:ascii="Tahoma" w:eastAsia="Times New Roman" w:hAnsi="Tahoma" w:cs="Tahoma"/>
          <w:color w:val="2C2C2C"/>
          <w:spacing w:val="-7"/>
          <w:sz w:val="18"/>
          <w:szCs w:val="18"/>
          <w:lang w:eastAsia="ru-RU"/>
        </w:rPr>
        <w:t>согласованию с их руководителями, по направлениям деятельности Комиссии  </w:t>
      </w:r>
      <w:r w:rsidRPr="00BF2776">
        <w:rPr>
          <w:rFonts w:ascii="Tahoma" w:eastAsia="Times New Roman" w:hAnsi="Tahoma" w:cs="Tahoma"/>
          <w:color w:val="2C2C2C"/>
          <w:spacing w:val="-6"/>
          <w:sz w:val="18"/>
          <w:szCs w:val="18"/>
          <w:lang w:eastAsia="ru-RU"/>
        </w:rPr>
        <w:t>и определять полномочия и порядок работы этих групп.</w:t>
      </w:r>
    </w:p>
    <w:p w:rsidR="00BF2776" w:rsidRPr="00BF2776" w:rsidRDefault="00BF2776" w:rsidP="00BF2776">
      <w:pPr>
        <w:shd w:val="clear" w:color="auto" w:fill="FFFFFF"/>
        <w:spacing w:line="267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pacing w:val="-7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line="267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pacing w:val="-7"/>
          <w:sz w:val="18"/>
          <w:szCs w:val="18"/>
          <w:lang w:eastAsia="ru-RU"/>
        </w:rPr>
        <w:lastRenderedPageBreak/>
        <w:t>4. Организация деятельности Комиссии</w:t>
      </w:r>
    </w:p>
    <w:p w:rsidR="00BF2776" w:rsidRPr="00BF2776" w:rsidRDefault="00BF2776" w:rsidP="00BF2776">
      <w:pPr>
        <w:shd w:val="clear" w:color="auto" w:fill="FFFFFF"/>
        <w:spacing w:line="267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color w:val="2C2C2C"/>
          <w:spacing w:val="-7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7"/>
          <w:sz w:val="18"/>
          <w:szCs w:val="18"/>
          <w:lang w:eastAsia="ru-RU"/>
        </w:rPr>
        <w:t>4.1. Комиссию возглавляет Заместитель Главы администрации Оекского </w:t>
      </w: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t>муниципального образования</w:t>
      </w:r>
      <w:r w:rsidRPr="00BF2776">
        <w:rPr>
          <w:rFonts w:ascii="Tahoma" w:eastAsia="Times New Roman" w:hAnsi="Tahoma" w:cs="Tahoma"/>
          <w:color w:val="2C2C2C"/>
          <w:spacing w:val="-4"/>
          <w:sz w:val="18"/>
          <w:szCs w:val="18"/>
          <w:lang w:eastAsia="ru-RU"/>
        </w:rPr>
        <w:t>, который руководит деятельностью Ко</w:t>
      </w:r>
      <w:r w:rsidRPr="00BF2776">
        <w:rPr>
          <w:rFonts w:ascii="Tahoma" w:eastAsia="Times New Roman" w:hAnsi="Tahoma" w:cs="Tahoma"/>
          <w:color w:val="2C2C2C"/>
          <w:spacing w:val="-6"/>
          <w:sz w:val="18"/>
          <w:szCs w:val="18"/>
          <w:lang w:eastAsia="ru-RU"/>
        </w:rPr>
        <w:t>миссии и несет ответственность за выполнение возложенных на нее задач.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4.2. Работа Комиссии организуется по годовым планам.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b/>
          <w:bCs/>
          <w:i/>
          <w:iCs/>
          <w:color w:val="2C2C2C"/>
          <w:sz w:val="18"/>
          <w:szCs w:val="18"/>
          <w:lang w:eastAsia="ru-RU"/>
        </w:rPr>
        <w:t>Заседания Комиссии проводятся по мере необходимости, но не реже одного раза в квартал.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4"/>
          <w:sz w:val="18"/>
          <w:szCs w:val="18"/>
          <w:lang w:eastAsia="ru-RU"/>
        </w:rPr>
        <w:t>Для оперативного и безотлагательного решения отдельных вопросов Ко</w:t>
      </w:r>
      <w:r w:rsidRPr="00BF2776">
        <w:rPr>
          <w:rFonts w:ascii="Tahoma" w:eastAsia="Times New Roman" w:hAnsi="Tahoma" w:cs="Tahoma"/>
          <w:color w:val="2C2C2C"/>
          <w:spacing w:val="-6"/>
          <w:sz w:val="18"/>
          <w:szCs w:val="18"/>
          <w:lang w:eastAsia="ru-RU"/>
        </w:rPr>
        <w:t>миссия может проводить внеочередные заседания.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Информация о внеочередном  заседании доводится до сведения ее членов секретарем Комиссии.</w:t>
      </w:r>
      <w:r w:rsidRPr="00BF2776">
        <w:rPr>
          <w:rFonts w:ascii="Tahoma" w:eastAsia="Times New Roman" w:hAnsi="Tahoma" w:cs="Tahoma"/>
          <w:color w:val="2C2C2C"/>
          <w:spacing w:val="-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4.3.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Заседание  Комиссии считается правомочным, если на нем присутствует более половины членов Комиссии.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Члены Комиссии обладают равными правами при обсуждении рассматри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softHyphen/>
      </w: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t>ваемых на заседаниях вопросов, участвуют в работе Комиссии непосредст</w:t>
      </w: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softHyphen/>
      </w:r>
      <w:r w:rsidRPr="00BF2776">
        <w:rPr>
          <w:rFonts w:ascii="Tahoma" w:eastAsia="Times New Roman" w:hAnsi="Tahoma" w:cs="Tahoma"/>
          <w:color w:val="2C2C2C"/>
          <w:spacing w:val="1"/>
          <w:sz w:val="18"/>
          <w:szCs w:val="18"/>
          <w:lang w:eastAsia="ru-RU"/>
        </w:rPr>
        <w:t>венно без права замены, в случае отсутствия председателя Комиссии его замещает один из двух его заместителей</w:t>
      </w:r>
      <w:r w:rsidRPr="00BF2776">
        <w:rPr>
          <w:rFonts w:ascii="Tahoma" w:eastAsia="Times New Roman" w:hAnsi="Tahoma" w:cs="Tahoma"/>
          <w:color w:val="2C2C2C"/>
          <w:spacing w:val="-1"/>
          <w:sz w:val="18"/>
          <w:szCs w:val="18"/>
          <w:lang w:eastAsia="ru-RU"/>
        </w:rPr>
        <w:t>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4.4. Решения Комиссии принимаются на ее заседаниях открытым голосовани</w:t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softHyphen/>
        <w:t>ем простым большинством голосов присутствующих членов Комиссии.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t>Решения Комиссии оформляются в виде протоколов, которые подписы</w:t>
      </w: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softHyphen/>
      </w:r>
      <w:r w:rsidRPr="00BF2776">
        <w:rPr>
          <w:rFonts w:ascii="Tahoma" w:eastAsia="Times New Roman" w:hAnsi="Tahoma" w:cs="Tahoma"/>
          <w:color w:val="2C2C2C"/>
          <w:spacing w:val="1"/>
          <w:sz w:val="18"/>
          <w:szCs w:val="18"/>
          <w:lang w:eastAsia="ru-RU"/>
        </w:rPr>
        <w:t>ваются председателем Комиссии или его заместителем</w:t>
      </w:r>
      <w:r w:rsidRPr="00BF2776">
        <w:rPr>
          <w:rFonts w:ascii="Tahoma" w:eastAsia="Times New Roman" w:hAnsi="Tahoma" w:cs="Tahoma"/>
          <w:color w:val="2C2C2C"/>
          <w:spacing w:val="-3"/>
          <w:sz w:val="18"/>
          <w:szCs w:val="18"/>
          <w:lang w:eastAsia="ru-RU"/>
        </w:rPr>
        <w:t>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1"/>
          <w:sz w:val="18"/>
          <w:szCs w:val="18"/>
          <w:lang w:eastAsia="ru-RU"/>
        </w:rPr>
        <w:t>Решения Комиссии доводятся до исполнителей выписками из протоколов </w:t>
      </w:r>
      <w:r w:rsidRPr="00BF2776">
        <w:rPr>
          <w:rFonts w:ascii="Tahoma" w:eastAsia="Times New Roman" w:hAnsi="Tahoma" w:cs="Tahoma"/>
          <w:color w:val="2C2C2C"/>
          <w:spacing w:val="-3"/>
          <w:sz w:val="18"/>
          <w:szCs w:val="18"/>
          <w:lang w:eastAsia="ru-RU"/>
        </w:rPr>
        <w:t>заседаний Комиссии.</w:t>
      </w:r>
    </w:p>
    <w:p w:rsidR="00BF2776" w:rsidRPr="00BF2776" w:rsidRDefault="00BF2776" w:rsidP="00BF2776">
      <w:pPr>
        <w:shd w:val="clear" w:color="auto" w:fill="FFFFFF"/>
        <w:spacing w:line="267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t>Решения Комиссии, принимаемые в соответствии с ее компетенцией, яв</w:t>
      </w:r>
      <w:r w:rsidRPr="00BF2776">
        <w:rPr>
          <w:rFonts w:ascii="Tahoma" w:eastAsia="Times New Roman" w:hAnsi="Tahoma" w:cs="Tahoma"/>
          <w:color w:val="2C2C2C"/>
          <w:spacing w:val="2"/>
          <w:sz w:val="18"/>
          <w:szCs w:val="18"/>
          <w:lang w:eastAsia="ru-RU"/>
        </w:rPr>
        <w:softHyphen/>
      </w:r>
      <w:r w:rsidRPr="00BF2776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ляются обязательными для </w:t>
      </w:r>
      <w:r w:rsidRPr="00BF2776">
        <w:rPr>
          <w:rFonts w:ascii="Tahoma" w:eastAsia="Times New Roman" w:hAnsi="Tahoma" w:cs="Tahoma"/>
          <w:color w:val="2C2C2C"/>
          <w:spacing w:val="-5"/>
          <w:sz w:val="18"/>
          <w:szCs w:val="18"/>
          <w:lang w:eastAsia="ru-RU"/>
        </w:rPr>
        <w:t>администрации муниципального образования</w:t>
      </w:r>
      <w:r w:rsidRPr="00BF2776">
        <w:rPr>
          <w:rFonts w:ascii="Tahoma" w:eastAsia="Times New Roman" w:hAnsi="Tahoma" w:cs="Tahoma"/>
          <w:color w:val="2C2C2C"/>
          <w:spacing w:val="-3"/>
          <w:sz w:val="18"/>
          <w:szCs w:val="18"/>
          <w:lang w:eastAsia="ru-RU"/>
        </w:rPr>
        <w:t>, организаций и предприятий.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color w:val="2C2C2C"/>
          <w:spacing w:val="-3"/>
          <w:sz w:val="18"/>
          <w:szCs w:val="18"/>
          <w:lang w:eastAsia="ru-RU"/>
        </w:rPr>
        <w:t> </w:t>
      </w:r>
    </w:p>
    <w:p w:rsidR="00BF2776" w:rsidRPr="00BF2776" w:rsidRDefault="00BF2776" w:rsidP="00BF2776">
      <w:pPr>
        <w:shd w:val="clear" w:color="auto" w:fill="FFFFFF"/>
        <w:spacing w:after="96"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2776">
        <w:rPr>
          <w:rFonts w:ascii="Tahoma" w:eastAsia="Times New Roman" w:hAnsi="Tahoma" w:cs="Tahoma"/>
          <w:i/>
          <w:iCs/>
          <w:color w:val="2C2C2C"/>
          <w:sz w:val="16"/>
          <w:szCs w:val="16"/>
          <w:lang w:eastAsia="ru-RU"/>
        </w:rPr>
        <w:t> ИО главы администрации Оекского муниципального образования О.А.Парфёнов</w:t>
      </w:r>
    </w:p>
    <w:p w:rsidR="003E0016" w:rsidRPr="0076220F" w:rsidRDefault="003E0016" w:rsidP="0076220F">
      <w:bookmarkStart w:id="6" w:name="_GoBack"/>
      <w:bookmarkEnd w:id="6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42C8D"/>
    <w:multiLevelType w:val="multilevel"/>
    <w:tmpl w:val="C1FA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07533"/>
    <w:multiLevelType w:val="multilevel"/>
    <w:tmpl w:val="090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217B05"/>
    <w:rsid w:val="00227B2E"/>
    <w:rsid w:val="00246098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7F58D9"/>
    <w:rsid w:val="00867EAC"/>
    <w:rsid w:val="008A140B"/>
    <w:rsid w:val="008A440B"/>
    <w:rsid w:val="008A4A78"/>
    <w:rsid w:val="00923356"/>
    <w:rsid w:val="00926DB1"/>
    <w:rsid w:val="00931342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BF0B86"/>
    <w:rsid w:val="00BF2776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80</cp:revision>
  <dcterms:created xsi:type="dcterms:W3CDTF">2022-10-21T04:13:00Z</dcterms:created>
  <dcterms:modified xsi:type="dcterms:W3CDTF">2022-10-21T05:54:00Z</dcterms:modified>
</cp:coreProperties>
</file>