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09" w:rsidRPr="00436309" w:rsidRDefault="00436309" w:rsidP="00436309">
      <w:pPr>
        <w:shd w:val="clear" w:color="auto" w:fill="FFFFFF"/>
        <w:spacing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noProof/>
          <w:color w:val="2C2C2C"/>
          <w:sz w:val="20"/>
          <w:szCs w:val="20"/>
          <w:lang w:eastAsia="ru-RU"/>
        </w:rPr>
        <w:drawing>
          <wp:inline distT="0" distB="0" distL="0" distR="0">
            <wp:extent cx="419100" cy="525780"/>
            <wp:effectExtent l="0" t="0" r="0" b="7620"/>
            <wp:docPr id="21" name="Рисунок 21"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525780"/>
                    </a:xfrm>
                    <a:prstGeom prst="rect">
                      <a:avLst/>
                    </a:prstGeom>
                    <a:noFill/>
                    <a:ln>
                      <a:noFill/>
                    </a:ln>
                  </pic:spPr>
                </pic:pic>
              </a:graphicData>
            </a:graphic>
          </wp:inline>
        </w:drawing>
      </w:r>
    </w:p>
    <w:p w:rsidR="00436309" w:rsidRPr="00436309" w:rsidRDefault="00436309" w:rsidP="00436309">
      <w:pPr>
        <w:shd w:val="clear" w:color="auto" w:fill="FFFFFF"/>
        <w:spacing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РОССИЙСКАЯ ФЕДЕРАЦИЯ</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ИРКУТСКАЯ ОБЛАСТЬ</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ИРКУТСКИЙ РАЙОН</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АДМИНИСТРАЦИЯ ОЁКСКОГО МУНИЦИПАЛЬНОГО ОБРАЗОВАНИЯ</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ПОСТАНОВЛЕНИЕ</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от  «19» февраля 2014 г.                                                                                      № 48-п</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Об утверждении плана организационно-</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технических мероприятий  по обеспечению</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пожарной безопасности Оёкского муниципального</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образования в весенне-летний период 2014 года.</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В целях обеспечения противопожарных требований в весенне-летний пожароопасный период,   в соответствии со ст. 19, 34, 37, 38 Федерального Закона  № 69–ФЗ  от 21.12.1994г. «О пожарной безопасности»;   п.9 ч.1 ст.14  Федерального Закона №131-ФЗ от 06.10.2003г. «Об общих принципах организации местного самоуправления в Российской Федерации», руководствуясь п.9  ст.6 Устава Оёкского муниципального образования,  администрация Оёкского муниципального образования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ПОСТАНОВЛЯЕТ:</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1. Утвердить План организационно-технических мероприятий по обеспечению пожарной безопасности в весенне-летний период  2014 года  (приложение 1).</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2. Рекомендовать руководителям организаций и предприятий:</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начальнику участка ООО «Родник» Ульянову В.В., председателю ПО «Сибиряк» Муравьеву С.С., председателю ПО «Хлебокомбинат» Лобасюк М.А., главному врачу ОГБУЗ ЦРБ «Оёкская участковая больница» Чемизовой А.Р., директору МОУ  ИРМО «Оёкская СОШ» Тыртышной О.П., директору МОУ ИРМО «Бутырская  СОШ» Галковой Г.Е.,  директору МОУ ИРМО «Галкинская НОШ» Рудомаха С.И., директору  ОГАОУ НПО ПУ-60 Катаеву В.Д.,  директору  ОАО «Дорожная служба Иркутской области» филиал Усть-Ордынский  Усову В.Г., начальнику ЛУ-9 ОАО «Ростелеком» Черных И.А.,  руководителю  ИП КФХ Токареву П.В., руководителю СССОПК «Надежда» Ларионову А.П., руководителю ИП «Тюрюмина А.В.» Тюрюминой А.В., руководителю УНПП «Семена» Вороненко В.Ф. обеспечить выполнение запланированных мероприятий по пожарной безопасности  в установленные сроки.</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3. Контроль за выполнением  настоящего постановления  оставляю за собой.</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i/>
          <w:iCs/>
          <w:color w:val="2C2C2C"/>
          <w:sz w:val="20"/>
          <w:szCs w:val="20"/>
          <w:lang w:eastAsia="ru-RU"/>
        </w:rPr>
        <w:t> </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i/>
          <w:iCs/>
          <w:color w:val="2C2C2C"/>
          <w:sz w:val="20"/>
          <w:szCs w:val="20"/>
          <w:lang w:eastAsia="ru-RU"/>
        </w:rPr>
        <w:t>Глава администрации Оёкского муниципального  образования П.Н.Новосельцев</w:t>
      </w: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Приложение № 1</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к постановлению администрации</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Оекского муниципального образования</w:t>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от 19 февраля 2014 г. № 48-п</w:t>
      </w:r>
    </w:p>
    <w:p w:rsidR="00436309" w:rsidRPr="00436309" w:rsidRDefault="00436309" w:rsidP="00436309">
      <w:pPr>
        <w:shd w:val="clear" w:color="auto" w:fill="FFFFFF"/>
        <w:spacing w:line="240" w:lineRule="auto"/>
        <w:ind w:firstLine="0"/>
        <w:jc w:val="center"/>
        <w:outlineLvl w:val="2"/>
        <w:rPr>
          <w:rFonts w:ascii="Tahoma" w:eastAsia="Times New Roman" w:hAnsi="Tahoma" w:cs="Tahoma"/>
          <w:color w:val="2C2C2C"/>
          <w:sz w:val="31"/>
          <w:szCs w:val="31"/>
          <w:lang w:eastAsia="ru-RU"/>
        </w:rPr>
      </w:pPr>
      <w:r w:rsidRPr="00436309">
        <w:rPr>
          <w:rFonts w:ascii="Tahoma" w:eastAsia="Times New Roman" w:hAnsi="Tahoma" w:cs="Tahoma"/>
          <w:color w:val="2C2C2C"/>
          <w:sz w:val="31"/>
          <w:szCs w:val="31"/>
          <w:lang w:eastAsia="ru-RU"/>
        </w:rPr>
        <w:t> ПЛАН</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b/>
          <w:bCs/>
          <w:color w:val="2C2C2C"/>
          <w:sz w:val="20"/>
          <w:szCs w:val="20"/>
          <w:lang w:eastAsia="ru-RU"/>
        </w:rPr>
        <w:lastRenderedPageBreak/>
        <w:t>организационно-технических мероприятий по обеспечению пожарной безопасности Оёкского муниципального образования</w:t>
      </w:r>
    </w:p>
    <w:p w:rsidR="00436309" w:rsidRPr="00436309" w:rsidRDefault="00436309" w:rsidP="00436309">
      <w:pPr>
        <w:shd w:val="clear" w:color="auto" w:fill="FFFFFF"/>
        <w:spacing w:after="96"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b/>
          <w:bCs/>
          <w:color w:val="2C2C2C"/>
          <w:sz w:val="20"/>
          <w:szCs w:val="20"/>
          <w:lang w:eastAsia="ru-RU"/>
        </w:rPr>
        <w:t> в весенне-летний период 2014 года</w:t>
      </w:r>
    </w:p>
    <w:p w:rsidR="00436309" w:rsidRPr="00436309" w:rsidRDefault="00436309" w:rsidP="00436309">
      <w:pPr>
        <w:shd w:val="clear" w:color="auto" w:fill="FFFFFF"/>
        <w:spacing w:line="240" w:lineRule="auto"/>
        <w:ind w:firstLine="0"/>
        <w:jc w:val="center"/>
        <w:rPr>
          <w:rFonts w:ascii="Tahoma" w:eastAsia="Times New Roman" w:hAnsi="Tahoma" w:cs="Tahoma"/>
          <w:color w:val="2C2C2C"/>
          <w:sz w:val="20"/>
          <w:szCs w:val="20"/>
          <w:lang w:eastAsia="ru-RU"/>
        </w:rPr>
      </w:pPr>
      <w:r w:rsidRPr="00436309">
        <w:rPr>
          <w:rFonts w:ascii="Tahoma" w:eastAsia="Times New Roman" w:hAnsi="Tahoma" w:cs="Tahoma"/>
          <w:color w:val="2C2C2C"/>
          <w:sz w:val="20"/>
          <w:szCs w:val="20"/>
          <w:lang w:eastAsia="ru-RU"/>
        </w:rPr>
        <w:t> </w:t>
      </w:r>
    </w:p>
    <w:tbl>
      <w:tblPr>
        <w:tblW w:w="0" w:type="auto"/>
        <w:jc w:val="center"/>
        <w:tblCellMar>
          <w:left w:w="0" w:type="dxa"/>
          <w:right w:w="0" w:type="dxa"/>
        </w:tblCellMar>
        <w:tblLook w:val="04A0" w:firstRow="1" w:lastRow="0" w:firstColumn="1" w:lastColumn="0" w:noHBand="0" w:noVBand="1"/>
      </w:tblPr>
      <w:tblGrid>
        <w:gridCol w:w="414"/>
        <w:gridCol w:w="3750"/>
        <w:gridCol w:w="1646"/>
        <w:gridCol w:w="3525"/>
      </w:tblGrid>
      <w:tr w:rsidR="00436309" w:rsidRPr="00436309" w:rsidTr="00436309">
        <w:trPr>
          <w:trHeight w:val="778"/>
          <w:jc w:val="center"/>
        </w:trPr>
        <w:tc>
          <w:tcPr>
            <w:tcW w:w="56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п/п</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c>
          <w:tcPr>
            <w:tcW w:w="56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Наименование мероприятия</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c>
          <w:tcPr>
            <w:tcW w:w="170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Срок исп.</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c>
          <w:tcPr>
            <w:tcW w:w="212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Отв. исп.</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r>
      <w:tr w:rsidR="00436309" w:rsidRPr="00436309" w:rsidTr="00436309">
        <w:trPr>
          <w:trHeight w:val="2259"/>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Организовать проверки противопожарного состояния жилых домов и обеспечить:</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условия для беспрепятственного подъезда и установки пожарной техники к жилым зданиям;</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до 01.05.2014</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ООО «Родник»</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Начальник участка с.Оек</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Ульянов В.В.,</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  Верхозина Р.Д.</w:t>
            </w:r>
          </w:p>
        </w:tc>
      </w:tr>
      <w:tr w:rsidR="00436309" w:rsidRPr="00436309" w:rsidTr="00436309">
        <w:trPr>
          <w:trHeight w:val="160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Категорически запретить бесконтрольное сжигание сухой травы, мусора, порубочных остатков деревьев на территории муниципального образования.</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 весенне-летний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Руководители предприятий и учреждений всех форм собственности,</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r>
      <w:tr w:rsidR="00436309" w:rsidRPr="00436309" w:rsidTr="00436309">
        <w:trPr>
          <w:trHeight w:val="271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3</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Провести месячник по санитарной очистке территорий, организовать  своевременный вывоз ТБО.</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апрель-май 2014</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Руководители предприятий и учреждений всех форм собственности, заведующая отделом по управлению имуществом, ЖКХ,  транспортом и связью</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Куклина В.А.</w:t>
            </w:r>
          </w:p>
        </w:tc>
      </w:tr>
      <w:tr w:rsidR="00436309" w:rsidRPr="00436309" w:rsidTr="00436309">
        <w:trPr>
          <w:trHeight w:val="123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4</w:t>
            </w:r>
          </w:p>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Ежемесячно</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Начальник общего отдела</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Пихето-Новосельцева Н.П.</w:t>
            </w:r>
          </w:p>
        </w:tc>
      </w:tr>
      <w:tr w:rsidR="00436309" w:rsidRPr="00436309" w:rsidTr="00436309">
        <w:trPr>
          <w:trHeight w:val="1283"/>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5</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25 апреля – 25 мая 2014 года</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tc>
      </w:tr>
      <w:tr w:rsidR="00436309" w:rsidRPr="00436309" w:rsidTr="00436309">
        <w:trPr>
          <w:trHeight w:val="171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lastRenderedPageBreak/>
              <w:t>6</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Организовать круглосуточное дежурство членов добровольной пожарной  охраны в  весенне-летний период</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 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tc>
      </w:tr>
      <w:tr w:rsidR="00436309" w:rsidRPr="00436309" w:rsidTr="00436309">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7</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Май-июль 2014</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Руководители предприятий</w:t>
            </w:r>
          </w:p>
        </w:tc>
      </w:tr>
      <w:tr w:rsidR="00436309" w:rsidRPr="00436309" w:rsidTr="00436309">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8</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Рекомендовать руководителям образовательных учреждений  организовать проведение занятий, лекций, дискуссий  по тематике «Пожарная безопасность»</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апрель, май 2014</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Руководители образовательных учреждений</w:t>
            </w:r>
          </w:p>
        </w:tc>
      </w:tr>
      <w:tr w:rsidR="00436309" w:rsidRPr="00436309" w:rsidTr="00436309">
        <w:trPr>
          <w:trHeight w:val="126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9.</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При посещении инвалидов, людей престарелого возраста проводить 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 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Совет Ветеранов,</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 Верхозина Р.Д.</w:t>
            </w:r>
          </w:p>
        </w:tc>
      </w:tr>
      <w:tr w:rsidR="00436309" w:rsidRPr="00436309" w:rsidTr="00436309">
        <w:trPr>
          <w:trHeight w:val="1417"/>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10.</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Постоянно</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Консультант</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УУП (по согласованию)</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r>
      <w:tr w:rsidR="00436309" w:rsidRPr="00436309" w:rsidTr="00436309">
        <w:trPr>
          <w:trHeight w:val="1601"/>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11.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Рекомендовать провести  отработку планов действия сотрудников и эвакуации людей, в случае возникновения пожара на объектах образования, здравоохранения  и на объектах с массовым  пребыванием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2 кв. 2014 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Руководители учреждений образования,  здравоохранения  и культуры</w:t>
            </w:r>
          </w:p>
        </w:tc>
      </w:tr>
      <w:tr w:rsidR="00436309" w:rsidRPr="00436309" w:rsidTr="00436309">
        <w:trPr>
          <w:trHeight w:val="125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12.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Провести  работу:</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по распространению наглядной противопожарной агитации (памятки, инструкции, плакаты),</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 по установке аншлагов, табличек  о соблюдении правил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Май, июнь  2014</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консультант</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Верхозина Р.Д.</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r>
      <w:tr w:rsidR="00436309" w:rsidRPr="00436309" w:rsidTr="00436309">
        <w:trPr>
          <w:trHeight w:val="141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t>13.</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xml:space="preserve">Рекомендовать организовать патрулирование лесов, расположенных вблизи населенных пунктов Оёкского муниципального образования, с </w:t>
            </w:r>
            <w:r w:rsidRPr="00436309">
              <w:rPr>
                <w:rFonts w:eastAsia="Times New Roman" w:cs="Times New Roman"/>
                <w:sz w:val="24"/>
                <w:szCs w:val="24"/>
                <w:lang w:eastAsia="ru-RU"/>
              </w:rPr>
              <w:lastRenderedPageBreak/>
              <w:t>целью  своевременного выявления очагов пожара.    </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lastRenderedPageBreak/>
              <w:t>Май, июнь  2014</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Начальник Гороховского участкового лесничества</w:t>
            </w:r>
          </w:p>
        </w:tc>
      </w:tr>
      <w:tr w:rsidR="00436309" w:rsidRPr="00436309" w:rsidTr="00436309">
        <w:trPr>
          <w:trHeight w:val="141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36309" w:rsidRPr="00436309" w:rsidRDefault="00436309" w:rsidP="00436309">
            <w:pPr>
              <w:spacing w:after="96" w:line="240" w:lineRule="auto"/>
              <w:ind w:firstLine="0"/>
              <w:jc w:val="center"/>
              <w:rPr>
                <w:rFonts w:eastAsia="Times New Roman" w:cs="Times New Roman"/>
                <w:sz w:val="24"/>
                <w:szCs w:val="24"/>
                <w:lang w:eastAsia="ru-RU"/>
              </w:rPr>
            </w:pPr>
            <w:r w:rsidRPr="00436309">
              <w:rPr>
                <w:rFonts w:eastAsia="Times New Roman" w:cs="Times New Roman"/>
                <w:sz w:val="24"/>
                <w:szCs w:val="24"/>
                <w:lang w:eastAsia="ru-RU"/>
              </w:rPr>
              <w:lastRenderedPageBreak/>
              <w:t>14.</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Рекомендовать организовать  отжиг  сухой травы  от  д.Жердовка, граничащей с лесным массивом, в границах противопожарных барьеров /дороги, просеки,  опашки/.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апрель, май 2014г.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начальник Гороховского</w:t>
            </w:r>
          </w:p>
          <w:p w:rsidR="00436309" w:rsidRPr="00436309" w:rsidRDefault="00436309" w:rsidP="00436309">
            <w:pPr>
              <w:spacing w:after="96" w:line="240" w:lineRule="auto"/>
              <w:ind w:firstLine="0"/>
              <w:rPr>
                <w:rFonts w:eastAsia="Times New Roman" w:cs="Times New Roman"/>
                <w:sz w:val="24"/>
                <w:szCs w:val="24"/>
                <w:lang w:eastAsia="ru-RU"/>
              </w:rPr>
            </w:pPr>
            <w:r w:rsidRPr="00436309">
              <w:rPr>
                <w:rFonts w:eastAsia="Times New Roman" w:cs="Times New Roman"/>
                <w:sz w:val="24"/>
                <w:szCs w:val="24"/>
                <w:lang w:eastAsia="ru-RU"/>
              </w:rPr>
              <w:t>участкового лесничества</w:t>
            </w:r>
          </w:p>
        </w:tc>
      </w:tr>
    </w:tbl>
    <w:p w:rsidR="00436309" w:rsidRPr="00436309" w:rsidRDefault="00436309" w:rsidP="00436309">
      <w:pPr>
        <w:spacing w:line="240" w:lineRule="auto"/>
        <w:ind w:firstLine="0"/>
        <w:jc w:val="left"/>
        <w:rPr>
          <w:rFonts w:eastAsia="Times New Roman" w:cs="Times New Roman"/>
          <w:sz w:val="24"/>
          <w:szCs w:val="24"/>
          <w:lang w:eastAsia="ru-RU"/>
        </w:rPr>
      </w:pPr>
      <w:r w:rsidRPr="00436309">
        <w:rPr>
          <w:rFonts w:ascii="Tahoma" w:eastAsia="Times New Roman" w:hAnsi="Tahoma" w:cs="Tahoma"/>
          <w:color w:val="2C2C2C"/>
          <w:sz w:val="20"/>
          <w:szCs w:val="20"/>
          <w:lang w:eastAsia="ru-RU"/>
        </w:rPr>
        <w:br/>
      </w:r>
    </w:p>
    <w:p w:rsidR="00436309" w:rsidRPr="00436309" w:rsidRDefault="00436309" w:rsidP="00436309">
      <w:pPr>
        <w:shd w:val="clear" w:color="auto" w:fill="FFFFFF"/>
        <w:spacing w:after="96" w:line="240" w:lineRule="auto"/>
        <w:ind w:firstLine="0"/>
        <w:jc w:val="right"/>
        <w:rPr>
          <w:rFonts w:ascii="Tahoma" w:eastAsia="Times New Roman" w:hAnsi="Tahoma" w:cs="Tahoma"/>
          <w:color w:val="2C2C2C"/>
          <w:sz w:val="20"/>
          <w:szCs w:val="20"/>
          <w:lang w:eastAsia="ru-RU"/>
        </w:rPr>
      </w:pPr>
      <w:r w:rsidRPr="00436309">
        <w:rPr>
          <w:rFonts w:ascii="Tahoma" w:eastAsia="Times New Roman" w:hAnsi="Tahoma" w:cs="Tahoma"/>
          <w:i/>
          <w:iCs/>
          <w:color w:val="2C2C2C"/>
          <w:sz w:val="20"/>
          <w:szCs w:val="20"/>
          <w:lang w:eastAsia="ru-RU"/>
        </w:rPr>
        <w:t> Глава администрации Оёкского муниципального  образования П.Н.Новосельцев</w:t>
      </w:r>
    </w:p>
    <w:p w:rsidR="003E0016" w:rsidRPr="00B0156B" w:rsidRDefault="003E0016" w:rsidP="00B0156B">
      <w:bookmarkStart w:id="0" w:name="_GoBack"/>
      <w:bookmarkEnd w:id="0"/>
    </w:p>
    <w:sectPr w:rsidR="003E0016" w:rsidRPr="00B0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9623B"/>
    <w:rsid w:val="001D2750"/>
    <w:rsid w:val="00201FCA"/>
    <w:rsid w:val="002B0F79"/>
    <w:rsid w:val="00383AE7"/>
    <w:rsid w:val="003E0016"/>
    <w:rsid w:val="00436309"/>
    <w:rsid w:val="004703C1"/>
    <w:rsid w:val="00476687"/>
    <w:rsid w:val="00583633"/>
    <w:rsid w:val="005D1459"/>
    <w:rsid w:val="005D7928"/>
    <w:rsid w:val="006363C2"/>
    <w:rsid w:val="00774364"/>
    <w:rsid w:val="00783DBD"/>
    <w:rsid w:val="008A140B"/>
    <w:rsid w:val="008B0336"/>
    <w:rsid w:val="008E0B18"/>
    <w:rsid w:val="009E5DA3"/>
    <w:rsid w:val="00AC75C3"/>
    <w:rsid w:val="00AD22C9"/>
    <w:rsid w:val="00B0156B"/>
    <w:rsid w:val="00C92ED8"/>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914</Words>
  <Characters>5211</Characters>
  <Application>Microsoft Office Word</Application>
  <DocSecurity>0</DocSecurity>
  <Lines>43</Lines>
  <Paragraphs>12</Paragraphs>
  <ScaleCrop>false</ScaleCrop>
  <Company>diakov.net</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23</cp:revision>
  <dcterms:created xsi:type="dcterms:W3CDTF">2022-10-24T01:26:00Z</dcterms:created>
  <dcterms:modified xsi:type="dcterms:W3CDTF">2022-10-24T02:13:00Z</dcterms:modified>
</cp:coreProperties>
</file>