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AA" w:rsidRDefault="006073AA" w:rsidP="006073AA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55320" cy="762000"/>
            <wp:effectExtent l="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6073AA" w:rsidRDefault="006073AA" w:rsidP="006073AA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6073AA" w:rsidRDefault="006073AA" w:rsidP="006073AA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6073AA" w:rsidRDefault="006073AA" w:rsidP="006073AA">
      <w:pPr>
        <w:shd w:val="clear" w:color="auto" w:fill="FFFFFF"/>
        <w:spacing w:line="326" w:lineRule="atLeast"/>
        <w:ind w:left="10"/>
        <w:jc w:val="center"/>
        <w:rPr>
          <w:color w:val="2C2C2C"/>
        </w:rPr>
      </w:pPr>
      <w:r>
        <w:rPr>
          <w:color w:val="2C2C2C"/>
          <w:spacing w:val="-2"/>
        </w:rPr>
        <w:t>АДМИНИСТРАЦИЯ ОЁКСКОГО МУНИЦИПАЛЬНОГО ОБРАЗОВАНИЯ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t>от «27» октября 2010 г.                                                                № 237-п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6073AA" w:rsidRDefault="006073AA" w:rsidP="006073AA">
      <w:pPr>
        <w:shd w:val="clear" w:color="auto" w:fill="FFFFFF"/>
        <w:ind w:right="1806"/>
        <w:rPr>
          <w:color w:val="2C2C2C"/>
        </w:rPr>
      </w:pPr>
      <w:r>
        <w:rPr>
          <w:color w:val="2C2C2C"/>
        </w:rPr>
        <w:t> «Об утверждении основных направлений бюджетной</w:t>
      </w:r>
      <w:r>
        <w:rPr>
          <w:color w:val="2C2C2C"/>
        </w:rPr>
        <w:br/>
        <w:t>и налоговой политики  Оекского муниципального</w:t>
      </w:r>
      <w:r>
        <w:rPr>
          <w:color w:val="2C2C2C"/>
        </w:rPr>
        <w:br/>
        <w:t>образования на 2011-2013 годы»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 Руководствуясь ст. 172 Бюджетного кодекса Российской </w:t>
      </w:r>
      <w:proofErr w:type="gramStart"/>
      <w:r>
        <w:rPr>
          <w:color w:val="2C2C2C"/>
        </w:rPr>
        <w:t>Федерации,  ст.</w:t>
      </w:r>
      <w:proofErr w:type="gramEnd"/>
      <w:r>
        <w:rPr>
          <w:color w:val="2C2C2C"/>
        </w:rPr>
        <w:t xml:space="preserve"> 14 Федерального Закона «Об общих принципах организации местного самоуправления в Российской Федерации» от 16.10.03г №131-ФЗ,  п.2 ст.48, ст.65 Устава Оекского муниципального образования; ст.12 Положения о бюджетном процессе в Оекском муниципальном образовании,</w:t>
      </w:r>
    </w:p>
    <w:p w:rsidR="006073AA" w:rsidRDefault="006073AA" w:rsidP="006073AA">
      <w:pPr>
        <w:pStyle w:val="2"/>
        <w:shd w:val="clear" w:color="auto" w:fill="FFFFFF"/>
        <w:spacing w:after="0"/>
        <w:ind w:firstLine="720"/>
        <w:rPr>
          <w:color w:val="2C2C2C"/>
        </w:rPr>
      </w:pPr>
      <w:r>
        <w:rPr>
          <w:color w:val="2C2C2C"/>
        </w:rPr>
        <w:t> </w:t>
      </w:r>
    </w:p>
    <w:p w:rsidR="006073AA" w:rsidRDefault="006073AA" w:rsidP="006073AA">
      <w:pPr>
        <w:pStyle w:val="2"/>
        <w:shd w:val="clear" w:color="auto" w:fill="FFFFFF"/>
        <w:spacing w:after="0"/>
        <w:ind w:firstLine="720"/>
        <w:rPr>
          <w:color w:val="2C2C2C"/>
        </w:rPr>
      </w:pPr>
      <w:r>
        <w:rPr>
          <w:color w:val="2C2C2C"/>
        </w:rPr>
        <w:t>ПОСТАНОВЛЯЮ:</w:t>
      </w:r>
    </w:p>
    <w:p w:rsidR="006073AA" w:rsidRDefault="006073AA" w:rsidP="006073AA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1.  Утвердить «Основные направления бюджетной и налоговой политики Оекского муниципального образования на 2011-2013 годы» (Приложение №1).</w:t>
      </w:r>
    </w:p>
    <w:p w:rsidR="006073AA" w:rsidRDefault="006073AA" w:rsidP="006073AA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 xml:space="preserve">2. Признать утратившим </w:t>
      </w:r>
      <w:proofErr w:type="gramStart"/>
      <w:r>
        <w:rPr>
          <w:color w:val="2C2C2C"/>
        </w:rPr>
        <w:t>силу  с</w:t>
      </w:r>
      <w:proofErr w:type="gramEnd"/>
      <w:r>
        <w:rPr>
          <w:color w:val="2C2C2C"/>
        </w:rPr>
        <w:t xml:space="preserve"> 01.11.2010 года Постановление Главы  администрации Оёкского муниципального образования от 28.10.2009 года №132-п «Об утверждении основных направлений бюджетной и </w:t>
      </w:r>
      <w:r>
        <w:rPr>
          <w:color w:val="2C2C2C"/>
        </w:rPr>
        <w:lastRenderedPageBreak/>
        <w:t>налоговой политики Оёкского муниципального образования на 2010-2012 годы»</w:t>
      </w:r>
    </w:p>
    <w:p w:rsidR="006073AA" w:rsidRDefault="006073AA" w:rsidP="006073AA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   3. Опубликовать данную информацию в информационном бюллетене «Вестник Оекского муниципального образования» и на 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r>
        <w:rPr>
          <w:color w:val="2C2C2C"/>
          <w:lang w:val="en-US"/>
        </w:rPr>
        <w:t>oek</w:t>
      </w:r>
      <w:r>
        <w:rPr>
          <w:color w:val="2C2C2C"/>
        </w:rPr>
        <w:t>.</w:t>
      </w:r>
      <w:r>
        <w:rPr>
          <w:color w:val="2C2C2C"/>
          <w:lang w:val="en-US"/>
        </w:rPr>
        <w:t>su</w:t>
      </w:r>
    </w:p>
    <w:p w:rsidR="006073AA" w:rsidRDefault="006073AA" w:rsidP="006073AA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 </w:t>
      </w:r>
    </w:p>
    <w:p w:rsidR="006073AA" w:rsidRDefault="006073AA" w:rsidP="006073AA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  <w:r>
        <w:rPr>
          <w:rStyle w:val="a6"/>
          <w:color w:val="2C2C2C"/>
        </w:rPr>
        <w:t>Глава администрации Оёкского муниципального образования П.Н.Новосельцев</w:t>
      </w:r>
    </w:p>
    <w:p w:rsidR="006073AA" w:rsidRDefault="006073AA" w:rsidP="006073AA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6073AA" w:rsidRDefault="006073AA" w:rsidP="006073AA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 №1</w:t>
      </w:r>
    </w:p>
    <w:p w:rsidR="006073AA" w:rsidRDefault="006073AA" w:rsidP="006073AA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к Постановлению администрации</w:t>
      </w:r>
    </w:p>
    <w:p w:rsidR="006073AA" w:rsidRDefault="006073AA" w:rsidP="006073AA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Оекского муниципального образования</w:t>
      </w:r>
    </w:p>
    <w:p w:rsidR="006073AA" w:rsidRDefault="006073AA" w:rsidP="006073AA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«27» октября 2010</w:t>
      </w:r>
      <w:proofErr w:type="gramStart"/>
      <w:r>
        <w:rPr>
          <w:color w:val="2C2C2C"/>
        </w:rPr>
        <w:t>г  №</w:t>
      </w:r>
      <w:proofErr w:type="gramEnd"/>
      <w:r>
        <w:rPr>
          <w:color w:val="2C2C2C"/>
        </w:rPr>
        <w:t xml:space="preserve"> 237-п 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Основные направления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бюджетной и налоговой политики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Оекского муниципального образования на 2011-2013 годы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1.Общие положения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t>         1.1. Основные направления бюджетной и налоговой политики Оекского муниципального образования на 2011-2013 годы разработаны с учетом Бюджетного послания Президента Российской Федерации Д.А.Медведева от 29.06.2010г. «О бюджетной политике в 2011-2013 годах», программы комплексного социально-экономического развития Оекского муниципального образования до 2013 года, и являются основой при формировании и исполнении бюджета поселения на 2011-</w:t>
      </w:r>
      <w:proofErr w:type="gramStart"/>
      <w:r>
        <w:rPr>
          <w:color w:val="2C2C2C"/>
        </w:rPr>
        <w:t>2013  годы</w:t>
      </w:r>
      <w:proofErr w:type="gramEnd"/>
      <w:r>
        <w:rPr>
          <w:color w:val="2C2C2C"/>
        </w:rPr>
        <w:t>.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t>          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2. Основные цели и задачи бюджетной политики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на 2011-2013</w:t>
      </w:r>
      <w:r>
        <w:rPr>
          <w:color w:val="2C2C2C"/>
        </w:rPr>
        <w:t> </w:t>
      </w:r>
      <w:r>
        <w:rPr>
          <w:rStyle w:val="a3"/>
          <w:color w:val="2C2C2C"/>
        </w:rPr>
        <w:t>годы и дальнейшую перспективу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 xml:space="preserve">     Основными целями </w:t>
      </w:r>
      <w:proofErr w:type="gramStart"/>
      <w:r>
        <w:rPr>
          <w:color w:val="2C2C2C"/>
        </w:rPr>
        <w:t>бюджетной  политики</w:t>
      </w:r>
      <w:proofErr w:type="gramEnd"/>
      <w:r>
        <w:rPr>
          <w:color w:val="2C2C2C"/>
        </w:rPr>
        <w:t xml:space="preserve"> Оекского муниципального образования  на 2011-2013 годы являются:</w:t>
      </w:r>
    </w:p>
    <w:p w:rsidR="006073AA" w:rsidRDefault="006073AA" w:rsidP="006073AA">
      <w:pPr>
        <w:shd w:val="clear" w:color="auto" w:fill="FFFFFF"/>
        <w:ind w:hanging="360"/>
        <w:rPr>
          <w:color w:val="2C2C2C"/>
        </w:rPr>
      </w:pPr>
      <w:r>
        <w:rPr>
          <w:color w:val="2C2C2C"/>
        </w:rPr>
        <w:t>1.                             Последовательное снижение бюджетного дефицита;</w:t>
      </w:r>
    </w:p>
    <w:p w:rsidR="006073AA" w:rsidRDefault="006073AA" w:rsidP="006073AA">
      <w:pPr>
        <w:shd w:val="clear" w:color="auto" w:fill="FFFFFF"/>
        <w:ind w:hanging="360"/>
        <w:rPr>
          <w:color w:val="2C2C2C"/>
        </w:rPr>
      </w:pPr>
      <w:r>
        <w:rPr>
          <w:color w:val="2C2C2C"/>
        </w:rPr>
        <w:t xml:space="preserve">2.                             Сопоставление приоритетности задач с реальными возможностями. Введение четких правил оценки действующих расходных обязательств и процедуры принятия новых расходных </w:t>
      </w:r>
      <w:proofErr w:type="gramStart"/>
      <w:r>
        <w:rPr>
          <w:color w:val="2C2C2C"/>
        </w:rPr>
        <w:t>обязательств,  повышение</w:t>
      </w:r>
      <w:proofErr w:type="gramEnd"/>
      <w:r>
        <w:rPr>
          <w:color w:val="2C2C2C"/>
        </w:rPr>
        <w:t xml:space="preserve"> ответственности за достоверность их финансово-экономических обоснований;</w:t>
      </w:r>
    </w:p>
    <w:p w:rsidR="006073AA" w:rsidRDefault="006073AA" w:rsidP="006073AA">
      <w:pPr>
        <w:shd w:val="clear" w:color="auto" w:fill="FFFFFF"/>
        <w:ind w:hanging="360"/>
        <w:rPr>
          <w:color w:val="2C2C2C"/>
        </w:rPr>
      </w:pPr>
      <w:r>
        <w:rPr>
          <w:color w:val="2C2C2C"/>
        </w:rPr>
        <w:t>3.                             Обеспечение нацеленности бюджетной системы на достижение конкретных результатов, повышение доступности и качества муниципальных услуг;</w:t>
      </w:r>
    </w:p>
    <w:p w:rsidR="006073AA" w:rsidRDefault="006073AA" w:rsidP="006073AA">
      <w:pPr>
        <w:shd w:val="clear" w:color="auto" w:fill="FFFFFF"/>
        <w:ind w:hanging="360"/>
        <w:rPr>
          <w:color w:val="2C2C2C"/>
        </w:rPr>
      </w:pPr>
      <w:r>
        <w:rPr>
          <w:color w:val="2C2C2C"/>
        </w:rPr>
        <w:t>4.                             Разработка и внедрение инструментов поддержки инноваций;</w:t>
      </w:r>
    </w:p>
    <w:p w:rsidR="006073AA" w:rsidRDefault="006073AA" w:rsidP="006073AA">
      <w:pPr>
        <w:shd w:val="clear" w:color="auto" w:fill="FFFFFF"/>
        <w:ind w:hanging="360"/>
        <w:rPr>
          <w:color w:val="2C2C2C"/>
        </w:rPr>
      </w:pPr>
      <w:r>
        <w:rPr>
          <w:color w:val="2C2C2C"/>
        </w:rPr>
        <w:t>5.                             Повышение качества человеческого капитала, формирование здорового образа жизни, создание условий для повышения трудовой и творческой активности.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6073AA" w:rsidRDefault="006073AA" w:rsidP="006073AA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3. Основные приоритеты бюджетных расходов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6073AA" w:rsidRDefault="006073AA" w:rsidP="006073AA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1.     Повышение фондов оплаты труда работников бюджетной сферы, учитывая механизм повышения эффективности работы муниципальных служащих;</w:t>
      </w:r>
    </w:p>
    <w:p w:rsidR="006073AA" w:rsidRDefault="006073AA" w:rsidP="006073AA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2.     Развитие социального обслуживания населения, формирование здорового образа </w:t>
      </w:r>
      <w:proofErr w:type="gramStart"/>
      <w:r>
        <w:rPr>
          <w:color w:val="2C2C2C"/>
        </w:rPr>
        <w:t>жизни,  развитие</w:t>
      </w:r>
      <w:proofErr w:type="gramEnd"/>
      <w:r>
        <w:rPr>
          <w:color w:val="2C2C2C"/>
        </w:rPr>
        <w:t xml:space="preserve">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</w:t>
      </w:r>
      <w:proofErr w:type="gramStart"/>
      <w:r>
        <w:rPr>
          <w:color w:val="2C2C2C"/>
        </w:rPr>
        <w:t>обеспечение  полноценного</w:t>
      </w:r>
      <w:proofErr w:type="gramEnd"/>
      <w:r>
        <w:rPr>
          <w:color w:val="2C2C2C"/>
        </w:rPr>
        <w:t xml:space="preserve"> доступа инвалидов к объектам и услугам социальной сферы.</w:t>
      </w:r>
    </w:p>
    <w:p w:rsidR="006073AA" w:rsidRDefault="006073AA" w:rsidP="006073AA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3.     Развитие транспортной инфраструктуры, устойчивое финансовое обеспечение содержания и развития автомобильных дорог.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6073AA" w:rsidRDefault="006073AA" w:rsidP="006073AA">
      <w:pPr>
        <w:shd w:val="clear" w:color="auto" w:fill="FFFFFF"/>
        <w:ind w:left="720" w:hanging="360"/>
        <w:jc w:val="center"/>
        <w:rPr>
          <w:color w:val="2C2C2C"/>
        </w:rPr>
      </w:pPr>
      <w:r>
        <w:rPr>
          <w:rStyle w:val="a3"/>
          <w:color w:val="2C2C2C"/>
        </w:rPr>
        <w:lastRenderedPageBreak/>
        <w:t>4.</w:t>
      </w:r>
      <w:r>
        <w:rPr>
          <w:rStyle w:val="a3"/>
          <w:b w:val="0"/>
          <w:bCs w:val="0"/>
          <w:color w:val="2C2C2C"/>
        </w:rPr>
        <w:t>     </w:t>
      </w:r>
      <w:r>
        <w:rPr>
          <w:rStyle w:val="a3"/>
          <w:color w:val="2C2C2C"/>
        </w:rPr>
        <w:t>Основные направления налоговой политики и формирование доходов бюджетной системы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 </w:t>
      </w:r>
    </w:p>
    <w:p w:rsidR="006073AA" w:rsidRDefault="006073AA" w:rsidP="006073AA">
      <w:pPr>
        <w:shd w:val="clear" w:color="auto" w:fill="FFFFFF"/>
        <w:ind w:firstLine="426"/>
        <w:rPr>
          <w:color w:val="2C2C2C"/>
        </w:rPr>
      </w:pPr>
      <w:r>
        <w:rPr>
          <w:color w:val="2C2C2C"/>
        </w:rPr>
        <w:t xml:space="preserve">     Основными целями налоговой политики Оекского муниципального </w:t>
      </w:r>
      <w:proofErr w:type="gramStart"/>
      <w:r>
        <w:rPr>
          <w:color w:val="2C2C2C"/>
        </w:rPr>
        <w:t>образования  на</w:t>
      </w:r>
      <w:proofErr w:type="gramEnd"/>
      <w:r>
        <w:rPr>
          <w:color w:val="2C2C2C"/>
        </w:rPr>
        <w:t> 2011-2013 годы являются:</w:t>
      </w:r>
    </w:p>
    <w:p w:rsidR="006073AA" w:rsidRDefault="006073AA" w:rsidP="006073AA">
      <w:pPr>
        <w:shd w:val="clear" w:color="auto" w:fill="FFFFFF"/>
        <w:ind w:firstLine="426"/>
        <w:rPr>
          <w:color w:val="2C2C2C"/>
        </w:rPr>
      </w:pPr>
      <w:r>
        <w:rPr>
          <w:color w:val="2C2C2C"/>
        </w:rPr>
        <w:t>1.   Повышение доходов бюджетной системы за счет улучшения администрирования;</w:t>
      </w:r>
    </w:p>
    <w:p w:rsidR="006073AA" w:rsidRDefault="006073AA" w:rsidP="006073AA">
      <w:pPr>
        <w:shd w:val="clear" w:color="auto" w:fill="FFFFFF"/>
        <w:ind w:firstLine="426"/>
        <w:rPr>
          <w:color w:val="2C2C2C"/>
        </w:rPr>
      </w:pPr>
      <w:r>
        <w:rPr>
          <w:color w:val="2C2C2C"/>
        </w:rPr>
        <w:t>2.   Переход к самостоятельному регулированию и сбору налога на недвижимость (взамен налогов на землю и имущество).</w:t>
      </w:r>
    </w:p>
    <w:p w:rsidR="006073AA" w:rsidRDefault="006073AA" w:rsidP="006073AA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6073AA" w:rsidRDefault="006073AA" w:rsidP="006073AA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Начальник финансово-экономического отдела администрации Оекского МО Л.А.Степанова</w:t>
      </w:r>
    </w:p>
    <w:p w:rsidR="003E0016" w:rsidRPr="006073AA" w:rsidRDefault="003E0016" w:rsidP="006073AA">
      <w:bookmarkStart w:id="0" w:name="_GoBack"/>
      <w:bookmarkEnd w:id="0"/>
    </w:p>
    <w:sectPr w:rsidR="003E0016" w:rsidRPr="0060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5E2FDB"/>
    <w:rsid w:val="00603982"/>
    <w:rsid w:val="006073AA"/>
    <w:rsid w:val="00637552"/>
    <w:rsid w:val="006923B8"/>
    <w:rsid w:val="00693541"/>
    <w:rsid w:val="0072525A"/>
    <w:rsid w:val="00734F92"/>
    <w:rsid w:val="007A7992"/>
    <w:rsid w:val="007D4B15"/>
    <w:rsid w:val="007E71B2"/>
    <w:rsid w:val="007F713F"/>
    <w:rsid w:val="008449EB"/>
    <w:rsid w:val="00845B35"/>
    <w:rsid w:val="00872CE3"/>
    <w:rsid w:val="008A140B"/>
    <w:rsid w:val="008B435E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64</cp:revision>
  <dcterms:created xsi:type="dcterms:W3CDTF">2022-10-18T03:49:00Z</dcterms:created>
  <dcterms:modified xsi:type="dcterms:W3CDTF">2022-10-18T05:31:00Z</dcterms:modified>
</cp:coreProperties>
</file>