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РОССИЙСКАЯ ФЕДЕРАЦИЯ</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ИРКУТСКАЯ ОБЛАСТЬ</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ИРКУТСКИЙ РАЙОН</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ОЕКСКОЕ МУНИЦИПАЛЬНОЕ ОБРАЗОВАНИЕ</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ДУМА</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РЕШЕНИЕ</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b/>
          <w:bCs/>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от «__» ________ 20__ г.                                                                                        № _____</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ОБ УТВЕРЖДЕНИИ ПОЛОЖЕНИЯ «ОБ УВЕКОВЕЧЕНИИ ПАМЯТИ ВЫДАЮЩИХСЯ  ГРАЖДАН И ОРГАНИЗАЦИЙ, ИСТОРИЧЕСКИХ СОБЫТИЙ НА ТЕРРИТОРИИ ОЕКСКОГО МУНИЦИПАЛЬНОГО ОБРАЗОВАНИЯ»</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В целях определения  порядка  рассмотрения вопросов и принятия решений об установке памятников, памятных знаков, мемориальных досок на территории Оекского муниципального образования, руководствуясь ст. 14 Федерального закона от 06.10.2003г. №131-ФЗ  «Об общих принципах организации органов местного самоуправления Российской Федерации», Уставом Оекского муниципального образования, Дума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РЕШИЛА:</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b/>
          <w:bCs/>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1. Утвердить Положение «Об увековечении памяти выдающихся граждан, организаций, исторических событий на территории Оекского муниципального образования» (приложение 1).</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2. Утвердить состав комиссии по увековечению памяти выдающихся граждан и организаций, исторических событий  на территории  Оекского муниципального образования (приложение 2).</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 Опубликовать настоящее решение в информационном бюллетене «Вестник Оекского муниципального образования (официальная информация)» и на официальном сайте администрации www.oek.su.</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 Настоящее постановление вступает в силу со дня его официального опубликования.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5. Контроль за исполнением настоящего постановления оставляю за собой.</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i/>
          <w:iCs/>
          <w:color w:val="2C2C2C"/>
          <w:sz w:val="20"/>
          <w:szCs w:val="20"/>
          <w:lang w:eastAsia="ru-RU"/>
        </w:rPr>
        <w:t>Глава Оекского муниципального образования О.А. Парфенов</w:t>
      </w:r>
      <w:r w:rsidRPr="003C22F5">
        <w:rPr>
          <w:rFonts w:ascii="Tahoma" w:eastAsia="Times New Roman" w:hAnsi="Tahoma" w:cs="Tahoma"/>
          <w:color w:val="2C2C2C"/>
          <w:sz w:val="20"/>
          <w:szCs w:val="20"/>
          <w:lang w:eastAsia="ru-RU"/>
        </w:rPr>
        <w:t> </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Приложение №1</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к решению Думы Оекского </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муниципального образования</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от «__» _____ 20__ г. № ____</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 </w:t>
      </w:r>
      <w:r w:rsidRPr="003C22F5">
        <w:rPr>
          <w:rFonts w:ascii="Tahoma" w:eastAsia="Times New Roman" w:hAnsi="Tahoma" w:cs="Tahoma"/>
          <w:b/>
          <w:bCs/>
          <w:color w:val="2C2C2C"/>
          <w:sz w:val="20"/>
          <w:szCs w:val="20"/>
          <w:lang w:eastAsia="ru-RU"/>
        </w:rPr>
        <w:t>ПОЛОЖЕНИЕ</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«Об увековечении памяти выдающихся  граждан и организаций, исторических событий на территории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Оекского муниципального образования»</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Настоящее Положение устанавливает общие принципы увековечения памяти выдающихся исторических событий, знаменитых людей, внесших значительный вклад в развитие отечественной науки, культуры, искусства, а также название (переименование) улиц в населенных пунктах Оекского муниципального образования, установка мемориальных сооружений (мемориальных досок, памятников и памятных знаков), которые  являются одной из основных форм увековечения памяти  выдающихся событий произошедших в районе, а также личностей.</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Настоящее Положение  регулирует  порядок рассмотрения вопросов и принятия решений об установке памятников, памятных знаков, мемориальных досок на территории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I. Общие положения</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1.1. Увековечение может быть осуществлено путем присвоения имен муниципальным организациям, улицам, скверам, площадям, а также посредством установки памятников, памятных знаков и мемориальных досок.</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lastRenderedPageBreak/>
        <w:t>1.2. Памятники и памятные знаки,  устанавливаются в местах, определенных администрацией Оекского муниципального образования, мемориальные доски - на фасадах и в интерьерах зданий, связанных с историческими событиями либо с жизнью и деятельностью личности, подлежащей увековечению.</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1.3. Присвоение имен улицам, скверам, площадям, установка памятников, памятных знаков, мемориальных досок на территории Оекского муниципального образования, а также проектирование, изготовление и установка табличек с наименованием улиц, мемориальных досок и других памятных знаков осуществляется по решению Думы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1.4.Основные понятия, используемые в настоящем Положении: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объекты увековечения памяти – памятник, памятный знак и мемориальная доска;</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памятник – скульптурная, скульптурно-архитектурная и монументально-декоративная композиция, которая возводится с целью увековечения памяти гражданина или исторического события;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памятный знак – локальное тематическое произведение с ограниченной сферой восприятия, посвященное увековечению гражданина или исторического события (плита, стела, обелиск, изваяние);</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мемориальная доска – плита, устанавливаемая на фасадах, в интерьерах зданий, сооружений и на закрытых территориях, связанных с историческими событиями, жизнью и деятельностью особо выдающихся граждан.</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1.5. Увековечение может быть осуществлено путем присвоения имен либо возвращение  прежних исторических названий улицам, скверам, площадям, а также посредством установки памятников, памятных знаков и мемориальных досок на территории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1.6. Установление объектов увековечения памяти на земельных участках, зданиях и сооружениях, находящихся в собственности граждан и юридических лиц, осуществляются с согласия собственников этих объектов недвижимости</w:t>
      </w:r>
      <w:r w:rsidRPr="003C22F5">
        <w:rPr>
          <w:rFonts w:ascii="Tahoma" w:eastAsia="Times New Roman" w:hAnsi="Tahoma" w:cs="Tahoma"/>
          <w:color w:val="2C2C2C"/>
          <w:sz w:val="20"/>
          <w:szCs w:val="20"/>
          <w:lang w:eastAsia="ru-RU"/>
        </w:rPr>
        <w:br/>
      </w:r>
      <w:r w:rsidRPr="003C22F5">
        <w:rPr>
          <w:rFonts w:ascii="Tahoma" w:eastAsia="Times New Roman" w:hAnsi="Tahoma" w:cs="Tahoma"/>
          <w:b/>
          <w:bCs/>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II. Основания и условия принятия решения об</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увековечении памяти выдающихся событий и личностей</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2.1. Увековечению подлежат только общезначимые события истории в жизни муниципального образования,  память граждан имеющих  особые заслуги перед Российской Федерацией, Иркутской областью, Иркутским районным муниципальным образованием и Оекским муниципальным образованием, чья деятельность заслужила широкое признание.</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2.2. К общезначимым событиям могут быть отнесены:</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крупные исторические события и знаменательные факты;</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открытия в области науки и техники;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выдающиеся достижения в  культуре и искусстве, производственной сфере, спорте, общественной жизни;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примеры героизма и самопожертвования.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b/>
          <w:bCs/>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III. Порядок принятия решения о присвоении имен улицам, скверам, площадям, об установке памятников, памятных знаков и мемориальных досок</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3.1. Инициаторами присвоения имен улицам, скверам, площадям, установления памятников, памятных знаков и мемориальных досок могут выступать органы государственной власти и местного самоуправления, предприятия, учреждения, организации, общественные объединения, а также инициативные группы граждан численностью не менее 10 человек.</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3.2. Обращения от родственников и других физических лиц не рассматриваются.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3.3. Предложения об увековечении памяти должны учитывать наличие (или отсутствие) других форм увековечения одного и того же события или личности.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3.4. Инициаторы, выступающие с инициативой о присвоении имен улицам, скверам, площадям, установления памятников, памятных знаков и мемориальных досок представляют в администрацию Оекского муниципального образования следующие документы:</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3.4.1. Для установления памятника, памятного знака, мемориальной доски: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ходатайство, содержащее необходимые общие сведения об историческом событии или деятеле с подробной мотивировкой целесообразности увековечения их памяти;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копии архивных или других документов, подтверждающих достоверность события или заслуги лица, имя которого увековечивается;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документы из соответствующих организаций с указанием периода проживания (деятельности) в данном здании лица, жизнь и деятельность которого увековечиваются;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lastRenderedPageBreak/>
        <w:t>- проект надписи на памятнике, памятном знаке или мемориальной доске;</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сведения о предполагаемом месте установки памятника, памятного знака, мемориальной доски;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сведения об источниках финансирования работ по проектированию, изготовлению и установке памятников, памятных знаков и мемориальных досок.</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3.4.2</w:t>
      </w:r>
      <w:r w:rsidRPr="003C22F5">
        <w:rPr>
          <w:rFonts w:ascii="Tahoma" w:eastAsia="Times New Roman" w:hAnsi="Tahoma" w:cs="Tahoma"/>
          <w:b/>
          <w:bCs/>
          <w:color w:val="2C2C2C"/>
          <w:sz w:val="20"/>
          <w:szCs w:val="20"/>
          <w:shd w:val="clear" w:color="auto" w:fill="FFFFFF"/>
          <w:lang w:eastAsia="ru-RU"/>
        </w:rPr>
        <w:t>. </w:t>
      </w:r>
      <w:r w:rsidRPr="003C22F5">
        <w:rPr>
          <w:rFonts w:ascii="Tahoma" w:eastAsia="Times New Roman" w:hAnsi="Tahoma" w:cs="Tahoma"/>
          <w:color w:val="2C2C2C"/>
          <w:sz w:val="20"/>
          <w:szCs w:val="20"/>
          <w:shd w:val="clear" w:color="auto" w:fill="FFFFFF"/>
          <w:lang w:eastAsia="ru-RU"/>
        </w:rPr>
        <w:t>Для присвоения имени улицам, скверам, площадям:</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ходатайство, содержащее необходимые общие сведения об историческом событии или деятеле с подробной мотивировкой целесообразности увековечения их памяти;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копии архивных или других документов, подтверждающих достоверность события или заслуги лица, имя которого увековечивается;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сведения об источниках финансирования работ, связанных с переименованием улицы, сквера, площади.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3.5.  Вопросы увековечения памяти выдающихся событий и личности рассматривает Комиссия по увековечению памяти значимых событий и выдающихся граждан Оекского муниципального образования (далее Комиссия)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3.6. Администрация Оекского муниципального образования осуществляет регистрацию и учет поступивших заявлений и материалов, подготавливает и направляет необходимые документы в комиссию по топонимике и увековечению памяти выдающихся событий и личностей в Оекском муниципальном образовании.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3.7. Комиссия  создается при администрации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3.8.Комиссию возглавляет глава администрации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3.9.В состав комиссии входят представители администрации Оекского муниципального образования, депутаты Думы Оекского муниципального образования, Совет ветеранов, общественные объединения.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3.10.Заседание комиссии проводится по необходимости и считается правомочным, если на нем присутствует больше половины членов Комиссии. Решение  Комиссии принимается путем открытого голосования простым большинством голосов членов Комиссии, присутствующих на заседании.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3.11. По результатам рассмотрения поступивших ходатайств комиссия принимает решение о возможности присвоения имен улицам, скверам, площадям, установки памятников, памятных знаков и мемориальных досок или об отказе в удовлетворении ходатайства в связи с отсутствием оснований для увековечения памяти, предусмотренных настоящим Положением.</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Вышеуказанное решение должно приниматься комиссией с учетом мнения близких родственников лица, имя которого предлагается увековечить.</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3.12. В случае принятия комиссией решения о возможности присвоения имен улицам, скверам, площадям, установки памятников, памятных знаков и мемориальных досок  комиссия подготавливает и представляет в администрацию Оекского муниципального образования соответствующий проект решения.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К проекту решения прилагаются: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выписка из протокола заседания комиссии;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пояснительная записка;</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для установки памятников, памятных знаков и мемориальных досок - все документы, указанные в пункте 3.4.1 настоящего Положения;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для присвоения имен улицам, скверам, площадям - все документы, указанные в пункте 3.4.2 настоящего Положения.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3.13. В случае несогласия инициаторов ходатайств с решением комиссии они вправе обратиться в думу Оекского муниципального образовании, которая принимает решение по существу спора.</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3.14. В решении думы Оекского муниципального образования  об установке памятников, памятных знаков, мемориальных досок указываются: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наименование события или фамилия, имя, отчество лица, в память которого устанавливается памятник, памятный знак, мемориальная доска;</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место размещения памятника, памятного знака, мемориальной доски;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источники финансирования работ по проектированию, изготовлению и установке памятника, памятного знака, мемориальной доски;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срок установки памятника, памятного знака, мемориальной доски;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сведения о заказчике, о лицах, ответственных за проектирование, изготовление и установку памятника, памятного знака, мемориальной доски;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сведения об организации, ответственной за сохранение, текущее содержание и обновление памятника, памятного знака, мемориальной доски.</w:t>
      </w:r>
      <w:r w:rsidRPr="003C22F5">
        <w:rPr>
          <w:rFonts w:ascii="Tahoma" w:eastAsia="Times New Roman" w:hAnsi="Tahoma" w:cs="Tahoma"/>
          <w:color w:val="2C2C2C"/>
          <w:sz w:val="20"/>
          <w:szCs w:val="20"/>
          <w:lang w:eastAsia="ru-RU"/>
        </w:rPr>
        <w:br/>
      </w:r>
      <w:r w:rsidRPr="003C22F5">
        <w:rPr>
          <w:rFonts w:ascii="Tahoma" w:eastAsia="Times New Roman" w:hAnsi="Tahoma" w:cs="Tahoma"/>
          <w:b/>
          <w:bCs/>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lastRenderedPageBreak/>
        <w:t>IV. Проектирование, изготовление, установка и содержание памятников, памятных знаков и мемориальных досок</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4.1. Создание памятников, памятных знаков и мемориальных досок ведется на основе договоров, заключенных между заказчиком и исполнителем (подрядчиком).</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4.2. Заказчик определяет форму проектирования памятника, памятного знака, мемориальной доски (конкурс, индивидуальный заказ), исполнителей (подрядчиков) по выполнению в материале (натуре) и установке памятников, памятных знаков, мемориальных досок.</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Разработанные эскизные проекты рассматриваются комиссией по увековечению памяти значимых событий и выдающихся граждан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4.3. Памятники, памятные знаки и мемориальные доски выполняются в материалах и технике, обеспечивающих наиболее полное выявление художественного замысла автора и долговечность произведения (металл, мозаика, камень, стекло, керамика, бетон высоких марок, высокопрочные синтетические материалы и т.п.).</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4.4. Авторское художественное руководство по выполнению памятников, памятных знаков, мемориальных досок в материале (натуре) обеспечивается исполнителями проекта на основе договоров.</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4.5. После завершения работ по установке памятника, памятного знака, мемориальной доски проводится их торжественное открытие.</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4.6. Администрация Оекского муниципального образования  ведет учет памятников, памятных знаков и мемориальных досок, и осуществляет контроль за их состоянием, за исключением памятников, памятных знаков и мемориальных досок, отнесенных к ведению государственных органов по охране памятников.</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4.7. Решение о демонтаже или снятии памятников, памятных знаков и мемориальных досок в случаях, когда требуется их реставрация или проводятся ремонтно-реставрационные работы на фасаде здания, где установлена мемориальная доска, принимается балансодержателем по согласованию с администрацией Оекского муниципального образования  или со службой по охране объектов культурного наследия Иркутской области (если памятники, памятные знаки, мемориальные доски находятся в ее ведении).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4.8. Памятник, памятный знак и мемориальная доска, представляющие особую историческую и художественную ценность, могут быть переданы в ведение Иркутской области в установленном порядке по решению думы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b/>
          <w:bCs/>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V. Правила названия (переименования) улиц в населенных пунктах Оекского муниципального образования,  установки мемориальных досок</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5.1. В целях объективной оценки значимости события или лица, имя которого предлагается увековечить, памятники, памятные знаки, мемориальные доски могут быть установлены, а имена присвоены не менее чем через:</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- 5 лет после кончины лица, имя которого увековечивается, за исключением лиц, чьи заслуги получили официальное признание (почетные граждане Оекского муниципального образования, лица, имеющие высшие степени отличия или награжденные государственными наградами СССР, Российской Федерации);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- 10 лет после события, в память которого они устанавливаются.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5.2.В память о выдающейся личности в пределах поселения может быть названа только одна улица и установлена только одна мемориальная доска (памятный знак) - по  бывшему месту жительства, работы или учебы.</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5.3.Установка табличек с указанием названия улиц, мемориальных сооружений (мемориальных досок, памятников и памятных знаков) осуществляется, как правило, за счет собственных и (или) привлеченных средств, предоставляемых ходатайствующими организациями.</w:t>
      </w:r>
      <w:r w:rsidRPr="003C22F5">
        <w:rPr>
          <w:rFonts w:ascii="Tahoma" w:eastAsia="Times New Roman" w:hAnsi="Tahoma" w:cs="Tahoma"/>
          <w:color w:val="2C2C2C"/>
          <w:sz w:val="20"/>
          <w:szCs w:val="20"/>
          <w:lang w:eastAsia="ru-RU"/>
        </w:rPr>
        <w:br/>
      </w:r>
      <w:r w:rsidRPr="003C22F5">
        <w:rPr>
          <w:rFonts w:ascii="Tahoma" w:eastAsia="Times New Roman" w:hAnsi="Tahoma" w:cs="Tahoma"/>
          <w:b/>
          <w:bCs/>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VI. Порядок учета мемориальных сооружений (мемориальных досок, памятников и памятных знаков) и обязанности организаций по поддержанию и в эстетическом виде</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6.1.После установки мемориальных сооружений (мемориальных досок, памятников и памятных знаков) Оекское муниципальное образование  принимает их от организаций - заказчиков в муниципальную собственность.</w:t>
      </w:r>
      <w:r w:rsidRPr="003C22F5">
        <w:rPr>
          <w:rFonts w:ascii="Tahoma" w:eastAsia="Times New Roman" w:hAnsi="Tahoma" w:cs="Tahoma"/>
          <w:color w:val="2C2C2C"/>
          <w:sz w:val="20"/>
          <w:szCs w:val="20"/>
          <w:lang w:eastAsia="ru-RU"/>
        </w:rPr>
        <w:br/>
      </w:r>
      <w:r w:rsidRPr="003C22F5">
        <w:rPr>
          <w:rFonts w:ascii="Tahoma" w:eastAsia="Times New Roman" w:hAnsi="Tahoma" w:cs="Tahoma"/>
          <w:b/>
          <w:bCs/>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VII. Порядок разрешения споров</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lastRenderedPageBreak/>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7.1. Споры и разногласия, которые могут возникнуть при исполнении настоящего Положения, разрешаются путем переговоров или в установленном законодательством порядке.</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Приложение №2</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к решению Думы Оекского </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муниципального образования</w:t>
      </w:r>
    </w:p>
    <w:p w:rsidR="003C22F5" w:rsidRPr="003C22F5" w:rsidRDefault="003C22F5" w:rsidP="003C22F5">
      <w:pPr>
        <w:shd w:val="clear" w:color="auto" w:fill="FFFFFF"/>
        <w:spacing w:line="240" w:lineRule="auto"/>
        <w:ind w:firstLine="0"/>
        <w:jc w:val="right"/>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от «__» _____ 20__ г. № ____</w:t>
      </w:r>
    </w:p>
    <w:p w:rsidR="003C22F5" w:rsidRPr="003C22F5" w:rsidRDefault="003C22F5" w:rsidP="003C22F5">
      <w:pPr>
        <w:spacing w:line="240" w:lineRule="auto"/>
        <w:ind w:firstLine="0"/>
        <w:jc w:val="left"/>
        <w:rPr>
          <w:rFonts w:eastAsia="Times New Roman" w:cs="Times New Roman"/>
          <w:sz w:val="24"/>
          <w:szCs w:val="24"/>
          <w:lang w:eastAsia="ru-RU"/>
        </w:rPr>
      </w:pPr>
      <w:r w:rsidRPr="003C22F5">
        <w:rPr>
          <w:rFonts w:ascii="Tahoma" w:eastAsia="Times New Roman" w:hAnsi="Tahoma" w:cs="Tahoma"/>
          <w:color w:val="2C2C2C"/>
          <w:sz w:val="20"/>
          <w:szCs w:val="20"/>
          <w:shd w:val="clear" w:color="auto" w:fill="FFFFFF"/>
          <w:lang w:eastAsia="ru-RU"/>
        </w:rPr>
        <w:t> </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color w:val="2C2C2C"/>
          <w:sz w:val="20"/>
          <w:szCs w:val="20"/>
          <w:lang w:eastAsia="ru-RU"/>
        </w:rPr>
        <w:t> </w:t>
      </w:r>
      <w:r w:rsidRPr="003C22F5">
        <w:rPr>
          <w:rFonts w:ascii="Tahoma" w:eastAsia="Times New Roman" w:hAnsi="Tahoma" w:cs="Tahoma"/>
          <w:b/>
          <w:bCs/>
          <w:color w:val="2C2C2C"/>
          <w:sz w:val="20"/>
          <w:szCs w:val="20"/>
          <w:lang w:eastAsia="ru-RU"/>
        </w:rPr>
        <w:t>Состав</w:t>
      </w:r>
    </w:p>
    <w:p w:rsidR="003C22F5" w:rsidRPr="003C22F5" w:rsidRDefault="003C22F5" w:rsidP="003C22F5">
      <w:pPr>
        <w:shd w:val="clear" w:color="auto" w:fill="FFFFFF"/>
        <w:spacing w:line="240" w:lineRule="auto"/>
        <w:ind w:firstLine="0"/>
        <w:jc w:val="center"/>
        <w:rPr>
          <w:rFonts w:ascii="Tahoma" w:eastAsia="Times New Roman" w:hAnsi="Tahoma" w:cs="Tahoma"/>
          <w:color w:val="2C2C2C"/>
          <w:sz w:val="20"/>
          <w:szCs w:val="20"/>
          <w:lang w:eastAsia="ru-RU"/>
        </w:rPr>
      </w:pPr>
      <w:r w:rsidRPr="003C22F5">
        <w:rPr>
          <w:rFonts w:ascii="Tahoma" w:eastAsia="Times New Roman" w:hAnsi="Tahoma" w:cs="Tahoma"/>
          <w:b/>
          <w:bCs/>
          <w:color w:val="2C2C2C"/>
          <w:sz w:val="20"/>
          <w:szCs w:val="20"/>
          <w:lang w:eastAsia="ru-RU"/>
        </w:rPr>
        <w:t>комиссии по увековечению памяти выдающихся граждан и организаций, исторических событий в Оекского муниципальном образовании</w:t>
      </w:r>
    </w:p>
    <w:p w:rsidR="003E0016" w:rsidRPr="003C22F5" w:rsidRDefault="003C22F5" w:rsidP="003C22F5">
      <w:r w:rsidRPr="003C22F5">
        <w:rPr>
          <w:rFonts w:ascii="Tahoma" w:eastAsia="Times New Roman" w:hAnsi="Tahoma" w:cs="Tahoma"/>
          <w:b/>
          <w:bCs/>
          <w:color w:val="2C2C2C"/>
          <w:sz w:val="20"/>
          <w:szCs w:val="20"/>
          <w:shd w:val="clear" w:color="auto" w:fill="FFFFFF"/>
          <w:lang w:eastAsia="ru-RU"/>
        </w:rPr>
        <w:br/>
        <w:t> </w:t>
      </w:r>
      <w:r w:rsidRPr="003C22F5">
        <w:rPr>
          <w:rFonts w:ascii="Tahoma" w:eastAsia="Times New Roman" w:hAnsi="Tahoma" w:cs="Tahoma"/>
          <w:color w:val="2C2C2C"/>
          <w:sz w:val="20"/>
          <w:szCs w:val="20"/>
          <w:u w:val="single"/>
          <w:shd w:val="clear" w:color="auto" w:fill="FFFFFF"/>
          <w:lang w:eastAsia="ru-RU"/>
        </w:rPr>
        <w:t>Председатель комиссии: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Пихето-Новосельцева Надежда Петровна - заместитель главы администрации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u w:val="single"/>
          <w:shd w:val="clear" w:color="auto" w:fill="FFFFFF"/>
          <w:lang w:eastAsia="ru-RU"/>
        </w:rPr>
        <w:t>Секретарь комиссии: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Куклин Андрей Олегович - ведущий специалист общего отдела администрации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u w:val="single"/>
          <w:shd w:val="clear" w:color="auto" w:fill="FFFFFF"/>
          <w:lang w:eastAsia="ru-RU"/>
        </w:rPr>
        <w:t>Члены комиссии:</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 </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1. Бойко Ирина Николаевна – депутат Думы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2. Волчатов Евгений Владимирович – депутат Думы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3. Тишко Михаил Алексеевич – депутат Думы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4. Шарыпова Ольга Викторовна – председатель Совета ветеранов Оекского муниципального образования.</w:t>
      </w:r>
      <w:r w:rsidRPr="003C22F5">
        <w:rPr>
          <w:rFonts w:ascii="Tahoma" w:eastAsia="Times New Roman" w:hAnsi="Tahoma" w:cs="Tahoma"/>
          <w:color w:val="2C2C2C"/>
          <w:sz w:val="20"/>
          <w:szCs w:val="20"/>
          <w:lang w:eastAsia="ru-RU"/>
        </w:rPr>
        <w:br/>
      </w:r>
      <w:r w:rsidRPr="003C22F5">
        <w:rPr>
          <w:rFonts w:ascii="Tahoma" w:eastAsia="Times New Roman" w:hAnsi="Tahoma" w:cs="Tahoma"/>
          <w:color w:val="2C2C2C"/>
          <w:sz w:val="20"/>
          <w:szCs w:val="20"/>
          <w:shd w:val="clear" w:color="auto" w:fill="FFFFFF"/>
          <w:lang w:eastAsia="ru-RU"/>
        </w:rPr>
        <w:t>5. Куклина Виктория Александровна - начальник  отдела по управлению имуществом, ЖКХ, транспортом и связью</w:t>
      </w:r>
      <w:bookmarkStart w:id="0" w:name="_GoBack"/>
      <w:bookmarkEnd w:id="0"/>
    </w:p>
    <w:sectPr w:rsidR="003E0016" w:rsidRPr="003C2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1C41"/>
    <w:rsid w:val="00A92743"/>
    <w:rsid w:val="00A92758"/>
    <w:rsid w:val="00A9398D"/>
    <w:rsid w:val="00A940D1"/>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C0B02"/>
    <w:rsid w:val="00CD0CB7"/>
    <w:rsid w:val="00CD4DBA"/>
    <w:rsid w:val="00CD66EA"/>
    <w:rsid w:val="00CD6B02"/>
    <w:rsid w:val="00CE3098"/>
    <w:rsid w:val="00CE3DFC"/>
    <w:rsid w:val="00CE40CC"/>
    <w:rsid w:val="00CE5ECF"/>
    <w:rsid w:val="00CF2915"/>
    <w:rsid w:val="00D01054"/>
    <w:rsid w:val="00D02A42"/>
    <w:rsid w:val="00D06481"/>
    <w:rsid w:val="00D13350"/>
    <w:rsid w:val="00D16551"/>
    <w:rsid w:val="00D176F6"/>
    <w:rsid w:val="00D233B8"/>
    <w:rsid w:val="00D341E1"/>
    <w:rsid w:val="00D500BD"/>
    <w:rsid w:val="00D50320"/>
    <w:rsid w:val="00D5660E"/>
    <w:rsid w:val="00D61700"/>
    <w:rsid w:val="00D675D0"/>
    <w:rsid w:val="00D72756"/>
    <w:rsid w:val="00D76D5D"/>
    <w:rsid w:val="00D80ABC"/>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5</Pages>
  <Words>2321</Words>
  <Characters>13232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562</cp:revision>
  <dcterms:created xsi:type="dcterms:W3CDTF">2022-10-31T02:01:00Z</dcterms:created>
  <dcterms:modified xsi:type="dcterms:W3CDTF">2022-11-01T04:46:00Z</dcterms:modified>
</cp:coreProperties>
</file>