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РОССИЙСКАЯ ФЕДЕРАЦИЯ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ИРКУТСКАЯ ОБЛАСТЬ</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ИРКУТСКИЙ РАЙОН</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АДМИНИСТРАЦИЯ ОЕКСКОГО МУНИЦИПАЛЬНОГО ОБРАЗОВАНИЯ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 </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РАСПОРЯЖЕНИЕ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 </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от «23» августа  2016 г.                                                                                                  № 123-р</w:t>
      </w:r>
    </w:p>
    <w:p w:rsidR="00C51EDE" w:rsidRPr="00C51EDE" w:rsidRDefault="00C51EDE" w:rsidP="00C51EDE">
      <w:pPr>
        <w:spacing w:line="240" w:lineRule="auto"/>
        <w:ind w:firstLine="0"/>
        <w:jc w:val="left"/>
        <w:rPr>
          <w:rFonts w:eastAsia="Times New Roman" w:cs="Times New Roman"/>
          <w:sz w:val="24"/>
          <w:szCs w:val="24"/>
          <w:lang w:eastAsia="ru-RU"/>
        </w:rPr>
      </w:pPr>
      <w:r w:rsidRPr="00C51EDE">
        <w:rPr>
          <w:rFonts w:ascii="Tahoma" w:eastAsia="Times New Roman" w:hAnsi="Tahoma" w:cs="Tahoma"/>
          <w:color w:val="2C2C2C"/>
          <w:sz w:val="20"/>
          <w:szCs w:val="20"/>
          <w:lang w:eastAsia="ru-RU"/>
        </w:rPr>
        <w:br/>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Об утверждении условий приватизации автомобилей в количестве 3-х штук, </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принадлежащих администрации Оекского муниципального образования.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                                                                    </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29 января  № 37-08Д/сп «Об утверждении прогнозного плана (программы) приватизации муниципального имущества на 2016 год»,  руководствуясь  п.п.3,п.1,ст.6, гл 2, ст.48, гл 5 Устава Оекского муниципального образования: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1. Утвердить решение об условиях приватизации автомобилей в количестве 3 штук, принадлежащих администрации Оекского муниципального образования   (Приложение №1).</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2. Разместить настоящее решение  на интернет-сайте </w:t>
      </w:r>
      <w:hyperlink r:id="rId5" w:history="1">
        <w:r w:rsidRPr="00C51EDE">
          <w:rPr>
            <w:rFonts w:ascii="Tahoma" w:eastAsia="Times New Roman" w:hAnsi="Tahoma" w:cs="Tahoma"/>
            <w:color w:val="44A1C7"/>
            <w:sz w:val="20"/>
            <w:szCs w:val="20"/>
            <w:u w:val="single"/>
            <w:lang w:eastAsia="ru-RU"/>
          </w:rPr>
          <w:t>www.oek.su</w:t>
        </w:r>
      </w:hyperlink>
      <w:r w:rsidRPr="00C51EDE">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6" w:history="1">
        <w:r w:rsidRPr="00C51EDE">
          <w:rPr>
            <w:rFonts w:ascii="Tahoma" w:eastAsia="Times New Roman" w:hAnsi="Tahoma" w:cs="Tahoma"/>
            <w:color w:val="44A1C7"/>
            <w:sz w:val="20"/>
            <w:szCs w:val="20"/>
            <w:u w:val="single"/>
            <w:lang w:eastAsia="ru-RU"/>
          </w:rPr>
          <w:t>http://www.torgi.gov.ru</w:t>
        </w:r>
      </w:hyperlink>
      <w:r w:rsidRPr="00C51EDE">
        <w:rPr>
          <w:rFonts w:ascii="Tahoma" w:eastAsia="Times New Roman" w:hAnsi="Tahoma" w:cs="Tahoma"/>
          <w:color w:val="2C2C2C"/>
          <w:sz w:val="20"/>
          <w:szCs w:val="20"/>
          <w:lang w:eastAsia="ru-RU"/>
        </w:rPr>
        <w:t>.</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w:t>
      </w: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Приложение № 1</w:t>
      </w: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к распоряжению администрации</w:t>
      </w: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Оекского  муниципального образования</w:t>
      </w: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от 23 августа 2016 года № 123-р</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Решение об условиях приватизации</w:t>
      </w:r>
    </w:p>
    <w:p w:rsidR="00C51EDE" w:rsidRPr="00C51EDE" w:rsidRDefault="00C51EDE" w:rsidP="00C51EDE">
      <w:pPr>
        <w:spacing w:line="240" w:lineRule="auto"/>
        <w:ind w:firstLine="0"/>
        <w:jc w:val="left"/>
        <w:rPr>
          <w:rFonts w:eastAsia="Times New Roman" w:cs="Times New Roman"/>
          <w:sz w:val="24"/>
          <w:szCs w:val="24"/>
          <w:lang w:eastAsia="ru-RU"/>
        </w:rPr>
      </w:pPr>
    </w:p>
    <w:p w:rsidR="00C51EDE" w:rsidRPr="00C51EDE" w:rsidRDefault="00C51EDE" w:rsidP="00C51EDE">
      <w:pPr>
        <w:shd w:val="clear" w:color="auto" w:fill="FFFFFF"/>
        <w:spacing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1. Настоящее Решение определяет порядок приватизации муниципального имущества – автомобилей в количестве 3 штук, принадлежащих администрации Оекского муниципального образования.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2. Наименование, состав и характеристика имущества: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ЛОТ № 1</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автомобиль марки – ЗИЛ 431410;</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Тип транспортного средства – грузовой бортовой;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Год выпуска – 1992;</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Модель, № двигателя – б/н;</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Модель, № кузова (шасси, рамы) – табличка 3224177;</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Номер кузова (прицепа) – отсутствует;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lastRenderedPageBreak/>
        <w:t>Идентификационный номер - отсутствует;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Тип двигателя - бензиновый;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Цвет кузова – голубой;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Технический паспорт ТС 38 КА 980315;</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Нормативная цена имущества составляет 30 000 (тридцать одна тысяча) рублей в соответствии с отчетом № 1417/16 об определении рыночной стоимости от 10.06.2016 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Начальная цена продажи – 30 000 (тридцать  тысяч) рублей;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1 500 (одна тысяча пятьсот) рублей;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3 000 (три тысячи) рублей на счет Продавца;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ЛОТ № 2</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автомобиль марки – ГАЗ-32213;</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Тип транспортного средства – специальное пассажирское транспортное средство (13) мест;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Год выпуска – 2008;</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Модель, № двигателя – *405240*83024860*;</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Модель, № кузова (шасси, рама) – отсутствует;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Номер кузова (кабины, прицепа) – 32210080376929;</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Идентификационный номер - отсутствует;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Тип двигателя - бензиновый;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Цвет кузова – белый;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Технический паспорт ТС 52 МР 675907;</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Нормативная цена имущества составляет 85 000(восемьдесят пять тысяч) рублей в соответствии с отчетом № 1417/16 об определении рыночной стоимости от 10.06.2016г.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Начальная цена продажи – 85 000 (восемьдесят пять тысяч) рублей;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4250 (четыре тысячи двести пятьдесят) рублей;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8 500 (восемь тысяч пятьсот)  рублей на счет Продавца;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ЛОТ № 3</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автомобиль марки – ГАЗ-САЗ3511;</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Тип транспортного средства – самосвал;</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Год выпуска – 1993;</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Модель, № двигателя – 513 183949;</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Модель, № кузова (шасси, рама) – 745935;</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Номер кузова (кабины, прицепа) – Кабина 18175;</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Идентификационный номер - отсутствует;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Тип двигателя - бензиновый;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lastRenderedPageBreak/>
        <w:t>Цвет кузова – зеленый;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Технический паспорт ТС 38 КС 335056;</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Нормативная цена имущества составляет 89 000  (восемьдесят девять тысяч) рублей в соответствии с отчетом № 1417/16 об определении рыночной стоимости от 10.06.2016 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Начальная цена продажи – 89 000 (восемьдесят девять тысяч) рублей;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4 450 (пять тысяч пятьдесят) рублей;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8 900 (восемь тысяч девятьсот) рублей на счет Продавца;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I. Общие положения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29 января 2016 № 37-08 Д/сп «Об утверждении прогнозного плана (программы) приватизации муниципального имущества на 2016 год»</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2. Собственник выставляемого на торги имущества – администрация Оекского муниципального образования.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3. Организатор торгов (Продавец) – администрация Оекского муниципального образования.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4. Дата начала приема заявок – 29 августа 2016 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5. Дата окончания приема заявок - 23 сентября 2016 г. в 14 часов 00 минут.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6. Время и место приема заявок и ознакомления с информацией по аукциону по рабочим дням с 9.00 до 16.00 (перерыв с 12.00 до 13.00) по адресу: Иркутский район, с.Оек, ул.Кирова, 91 «Г», кабинет 6. Телефон 69-33-11.</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7. Дата, время и место определения участников аукциона – 26 сентября 2016 г. в 14 часов 00 минут по адресу: Иркутский район, с.Оек, ул.Кирова, 91 «Г», актовый зал</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8. Дата, время и место проведения аукциона - 06 октября  2016 г. в 14 часов 00 минут по адресу:  Иркутский район, с.Оек, ул.Кирова, 91 «Г», актовый зал</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II. Условия участия в аукционе</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1. Общие условия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Лицо, желающее приобрести выставляемое на аукцион имущество (далее - претендент), обязано осуществить следующие действия: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внести задаток на счет Продавца в указанном в настоящем информационном сообщении порядке;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2. Порядок внесения задатка и его возврата.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на счет Продавца.</w:t>
      </w:r>
    </w:p>
    <w:p w:rsidR="00C51EDE" w:rsidRPr="00C51EDE" w:rsidRDefault="00C51EDE" w:rsidP="00C51EDE">
      <w:pPr>
        <w:spacing w:line="240" w:lineRule="auto"/>
        <w:ind w:firstLine="0"/>
        <w:jc w:val="left"/>
        <w:rPr>
          <w:rFonts w:eastAsia="Times New Roman" w:cs="Times New Roman"/>
          <w:sz w:val="24"/>
          <w:szCs w:val="24"/>
          <w:lang w:eastAsia="ru-RU"/>
        </w:rPr>
      </w:pPr>
      <w:r w:rsidRPr="00C51EDE">
        <w:rPr>
          <w:rFonts w:ascii="Tahoma" w:eastAsia="Times New Roman" w:hAnsi="Tahoma" w:cs="Tahoma"/>
          <w:color w:val="2C2C2C"/>
          <w:sz w:val="20"/>
          <w:szCs w:val="20"/>
          <w:shd w:val="clear" w:color="auto" w:fill="FFFFFF"/>
          <w:lang w:eastAsia="ru-RU"/>
        </w:rPr>
        <w:t>&lt;!--[if !supportMisalignedColumns]--&gt;&lt;!--[endif]--&gt;</w:t>
      </w:r>
    </w:p>
    <w:tbl>
      <w:tblPr>
        <w:tblW w:w="9708" w:type="dxa"/>
        <w:tblCellSpacing w:w="0" w:type="dxa"/>
        <w:shd w:val="clear" w:color="auto" w:fill="FFFFFF"/>
        <w:tblCellMar>
          <w:left w:w="0" w:type="dxa"/>
          <w:right w:w="0" w:type="dxa"/>
        </w:tblCellMar>
        <w:tblLook w:val="04A0" w:firstRow="1" w:lastRow="0" w:firstColumn="1" w:lastColumn="0" w:noHBand="0" w:noVBand="1"/>
      </w:tblPr>
      <w:tblGrid>
        <w:gridCol w:w="5004"/>
        <w:gridCol w:w="852"/>
        <w:gridCol w:w="1296"/>
        <w:gridCol w:w="240"/>
        <w:gridCol w:w="768"/>
        <w:gridCol w:w="1356"/>
        <w:gridCol w:w="192"/>
      </w:tblGrid>
      <w:tr w:rsidR="00C51EDE" w:rsidRPr="00C51EDE" w:rsidTr="00C51EDE">
        <w:trPr>
          <w:tblCellSpacing w:w="0" w:type="dxa"/>
        </w:trPr>
        <w:tc>
          <w:tcPr>
            <w:tcW w:w="9516" w:type="dxa"/>
            <w:gridSpan w:val="6"/>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Банк получателя – Отделение Иркутск г.Иркутск</w:t>
            </w:r>
          </w:p>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г. Иркутск</w:t>
            </w:r>
          </w:p>
        </w:tc>
        <w:tc>
          <w:tcPr>
            <w:tcW w:w="192"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7152" w:type="dxa"/>
            <w:gridSpan w:val="3"/>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Расчетный счет: 40101810900000010001</w:t>
            </w:r>
          </w:p>
        </w:tc>
        <w:tc>
          <w:tcPr>
            <w:tcW w:w="240"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7152" w:type="dxa"/>
            <w:gridSpan w:val="3"/>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ИНН 3827020785, КПП 382701001</w:t>
            </w:r>
          </w:p>
        </w:tc>
        <w:tc>
          <w:tcPr>
            <w:tcW w:w="240"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9516" w:type="dxa"/>
            <w:gridSpan w:val="6"/>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lastRenderedPageBreak/>
              <w:t>Получатель – УФК по Иркутской области (администрация  Оекского  муниципального</w:t>
            </w:r>
          </w:p>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образования – администрация сельского поселения) л/с 05343007970</w:t>
            </w:r>
          </w:p>
        </w:tc>
        <w:tc>
          <w:tcPr>
            <w:tcW w:w="192"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5004" w:type="dxa"/>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БИК 042520001</w:t>
            </w:r>
          </w:p>
        </w:tc>
        <w:tc>
          <w:tcPr>
            <w:tcW w:w="852"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296"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240"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5004"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852"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296"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240"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bl>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Назначение платежа: для оплаты задатка за участие в аукционе по лоту № (указать № лота),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 должен поступить на указанный счет не позднее 14 часов 00 минут  23 сентября 2016 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Документом, подтверждающим поступление задатка является выписка с лицевого счета администрации Оекского муниципального образования.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2.1</w:t>
      </w:r>
      <w:r w:rsidRPr="00C51EDE">
        <w:rPr>
          <w:rFonts w:ascii="Tahoma" w:eastAsia="Times New Roman" w:hAnsi="Tahoma" w:cs="Tahoma"/>
          <w:color w:val="2C2C2C"/>
          <w:sz w:val="20"/>
          <w:szCs w:val="20"/>
          <w:lang w:eastAsia="ru-RU"/>
        </w:rPr>
        <w:t>. Задаток возвращается претенденту в следующих случаях и порядке: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случаях установленных законом, задаток Претенденту (участнику аукциона) не возвращается.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3. Порядок подачи заявок на участие в аукционе.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Одно лицо имеет право подать только одну заявку по каждому лоту.</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Заявка считается принятой Продавцом, если ей присвоен регистрационный номер, о чем на заявке делается соответствующая отметка.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4. Перечень требуемых для участия в аукционе документов и требования к их оформлению:</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1. Заявка в двух экземплярах по утвержденной Продавцом форме.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Одновременно с заявкой и платежным документом претенденты представляют следующие документы:</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3.1.</w:t>
      </w:r>
      <w:r w:rsidRPr="00C51EDE">
        <w:rPr>
          <w:rFonts w:ascii="Tahoma" w:eastAsia="Times New Roman" w:hAnsi="Tahoma" w:cs="Tahoma"/>
          <w:b/>
          <w:bCs/>
          <w:color w:val="2C2C2C"/>
          <w:sz w:val="20"/>
          <w:szCs w:val="20"/>
          <w:lang w:eastAsia="ru-RU"/>
        </w:rPr>
        <w:t> Юридические лица: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заверенные копии учредительных документов;</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3.2.</w:t>
      </w:r>
      <w:r w:rsidRPr="00C51EDE">
        <w:rPr>
          <w:rFonts w:ascii="Tahoma" w:eastAsia="Times New Roman" w:hAnsi="Tahoma" w:cs="Tahoma"/>
          <w:b/>
          <w:bCs/>
          <w:color w:val="2C2C2C"/>
          <w:sz w:val="20"/>
          <w:szCs w:val="20"/>
          <w:lang w:eastAsia="ru-RU"/>
        </w:rPr>
        <w:t> Физические лица</w:t>
      </w:r>
      <w:r w:rsidRPr="00C51EDE">
        <w:rPr>
          <w:rFonts w:ascii="Tahoma" w:eastAsia="Times New Roman" w:hAnsi="Tahoma" w:cs="Tahoma"/>
          <w:color w:val="2C2C2C"/>
          <w:sz w:val="20"/>
          <w:szCs w:val="20"/>
          <w:lang w:eastAsia="ru-RU"/>
        </w:rPr>
        <w:t> предъявляют документ, удостоверяющий личность, или представляют копии всех его листов.</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4</w:t>
      </w:r>
      <w:r w:rsidRPr="00C51EDE">
        <w:rPr>
          <w:rFonts w:ascii="Tahoma" w:eastAsia="Times New Roman" w:hAnsi="Tahoma" w:cs="Tahoma"/>
          <w:b/>
          <w:bCs/>
          <w:color w:val="2C2C2C"/>
          <w:sz w:val="20"/>
          <w:szCs w:val="20"/>
          <w:lang w:eastAsia="ru-RU"/>
        </w:rPr>
        <w:t>.</w:t>
      </w:r>
      <w:r w:rsidRPr="00C51EDE">
        <w:rPr>
          <w:rFonts w:ascii="Tahoma" w:eastAsia="Times New Roman" w:hAnsi="Tahoma" w:cs="Tahoma"/>
          <w:color w:val="2C2C2C"/>
          <w:sz w:val="20"/>
          <w:szCs w:val="20"/>
          <w:lang w:eastAsia="ru-RU"/>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C51EDE">
          <w:rPr>
            <w:rFonts w:ascii="Tahoma" w:eastAsia="Times New Roman" w:hAnsi="Tahoma" w:cs="Tahoma"/>
            <w:color w:val="44A1C7"/>
            <w:sz w:val="20"/>
            <w:szCs w:val="20"/>
            <w:u w:val="single"/>
            <w:lang w:eastAsia="ru-RU"/>
          </w:rPr>
          <w:t>порядке</w:t>
        </w:r>
      </w:hyperlink>
      <w:r w:rsidRPr="00C51EDE">
        <w:rPr>
          <w:rFonts w:ascii="Tahoma" w:eastAsia="Times New Roman" w:hAnsi="Tahoma" w:cs="Tahoma"/>
          <w:color w:val="2C2C2C"/>
          <w:sz w:val="20"/>
          <w:szCs w:val="20"/>
          <w:lang w:eastAsia="ru-RU"/>
        </w:rPr>
        <w:t xml:space="preserve">, или нотариально заверенная копия такой доверенности. В </w:t>
      </w:r>
      <w:r w:rsidRPr="00C51EDE">
        <w:rPr>
          <w:rFonts w:ascii="Tahoma" w:eastAsia="Times New Roman" w:hAnsi="Tahoma" w:cs="Tahoma"/>
          <w:color w:val="2C2C2C"/>
          <w:sz w:val="20"/>
          <w:szCs w:val="20"/>
          <w:lang w:eastAsia="ru-RU"/>
        </w:rPr>
        <w:lastRenderedPageBreak/>
        <w:t>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6</w:t>
      </w:r>
      <w:r w:rsidRPr="00C51EDE">
        <w:rPr>
          <w:rFonts w:ascii="Tahoma" w:eastAsia="Times New Roman" w:hAnsi="Tahoma" w:cs="Tahoma"/>
          <w:b/>
          <w:bCs/>
          <w:color w:val="2C2C2C"/>
          <w:sz w:val="20"/>
          <w:szCs w:val="20"/>
          <w:lang w:eastAsia="ru-RU"/>
        </w:rPr>
        <w:t>.</w:t>
      </w:r>
      <w:r w:rsidRPr="00C51EDE">
        <w:rPr>
          <w:rFonts w:ascii="Tahoma" w:eastAsia="Times New Roman" w:hAnsi="Tahoma" w:cs="Tahoma"/>
          <w:color w:val="2C2C2C"/>
          <w:sz w:val="20"/>
          <w:szCs w:val="20"/>
          <w:lang w:eastAsia="ru-RU"/>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III. Определение участников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Претендент не допускается к участию в аукционе по следующим основаниям:</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представлены не все документы в соответствии с перечнем, указанным в информационном сообщении, либо они оформлены ненадлежащим образом;</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заявка подана лицом, не уполномоченным претендентом на осуществление таких действий;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не подтверждено поступление в установленный срок задатка на счет Продавца, указанный в настоящем информационном сообщении.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Настоящий перечень оснований отказа претенденту на участие в аукционе является исчерпывающим.</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IV. Порядок проведения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xml:space="preserve">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w:t>
      </w:r>
      <w:r w:rsidRPr="00C51EDE">
        <w:rPr>
          <w:rFonts w:ascii="Tahoma" w:eastAsia="Times New Roman" w:hAnsi="Tahoma" w:cs="Tahoma"/>
          <w:color w:val="2C2C2C"/>
          <w:sz w:val="20"/>
          <w:szCs w:val="20"/>
          <w:lang w:eastAsia="ru-RU"/>
        </w:rPr>
        <w:lastRenderedPageBreak/>
        <w:t>постановлением правительства Российской Федерации от 12.08.2002 г. № 585, аукцион проводиться в следующем порядке: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а) аукцион ведет аукционист, в присутствии уполномоченного представителя продавца, который обеспечивает порядок при проведении торгов;</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б) участникам аукциона выдаются пронумерованные карточки участника аукциона (далее именуются - карточки);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 аукцион начинается с объявления уполномоченным представителем продавца об открытии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д) после оглашения аукционистом начальной цены продажи участникам аукциона предлагается заявить эту цену путем поднятия карточек;</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Аукцион, в котором принял участие только один участник, признается несостоявшимся.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V. Порядок заключения договора купли-продажи имущества по итогам аукциона.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1.</w:t>
      </w:r>
      <w:r w:rsidRPr="00C51EDE">
        <w:rPr>
          <w:rFonts w:ascii="Tahoma" w:eastAsia="Times New Roman" w:hAnsi="Tahoma" w:cs="Tahoma"/>
          <w:color w:val="2C2C2C"/>
          <w:sz w:val="20"/>
          <w:szCs w:val="20"/>
          <w:lang w:eastAsia="ru-RU"/>
        </w:rPr>
        <w:t>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6984" w:type="dxa"/>
        <w:tblCellSpacing w:w="0" w:type="dxa"/>
        <w:shd w:val="clear" w:color="auto" w:fill="FFFFFF"/>
        <w:tblCellMar>
          <w:left w:w="0" w:type="dxa"/>
          <w:right w:w="0" w:type="dxa"/>
        </w:tblCellMar>
        <w:tblLook w:val="04A0" w:firstRow="1" w:lastRow="0" w:firstColumn="1" w:lastColumn="0" w:noHBand="0" w:noVBand="1"/>
      </w:tblPr>
      <w:tblGrid>
        <w:gridCol w:w="5028"/>
        <w:gridCol w:w="1152"/>
        <w:gridCol w:w="804"/>
      </w:tblGrid>
      <w:tr w:rsidR="00C51EDE" w:rsidRPr="00C51EDE" w:rsidTr="00C51EDE">
        <w:trPr>
          <w:tblCellSpacing w:w="0" w:type="dxa"/>
        </w:trPr>
        <w:tc>
          <w:tcPr>
            <w:tcW w:w="6984" w:type="dxa"/>
            <w:gridSpan w:val="3"/>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Банк получателя – Отделение Иркутск  г. Иркутск</w:t>
            </w:r>
          </w:p>
        </w:tc>
      </w:tr>
      <w:tr w:rsidR="00C51EDE" w:rsidRPr="00C51EDE" w:rsidTr="00C51EDE">
        <w:trPr>
          <w:tblCellSpacing w:w="0" w:type="dxa"/>
        </w:trPr>
        <w:tc>
          <w:tcPr>
            <w:tcW w:w="5028" w:type="dxa"/>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Расчетный счет: 40101810900000010001</w:t>
            </w:r>
          </w:p>
        </w:tc>
        <w:tc>
          <w:tcPr>
            <w:tcW w:w="1140"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804"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5028" w:type="dxa"/>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ИНН 3827020785, КПП 382701001</w:t>
            </w:r>
          </w:p>
        </w:tc>
        <w:tc>
          <w:tcPr>
            <w:tcW w:w="1140" w:type="dxa"/>
            <w:shd w:val="clear" w:color="auto" w:fill="FFFFFF"/>
            <w:vAlign w:val="bottom"/>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c>
          <w:tcPr>
            <w:tcW w:w="804"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r w:rsidR="00C51EDE" w:rsidRPr="00C51EDE" w:rsidTr="00C51EDE">
        <w:trPr>
          <w:tblCellSpacing w:w="0" w:type="dxa"/>
        </w:trPr>
        <w:tc>
          <w:tcPr>
            <w:tcW w:w="6984" w:type="dxa"/>
            <w:gridSpan w:val="3"/>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 образования - Администрация сельского поселения л/с 04343007970)</w:t>
            </w:r>
          </w:p>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БИК 042 520 001</w:t>
            </w:r>
          </w:p>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КБК 72611402053100000410</w:t>
            </w:r>
          </w:p>
        </w:tc>
      </w:tr>
      <w:tr w:rsidR="00C51EDE" w:rsidRPr="00C51EDE" w:rsidTr="00C51EDE">
        <w:trPr>
          <w:tblCellSpacing w:w="0" w:type="dxa"/>
        </w:trPr>
        <w:tc>
          <w:tcPr>
            <w:tcW w:w="6180" w:type="dxa"/>
            <w:gridSpan w:val="2"/>
            <w:shd w:val="clear" w:color="auto" w:fill="FFFFFF"/>
            <w:vAlign w:val="bottom"/>
            <w:hideMark/>
          </w:tcPr>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ОКТМО  25612416</w:t>
            </w:r>
          </w:p>
          <w:p w:rsidR="00C51EDE" w:rsidRPr="00C51EDE" w:rsidRDefault="00C51EDE" w:rsidP="00C51EDE">
            <w:pPr>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Наименование платежа: продажа имущества</w:t>
            </w:r>
          </w:p>
        </w:tc>
        <w:tc>
          <w:tcPr>
            <w:tcW w:w="804" w:type="dxa"/>
            <w:shd w:val="clear" w:color="auto" w:fill="FFFFFF"/>
            <w:vAlign w:val="center"/>
            <w:hideMark/>
          </w:tcPr>
          <w:p w:rsidR="00C51EDE" w:rsidRPr="00C51EDE" w:rsidRDefault="00C51EDE" w:rsidP="00C51EDE">
            <w:pPr>
              <w:spacing w:line="240" w:lineRule="auto"/>
              <w:ind w:firstLine="0"/>
              <w:rPr>
                <w:rFonts w:ascii="Tahoma" w:eastAsia="Times New Roman" w:hAnsi="Tahoma" w:cs="Tahoma"/>
                <w:color w:val="2C2C2C"/>
                <w:sz w:val="20"/>
                <w:szCs w:val="20"/>
                <w:lang w:eastAsia="ru-RU"/>
              </w:rPr>
            </w:pPr>
          </w:p>
        </w:tc>
      </w:tr>
    </w:tbl>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Задаток, внесенный покупателем на счет продавца, засчитывается в счет оплаты приобретаемого имущества.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2.</w:t>
      </w:r>
      <w:r w:rsidRPr="00C51EDE">
        <w:rPr>
          <w:rFonts w:ascii="Tahoma" w:eastAsia="Times New Roman" w:hAnsi="Tahoma" w:cs="Tahoma"/>
          <w:color w:val="2C2C2C"/>
          <w:sz w:val="20"/>
          <w:szCs w:val="20"/>
          <w:lang w:eastAsia="ru-RU"/>
        </w:rPr>
        <w:t> Осуществление действий по снятию и постановке на регистрационный учет возлагается на Покупателя.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lastRenderedPageBreak/>
        <w:t>VI. Заключительные положения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C51EDE" w:rsidRPr="00C51EDE" w:rsidRDefault="00C51EDE" w:rsidP="00C51EDE">
      <w:pPr>
        <w:shd w:val="clear" w:color="auto" w:fill="FFFFFF"/>
        <w:spacing w:after="96" w:line="240" w:lineRule="auto"/>
        <w:ind w:firstLine="0"/>
        <w:jc w:val="right"/>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                                                                                       </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Организатору: Администрация Оекского муниципального образования – </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администрация сельского поселения</w:t>
      </w: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p>
    <w:p w:rsidR="00C51EDE" w:rsidRPr="00C51EDE" w:rsidRDefault="00C51EDE" w:rsidP="00C51EDE">
      <w:pPr>
        <w:shd w:val="clear" w:color="auto" w:fill="FFFFFF"/>
        <w:spacing w:after="96" w:line="240" w:lineRule="auto"/>
        <w:ind w:firstLine="0"/>
        <w:jc w:val="center"/>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ЗАЯВКА НА УЧАСТИЕ В ТОРГАХ</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"_____" ____________ 2016 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b/>
          <w:bCs/>
          <w:color w:val="2C2C2C"/>
          <w:sz w:val="20"/>
          <w:szCs w:val="20"/>
          <w:lang w:eastAsia="ru-RU"/>
        </w:rPr>
        <w:t> </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1) Соблюдать условия проведения торгов, содержащиеся в информационном бюллетене «Вестник Оекского муниципального образования»,  на интернет-сайте </w:t>
      </w:r>
      <w:hyperlink r:id="rId8" w:history="1">
        <w:r w:rsidRPr="00C51EDE">
          <w:rPr>
            <w:rFonts w:ascii="Tahoma" w:eastAsia="Times New Roman" w:hAnsi="Tahoma" w:cs="Tahoma"/>
            <w:color w:val="44A1C7"/>
            <w:sz w:val="20"/>
            <w:szCs w:val="20"/>
            <w:u w:val="single"/>
            <w:lang w:eastAsia="ru-RU"/>
          </w:rPr>
          <w:t>www.oek.su</w:t>
        </w:r>
      </w:hyperlink>
      <w:r w:rsidRPr="00C51EDE">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9" w:history="1">
        <w:r w:rsidRPr="00C51EDE">
          <w:rPr>
            <w:rFonts w:ascii="Tahoma" w:eastAsia="Times New Roman" w:hAnsi="Tahoma" w:cs="Tahoma"/>
            <w:color w:val="44A1C7"/>
            <w:sz w:val="20"/>
            <w:szCs w:val="20"/>
            <w:u w:val="single"/>
            <w:lang w:eastAsia="ru-RU"/>
          </w:rPr>
          <w:t>http://www.torgi.gov.ru</w:t>
        </w:r>
      </w:hyperlink>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Адрес и банковские реквизиты Претендента: (копия реквизитов для возврата задатка прилагается к заявке)</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_______________________________________________________________________________________________________</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u w:val="single"/>
          <w:lang w:eastAsia="ru-RU"/>
        </w:rPr>
        <w:t>Приложения: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1. платежное поручение с отметкой банка об исполнении, подтверждающее внесение претендентом установленной суммы задатка;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3. доверенность представителя (с копией);</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4. реквизиты счета для возврата задатка).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Подпись Претендента (его полномочного представителя):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________________________"_____" ______________ 2016 г.</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Заявка принята Продавцом:</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час _______ мин. _______ "_____" _______________ 2016 г. за N ______</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Подпись уполномоченного лица Продавца:</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________________________</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Порядок проведения торгов и участия в нем претендента, порядок признания победителем торгов разъяснен и понятен.</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t>Подпись Претендента (его полномочного представителя):</w:t>
      </w:r>
    </w:p>
    <w:p w:rsidR="00C51EDE" w:rsidRPr="00C51EDE" w:rsidRDefault="00C51EDE" w:rsidP="00C51EDE">
      <w:pPr>
        <w:shd w:val="clear" w:color="auto" w:fill="FFFFFF"/>
        <w:spacing w:after="96" w:line="240" w:lineRule="auto"/>
        <w:ind w:firstLine="0"/>
        <w:rPr>
          <w:rFonts w:ascii="Tahoma" w:eastAsia="Times New Roman" w:hAnsi="Tahoma" w:cs="Tahoma"/>
          <w:color w:val="2C2C2C"/>
          <w:sz w:val="20"/>
          <w:szCs w:val="20"/>
          <w:lang w:eastAsia="ru-RU"/>
        </w:rPr>
      </w:pPr>
      <w:r w:rsidRPr="00C51EDE">
        <w:rPr>
          <w:rFonts w:ascii="Tahoma" w:eastAsia="Times New Roman" w:hAnsi="Tahoma" w:cs="Tahoma"/>
          <w:color w:val="2C2C2C"/>
          <w:sz w:val="20"/>
          <w:szCs w:val="20"/>
          <w:lang w:eastAsia="ru-RU"/>
        </w:rPr>
        <w:lastRenderedPageBreak/>
        <w:t>___________________________________________</w:t>
      </w:r>
    </w:p>
    <w:p w:rsidR="003E0016" w:rsidRPr="005C66E0" w:rsidRDefault="003E0016" w:rsidP="005C66E0">
      <w:bookmarkStart w:id="0" w:name="_GoBack"/>
      <w:bookmarkEnd w:id="0"/>
    </w:p>
    <w:sectPr w:rsidR="003E0016" w:rsidRPr="005C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B48"/>
    <w:multiLevelType w:val="multilevel"/>
    <w:tmpl w:val="240E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C2D12"/>
    <w:multiLevelType w:val="multilevel"/>
    <w:tmpl w:val="7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E0182"/>
    <w:multiLevelType w:val="multilevel"/>
    <w:tmpl w:val="186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C3565"/>
    <w:multiLevelType w:val="multilevel"/>
    <w:tmpl w:val="45A06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C6474"/>
    <w:multiLevelType w:val="multilevel"/>
    <w:tmpl w:val="F7A6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50F71"/>
    <w:multiLevelType w:val="multilevel"/>
    <w:tmpl w:val="22BCC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43369"/>
    <w:multiLevelType w:val="multilevel"/>
    <w:tmpl w:val="09848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C18B1"/>
    <w:multiLevelType w:val="multilevel"/>
    <w:tmpl w:val="F67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6710C"/>
    <w:rsid w:val="000B5DD1"/>
    <w:rsid w:val="000D5F81"/>
    <w:rsid w:val="00114524"/>
    <w:rsid w:val="001F5F7D"/>
    <w:rsid w:val="00203405"/>
    <w:rsid w:val="00210004"/>
    <w:rsid w:val="00210D9F"/>
    <w:rsid w:val="002736AE"/>
    <w:rsid w:val="002E42B6"/>
    <w:rsid w:val="002F1F00"/>
    <w:rsid w:val="003331C3"/>
    <w:rsid w:val="00335D53"/>
    <w:rsid w:val="00343089"/>
    <w:rsid w:val="003A6015"/>
    <w:rsid w:val="003A6DF9"/>
    <w:rsid w:val="003B01E7"/>
    <w:rsid w:val="003D19D9"/>
    <w:rsid w:val="003E0016"/>
    <w:rsid w:val="004E58F7"/>
    <w:rsid w:val="00525974"/>
    <w:rsid w:val="00581BEB"/>
    <w:rsid w:val="005B009E"/>
    <w:rsid w:val="005C1A4D"/>
    <w:rsid w:val="005C66E0"/>
    <w:rsid w:val="005F04BE"/>
    <w:rsid w:val="005F6298"/>
    <w:rsid w:val="00601106"/>
    <w:rsid w:val="00604F3A"/>
    <w:rsid w:val="006717C9"/>
    <w:rsid w:val="007A72E8"/>
    <w:rsid w:val="007B457C"/>
    <w:rsid w:val="007B6F4B"/>
    <w:rsid w:val="008A140B"/>
    <w:rsid w:val="008C4CB3"/>
    <w:rsid w:val="008D451E"/>
    <w:rsid w:val="008F17D8"/>
    <w:rsid w:val="00976843"/>
    <w:rsid w:val="009930E4"/>
    <w:rsid w:val="00A07C68"/>
    <w:rsid w:val="00A723C3"/>
    <w:rsid w:val="00A76498"/>
    <w:rsid w:val="00B071EA"/>
    <w:rsid w:val="00B238BD"/>
    <w:rsid w:val="00BB58E1"/>
    <w:rsid w:val="00BD6D16"/>
    <w:rsid w:val="00C06BF5"/>
    <w:rsid w:val="00C21EC7"/>
    <w:rsid w:val="00C51EDE"/>
    <w:rsid w:val="00CE06BD"/>
    <w:rsid w:val="00D33937"/>
    <w:rsid w:val="00D723BE"/>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http://oek.su/mun_zakaz/consultantplus%3A/offline/ref=6031B047FC83A7E33F54BBEBAB5CE812D2B42F5EBE3867B693CCA235F761DB7B969D875C474A039BBAi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oek.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3173</Words>
  <Characters>18092</Characters>
  <Application>Microsoft Office Word</Application>
  <DocSecurity>0</DocSecurity>
  <Lines>150</Lines>
  <Paragraphs>42</Paragraphs>
  <ScaleCrop>false</ScaleCrop>
  <Company>diakov.net</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cp:revision>
  <dcterms:created xsi:type="dcterms:W3CDTF">2022-10-25T01:47:00Z</dcterms:created>
  <dcterms:modified xsi:type="dcterms:W3CDTF">2022-10-25T02:43:00Z</dcterms:modified>
</cp:coreProperties>
</file>