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1B" w:rsidRDefault="0080211B" w:rsidP="0080211B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Об участии в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вебинарах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0211B" w:rsidRDefault="0080211B" w:rsidP="0080211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Постановлением Правительства Российской Федерации от 15 декабря 2020 года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(далее - Правила, информационная система маркировки) утверждены Правила, которыми, в том числе, установлены сроки вступления в силу соответствующих требований и порядок представления сведений в информационную систему маркировки.</w:t>
      </w:r>
      <w:r>
        <w:rPr>
          <w:rFonts w:ascii="Tahoma" w:hAnsi="Tahoma" w:cs="Tahoma"/>
          <w:color w:val="2C2C2C"/>
          <w:sz w:val="20"/>
          <w:szCs w:val="20"/>
        </w:rPr>
        <w:br/>
        <w:t>В ходе эксперимента, проведенного в соответствии с постановлением Правительства Российской Федерации от 29 июня 2019 года № 836 «О проведении эксперимента по маркировке средствами идентификации отдельных видов молочной продукции на территории Российской Федерации», были проработаны варианты нанесения средств идентификации на упаковку готовой молочной продукции.</w:t>
      </w:r>
      <w:r>
        <w:rPr>
          <w:rFonts w:ascii="Tahoma" w:hAnsi="Tahoma" w:cs="Tahoma"/>
          <w:color w:val="2C2C2C"/>
          <w:sz w:val="20"/>
          <w:szCs w:val="20"/>
        </w:rPr>
        <w:br/>
        <w:t>Необходимо отметить, что одним из наиболее востребованных методов нанесения средств идентификации на молочную продукцию является маркировка в типографиях.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В целях обеспечения безусловного исполнения требований законодательства Российской Федерации, информирования участников оборота молочной продукции и типографий, а также обеспечения готовности производителей и иных участников оборота молочной продукции к введению маркировки средствами идентификации, Министерство промышленности и торговли Российской Федерации совместно с ООО «Оператор-ЦРПТ» проводит обучающие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вебинары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по вопросам нанесения кода маркировки на продукцию в типографии и подключению типографий к системе маркировки.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Необходимая информация о мероприятиях, в том числе ссылки для регистрации, график их проведения, а также записи уже прошедших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вебинаров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размещены на официальном сайте Оператора по адресу: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https://честпыйзнак.рф/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  <w:t>Контактные данные со стороны Оператора – 8-800-222-15-23, support@crpt.ru. </w:t>
      </w:r>
    </w:p>
    <w:p w:rsidR="003E0016" w:rsidRPr="00FA6034" w:rsidRDefault="003E0016" w:rsidP="00FA6034">
      <w:bookmarkStart w:id="0" w:name="_GoBack"/>
      <w:bookmarkEnd w:id="0"/>
    </w:p>
    <w:sectPr w:rsidR="003E0016" w:rsidRPr="00FA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22"/>
  </w:num>
  <w:num w:numId="12">
    <w:abstractNumId w:val="2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56BBD"/>
    <w:rsid w:val="00C7714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jghhqlpj1c8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112</cp:revision>
  <dcterms:created xsi:type="dcterms:W3CDTF">2022-11-02T01:23:00Z</dcterms:created>
  <dcterms:modified xsi:type="dcterms:W3CDTF">2022-11-02T03:24:00Z</dcterms:modified>
</cp:coreProperties>
</file>