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4C" w:rsidRDefault="00351C4C" w:rsidP="00351C4C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40080" cy="929640"/>
            <wp:effectExtent l="0" t="0" r="7620" b="381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4C" w:rsidRDefault="00351C4C" w:rsidP="00351C4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351C4C" w:rsidRDefault="00351C4C" w:rsidP="00351C4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351C4C" w:rsidRDefault="00351C4C" w:rsidP="00351C4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351C4C" w:rsidRDefault="00351C4C" w:rsidP="00351C4C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351C4C" w:rsidRDefault="00351C4C" w:rsidP="00351C4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351C4C" w:rsidRDefault="00351C4C" w:rsidP="00351C4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351C4C" w:rsidRDefault="00351C4C" w:rsidP="00351C4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351C4C" w:rsidRDefault="00351C4C" w:rsidP="00351C4C">
      <w:pPr>
        <w:shd w:val="clear" w:color="auto" w:fill="FFFFFF"/>
        <w:rPr>
          <w:color w:val="2C2C2C"/>
        </w:rPr>
      </w:pPr>
      <w:r>
        <w:rPr>
          <w:color w:val="2C2C2C"/>
        </w:rPr>
        <w:t>от «23» июня 2010 г.                                                                                                    №129-п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О работе администрации с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социально-незащищенными семьями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 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 Заслушав информацию специалиста администрации Оёкского муниципального образования Муравьёвой Н.И. «О работе администрации с социально-незащищенными семьями</w:t>
      </w:r>
      <w:r>
        <w:rPr>
          <w:rStyle w:val="a3"/>
          <w:color w:val="2C2C2C"/>
        </w:rPr>
        <w:t>»,</w:t>
      </w:r>
      <w:r>
        <w:rPr>
          <w:color w:val="2C2C2C"/>
        </w:rPr>
        <w:t> Совет руководителей отмечает, что администрацией Оёкского муниципального образования совместно с общественными организациями проводится определенная работа по принятию мер социальной поддержки отдельным категориям граждан /многодетным, малоимущим семьям, семьям одиноких родителей, одиноким престарелым гражданам/:</w:t>
      </w:r>
      <w:r>
        <w:rPr>
          <w:color w:val="2C2C2C"/>
        </w:rPr>
        <w:br/>
        <w:t>          - Постоянно стоит на контроле вопрос по выявлению социально-опасных семей на территории администрации Оёкского муниципального образования. Ежегодно с 01.09. по 30.09. проводится акция «Всеобуч» с целью вернуть за парту детей .Дважды в год проводилась акция  «Безнадзорник» с целью выявления детей, занимающихся бродяжничеством. Акции проводятся  заинтересованными органами и учреждениями: администрация, милиция, представители органов образования и здравоохранения . 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Всего на территории администрации Оёкского муниципального образования проживает семей, находящихся в социально-опасном положении - 13,в них детей 40.Работу с этими семьями и по их выявлению проводят все члены постоянной комиссии по работе с трудными детьми и неблагополучными семьями, женсовет . Администрация ежеквартально отправляет отчет с изменением базы данных в Управление министерства по социальному развитию, опеки и попечительства Иркутской области по Иркутскому  району ,где их ставят на учёт и  по возможности с выездом  на </w:t>
      </w:r>
      <w:r>
        <w:rPr>
          <w:color w:val="2C2C2C"/>
        </w:rPr>
        <w:lastRenderedPageBreak/>
        <w:t>место    оказывают материальную ,а также специальную медицинскую и психологическую помощь. Администрация Оёкского муниципального образования в свою очередь помогает многодетным , малоимущим и социально-неблагополучным семьям  в организации досуга и летнего отдыха их детей ,проведения праздников /Новый год, День защиты детей /. Женский совет оказывает  помощь в приобретении одежды для  детей из малообеспеченных семей при сборе их в школу.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На очереди по улучшению жилищных условий стоит сирот-39, из них только 7 человек имеют учётные дела. Администрация постоянно проводит разъяснительную  работу с родственниками несовершеннолетних сирот  о необходимости  сбора документации, входящей в состав учётного дела, без которого при выделении средств на приобретение жилья для сирот, они не смогут воспользоваться льготой.</w:t>
      </w:r>
    </w:p>
    <w:p w:rsidR="00351C4C" w:rsidRDefault="00351C4C" w:rsidP="00351C4C">
      <w:pPr>
        <w:shd w:val="clear" w:color="auto" w:fill="FFFFFF"/>
        <w:rPr>
          <w:color w:val="2C2C2C"/>
        </w:rPr>
      </w:pPr>
      <w:r>
        <w:rPr>
          <w:color w:val="2C2C2C"/>
        </w:rPr>
        <w:t>           По ходатайству администрации Оёкского муниципального образования перед  Управлением Министерства по социальному развитию, опеке и попечительству  Иркутской области по Иркутскому району решается вопрос о выделении  дополнительно ещё 1 ставки социального работника для обслуживания одиноких престарелых жителей д.Жердовка на дому. В настоящее время на территории Оёкского муниципального  образования одиноких престарелых граждан обслуживают 2 социальных работника.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Решаются такие вопросы как: организация шефства школьников над ветеранами ВОВ, оформление одиноких престарелых в дома-интернаты.</w:t>
      </w:r>
    </w:p>
    <w:p w:rsidR="00351C4C" w:rsidRDefault="00351C4C" w:rsidP="00351C4C">
      <w:pPr>
        <w:shd w:val="clear" w:color="auto" w:fill="FFFFFF"/>
        <w:rPr>
          <w:color w:val="2C2C2C"/>
        </w:rPr>
      </w:pPr>
      <w:r>
        <w:rPr>
          <w:color w:val="2C2C2C"/>
        </w:rPr>
        <w:t>          В соответствии с действующим законодательством, руководствуясь ст.7, п.2 ст.48 Устава Оёкского муниципального образования,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1. Информацию специалиста администрации Оёкского муниципального образования Муравьёвой Н.И.  «О работе администрации с социально-незащищенными семьями</w:t>
      </w:r>
      <w:r>
        <w:rPr>
          <w:rStyle w:val="a3"/>
          <w:color w:val="2C2C2C"/>
        </w:rPr>
        <w:t>»</w:t>
      </w:r>
      <w:r>
        <w:rPr>
          <w:color w:val="2C2C2C"/>
        </w:rPr>
        <w:t> принять к сведению;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2. Заместителю Главы администрации Оёкского муниципального образования Тигунцевой Л.Г. совместно с общественными организациями: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2.1. Совершенствуя формы и методы работы, продолжить работу по оказанию помощи социально-незащищенным семьям;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lastRenderedPageBreak/>
        <w:t>2.2. Составить списки детей из многодетных, малообеспеченных семей, нуждающихся в выделении  новогодних подарков в срок до 01.12.2010 года ;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2.3.Активизировать работу по сбору документации, входящей в состав учётных дел  детей сирот, нуждающихся  в постановке на учет по улучшению жилищных условий.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3. Контроль за выполнением настоящего  постановления  оставляю за собой.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 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>ИО главы администрации Оёкского муниципального образования Л.Г.Тигунцева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b/>
          <w:bCs/>
          <w:color w:val="2C2C2C"/>
        </w:rPr>
        <w:br/>
      </w:r>
      <w:r>
        <w:rPr>
          <w:rStyle w:val="a3"/>
          <w:color w:val="2C2C2C"/>
        </w:rPr>
        <w:t>Справка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rStyle w:val="a3"/>
          <w:color w:val="2C2C2C"/>
        </w:rPr>
        <w:t>о работе администрации с социально-незащищенными семьями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Администрацией Оёкского муниципального образования совместно с общественными организациями проводится определенная работа по принятию мер социальной поддержки отдельным категориям граждан /многодетным, малоимущим семьям, семьям одиноких родителей, одиноким престарелым гражданам/.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Всего на территории администрации Оёкского муниципального образования проживает многодетных  семей - 80, в них детей – 285;  неполных  многодетных семей – 21, в них детей - 75; семей, находящихся в социально-опасном положении – 13, в них детей - 40; одиноких престарелых граждан /дети проживают в г.Иркутск/- 184.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Проводится большая работа по выявлению социально-опасных семей на территории администрации Оёкского муниципального образования. Ежегодно с 01.09. по 30.09. проводится акция «Всеобуч» с целью вернуть за парту детей. Проводилась акция  «Безнадзорник» с целью выявления детей занимающихся бродяжничеством. Акции проводятся  заинтересованными органами и учреждениями: администрация, милиция, представители органов образования и здравоохранения. Работу с этими семьями и по их выявлению проводят все члены постоянной комиссии. Администрация ежеквартально отправляет отчет с изменением базы данных  в Управление Министерства по социальному развитию, опеке и попечительства Иркутской области по  Иркутскому району</w:t>
      </w:r>
      <w:r>
        <w:rPr>
          <w:rStyle w:val="a3"/>
          <w:color w:val="2C2C2C"/>
        </w:rPr>
        <w:t>.</w:t>
      </w:r>
    </w:p>
    <w:p w:rsidR="00351C4C" w:rsidRDefault="00351C4C" w:rsidP="00351C4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Ведётся работа по формированию учётных дел детей сирот, нуждающихся в улучшении жилищных условий.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Составлены списки одиноких престарелых, нуждающихся в социальном работнике и переданы в  У М по социальному развитию, опеке и попечительству    Иркутской области по Иркутскому району.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Оформляются документы, согласно которым  по линии Главного управления социальной защиты населения, оказывается помощь в виде продуктов семьям с детьми, оказавшимся в трудной жизненной ситуации. Выезжает машина – срочная мобильная помощь, которая совместно с представителями администрации, представителями УМПСР О и П Иркутской области  по Иркутскому району проводят следующую работу: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выявляются незащищенные семьи;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проводятся консультации по всем интересующим вопросам, касающимся социальной поддержки населения;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ведет прием психолог, парикмахер;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- предполагается также прием медицинских работников.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По ходатайству администрации, оформлено документов на получение паспортов без взимания штрафов гражданам из социально-опасных семей /штраф от 1500 до 2000 тысяч рублей/ - 9</w:t>
      </w:r>
    </w:p>
    <w:p w:rsidR="00351C4C" w:rsidRDefault="00351C4C" w:rsidP="00351C4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Ежегодно к новогодним праздникам составляются списки многодетных малообеспеченных семей на новогодние подарки. Ведется разъяснительная работа среди населения, нуждающегося в оказании социальной поддержки, вся информация публикуется в информационном бюллетене «Вестник Оёкского муниципального образования», а также на досках объявлений по населенным пунктам.</w:t>
      </w:r>
    </w:p>
    <w:p w:rsidR="00351C4C" w:rsidRDefault="00351C4C" w:rsidP="00351C4C">
      <w:pPr>
        <w:shd w:val="clear" w:color="auto" w:fill="FFFFFF"/>
        <w:ind w:firstLine="708"/>
        <w:jc w:val="right"/>
        <w:rPr>
          <w:color w:val="2C2C2C"/>
        </w:rPr>
      </w:pPr>
      <w:r>
        <w:rPr>
          <w:color w:val="2C2C2C"/>
        </w:rPr>
        <w:t> </w:t>
      </w:r>
    </w:p>
    <w:p w:rsidR="00351C4C" w:rsidRDefault="00351C4C" w:rsidP="00351C4C">
      <w:pPr>
        <w:shd w:val="clear" w:color="auto" w:fill="FFFFFF"/>
        <w:ind w:firstLine="708"/>
        <w:jc w:val="right"/>
        <w:rPr>
          <w:color w:val="2C2C2C"/>
        </w:rPr>
      </w:pPr>
      <w:r>
        <w:rPr>
          <w:rStyle w:val="a6"/>
          <w:color w:val="2C2C2C"/>
        </w:rPr>
        <w:t> Специалист Н.Муравьёва</w:t>
      </w:r>
    </w:p>
    <w:p w:rsidR="003E0016" w:rsidRPr="00351C4C" w:rsidRDefault="003E0016" w:rsidP="00351C4C">
      <w:bookmarkStart w:id="0" w:name="_GoBack"/>
      <w:bookmarkEnd w:id="0"/>
    </w:p>
    <w:sectPr w:rsidR="003E0016" w:rsidRPr="0035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3541"/>
    <w:rsid w:val="0072525A"/>
    <w:rsid w:val="007A7992"/>
    <w:rsid w:val="007E71B2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</cp:revision>
  <dcterms:created xsi:type="dcterms:W3CDTF">2022-10-18T03:49:00Z</dcterms:created>
  <dcterms:modified xsi:type="dcterms:W3CDTF">2022-10-18T05:17:00Z</dcterms:modified>
</cp:coreProperties>
</file>