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РОССИЙСКАЯ ФЕДЕРАЦИЯ</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ИРКУТСКАЯ ОБЛАСТЬ</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ИРКУТСКИЙ РАЙОН</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АДМИНИСТРАЦИЯ ОЁКСКОГО МУНИЦИПАЛЬНОГО ОБРАЗОВАНИЯ</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  </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РАСПОРЯЖЕНИЕ</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от «02» июня  2015 г.                                                                                             № 92-р</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Об утверждении условий приватизации</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В соответствии с Федеральным законом от 21.12.2001 г. № 178 –ФЗ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Оекского муниципального образования от 30 января 2015 № 27-07Д/сп «Об утверждении прогнозного плана (программы) приватизации муниципального имущества на 2015 год»,  руководствуясь  п.п.3,п.1,ст.6, гл 2, ст.48, гл 5 Устава Оёкского муниципального образования: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1.     Утвердить решение об условиях приватизации автомобилей в количестве 4 штук, принадлежащих администрации Оекского муниципального образования   (Приложение №1).</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2.     Опубликовать настоящее распоряжение в газете «Ангарские огни», разместить на интернет-сайте </w:t>
      </w:r>
      <w:hyperlink r:id="rId4" w:history="1">
        <w:r w:rsidRPr="005B099C">
          <w:rPr>
            <w:rFonts w:ascii="Tahoma" w:eastAsia="Times New Roman" w:hAnsi="Tahoma" w:cs="Tahoma"/>
            <w:color w:val="44A1C7"/>
            <w:sz w:val="20"/>
            <w:szCs w:val="20"/>
            <w:u w:val="single"/>
            <w:lang w:eastAsia="ru-RU"/>
          </w:rPr>
          <w:t>www.oek.su</w:t>
        </w:r>
      </w:hyperlink>
      <w:r w:rsidRPr="005B099C">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5" w:history="1">
        <w:r w:rsidRPr="005B099C">
          <w:rPr>
            <w:rFonts w:ascii="Tahoma" w:eastAsia="Times New Roman" w:hAnsi="Tahoma" w:cs="Tahoma"/>
            <w:color w:val="44A1C7"/>
            <w:sz w:val="20"/>
            <w:szCs w:val="20"/>
            <w:u w:val="single"/>
            <w:lang w:eastAsia="ru-RU"/>
          </w:rPr>
          <w:t>http://www.torgi.gov.ru</w:t>
        </w:r>
      </w:hyperlink>
      <w:r w:rsidRPr="005B099C">
        <w:rPr>
          <w:rFonts w:ascii="Tahoma" w:eastAsia="Times New Roman" w:hAnsi="Tahoma" w:cs="Tahoma"/>
          <w:color w:val="2C2C2C"/>
          <w:sz w:val="20"/>
          <w:szCs w:val="20"/>
          <w:lang w:eastAsia="ru-RU"/>
        </w:rPr>
        <w:t>.</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3.     Контроль за исполнением данного решения возложить на начальника отдела по управлению имуществом, ЖКХ, транспортом и связью администрации Оёкского муниципального образования В.А.Куклину.</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jc w:val="right"/>
        <w:rPr>
          <w:rFonts w:ascii="Tahoma" w:eastAsia="Times New Roman" w:hAnsi="Tahoma" w:cs="Tahoma"/>
          <w:color w:val="2C2C2C"/>
          <w:sz w:val="20"/>
          <w:szCs w:val="20"/>
          <w:lang w:eastAsia="ru-RU"/>
        </w:rPr>
      </w:pPr>
      <w:r w:rsidRPr="005B099C">
        <w:rPr>
          <w:rFonts w:ascii="Tahoma" w:eastAsia="Times New Roman" w:hAnsi="Tahoma" w:cs="Tahoma"/>
          <w:i/>
          <w:iCs/>
          <w:color w:val="2C2C2C"/>
          <w:sz w:val="20"/>
          <w:szCs w:val="20"/>
          <w:lang w:eastAsia="ru-RU"/>
        </w:rPr>
        <w:t>ИО главы администрации Оекского муниципального образования О.А.Парфенов</w:t>
      </w:r>
    </w:p>
    <w:p w:rsidR="005B099C" w:rsidRPr="005B099C" w:rsidRDefault="005B099C" w:rsidP="005B099C">
      <w:pPr>
        <w:shd w:val="clear" w:color="auto" w:fill="FFFFFF"/>
        <w:spacing w:after="96" w:line="240" w:lineRule="auto"/>
        <w:ind w:firstLine="0"/>
        <w:jc w:val="right"/>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jc w:val="right"/>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Приложение № 1</w:t>
      </w:r>
    </w:p>
    <w:p w:rsidR="005B099C" w:rsidRPr="005B099C" w:rsidRDefault="005B099C" w:rsidP="005B099C">
      <w:pPr>
        <w:shd w:val="clear" w:color="auto" w:fill="FFFFFF"/>
        <w:spacing w:after="96" w:line="240" w:lineRule="auto"/>
        <w:ind w:firstLine="0"/>
        <w:jc w:val="right"/>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к распоряжению администрации</w:t>
      </w:r>
    </w:p>
    <w:p w:rsidR="005B099C" w:rsidRPr="005B099C" w:rsidRDefault="005B099C" w:rsidP="005B099C">
      <w:pPr>
        <w:shd w:val="clear" w:color="auto" w:fill="FFFFFF"/>
        <w:spacing w:after="96" w:line="240" w:lineRule="auto"/>
        <w:ind w:firstLine="0"/>
        <w:jc w:val="right"/>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Оекского  муниципального образования</w:t>
      </w:r>
    </w:p>
    <w:p w:rsidR="005B099C" w:rsidRPr="005B099C" w:rsidRDefault="005B099C" w:rsidP="005B099C">
      <w:pPr>
        <w:shd w:val="clear" w:color="auto" w:fill="FFFFFF"/>
        <w:spacing w:after="96" w:line="240" w:lineRule="auto"/>
        <w:ind w:firstLine="0"/>
        <w:jc w:val="right"/>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от 02 июня 2015 года № 92-р</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Cs w:val="28"/>
          <w:lang w:eastAsia="ru-RU"/>
        </w:rPr>
        <w:t>  </w:t>
      </w:r>
    </w:p>
    <w:p w:rsidR="005B099C" w:rsidRPr="005B099C" w:rsidRDefault="005B099C" w:rsidP="005B099C">
      <w:pPr>
        <w:shd w:val="clear" w:color="auto" w:fill="FFFFFF"/>
        <w:spacing w:after="96" w:line="240" w:lineRule="auto"/>
        <w:ind w:right="179" w:firstLine="426"/>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6"/>
          <w:szCs w:val="26"/>
          <w:lang w:eastAsia="ru-RU"/>
        </w:rPr>
        <w:t>Решение об условиях приватизации</w:t>
      </w:r>
    </w:p>
    <w:p w:rsidR="005B099C" w:rsidRPr="005B099C" w:rsidRDefault="005B099C" w:rsidP="005B099C">
      <w:pPr>
        <w:shd w:val="clear" w:color="auto" w:fill="FFFFFF"/>
        <w:spacing w:after="96" w:line="240" w:lineRule="auto"/>
        <w:ind w:right="179"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6"/>
          <w:szCs w:val="26"/>
          <w:lang w:eastAsia="ru-RU"/>
        </w:rPr>
        <w:t> </w:t>
      </w:r>
    </w:p>
    <w:tbl>
      <w:tblPr>
        <w:tblW w:w="0" w:type="auto"/>
        <w:tblCellSpacing w:w="0" w:type="dxa"/>
        <w:tblCellMar>
          <w:left w:w="0" w:type="dxa"/>
          <w:right w:w="0" w:type="dxa"/>
        </w:tblCellMar>
        <w:tblLook w:val="04A0" w:firstRow="1" w:lastRow="0" w:firstColumn="1" w:lastColumn="0" w:noHBand="0" w:noVBand="1"/>
      </w:tblPr>
      <w:tblGrid>
        <w:gridCol w:w="599"/>
      </w:tblGrid>
      <w:tr w:rsidR="005B099C" w:rsidRPr="005B099C" w:rsidTr="005B099C">
        <w:trPr>
          <w:tblCellSpacing w:w="0" w:type="dxa"/>
        </w:trPr>
        <w:tc>
          <w:tcPr>
            <w:tcW w:w="0" w:type="auto"/>
            <w:tcMar>
              <w:top w:w="0" w:type="dxa"/>
              <w:left w:w="180" w:type="dxa"/>
              <w:bottom w:w="0" w:type="dxa"/>
              <w:right w:w="180" w:type="dxa"/>
            </w:tcMar>
            <w:hideMark/>
          </w:tcPr>
          <w:p w:rsidR="005B099C" w:rsidRPr="005B099C" w:rsidRDefault="005B099C" w:rsidP="005B099C">
            <w:pPr>
              <w:spacing w:after="96" w:line="240" w:lineRule="auto"/>
              <w:ind w:right="179" w:firstLine="0"/>
              <w:jc w:val="left"/>
              <w:rPr>
                <w:rFonts w:eastAsia="Times New Roman" w:cs="Times New Roman"/>
                <w:sz w:val="24"/>
                <w:szCs w:val="24"/>
                <w:lang w:eastAsia="ru-RU"/>
              </w:rPr>
            </w:pPr>
            <w:r w:rsidRPr="005B099C">
              <w:rPr>
                <w:rFonts w:eastAsia="Times New Roman" w:cs="Times New Roman"/>
                <w:sz w:val="24"/>
                <w:szCs w:val="24"/>
                <w:lang w:eastAsia="ru-RU"/>
              </w:rPr>
              <w:t> </w:t>
            </w:r>
          </w:p>
        </w:tc>
      </w:tr>
    </w:tbl>
    <w:p w:rsidR="005B099C" w:rsidRPr="005B099C" w:rsidRDefault="005B099C" w:rsidP="005B099C">
      <w:pPr>
        <w:shd w:val="clear" w:color="auto" w:fill="FFFFFF"/>
        <w:spacing w:line="240" w:lineRule="auto"/>
        <w:ind w:firstLine="0"/>
        <w:rPr>
          <w:rFonts w:ascii="Tahoma" w:eastAsia="Times New Roman" w:hAnsi="Tahoma" w:cs="Tahoma"/>
          <w:vanish/>
          <w:color w:val="2C2C2C"/>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9355"/>
      </w:tblGrid>
      <w:tr w:rsidR="005B099C" w:rsidRPr="005B099C" w:rsidTr="005B099C">
        <w:trPr>
          <w:tblCellSpacing w:w="0" w:type="dxa"/>
        </w:trPr>
        <w:tc>
          <w:tcPr>
            <w:tcW w:w="0" w:type="auto"/>
            <w:tcMar>
              <w:top w:w="0" w:type="dxa"/>
              <w:left w:w="180" w:type="dxa"/>
              <w:bottom w:w="0" w:type="dxa"/>
              <w:right w:w="180" w:type="dxa"/>
            </w:tcMar>
            <w:hideMark/>
          </w:tcPr>
          <w:p w:rsidR="005B099C" w:rsidRPr="005B099C" w:rsidRDefault="005B099C" w:rsidP="005B099C">
            <w:pPr>
              <w:spacing w:after="96" w:line="240" w:lineRule="auto"/>
              <w:ind w:firstLine="0"/>
              <w:rPr>
                <w:rFonts w:eastAsia="Times New Roman" w:cs="Times New Roman"/>
                <w:sz w:val="24"/>
                <w:szCs w:val="24"/>
                <w:lang w:eastAsia="ru-RU"/>
              </w:rPr>
            </w:pPr>
            <w:r w:rsidRPr="005B099C">
              <w:rPr>
                <w:rFonts w:eastAsia="Times New Roman" w:cs="Times New Roman"/>
                <w:sz w:val="24"/>
                <w:szCs w:val="24"/>
                <w:lang w:eastAsia="ru-RU"/>
              </w:rPr>
              <w:t>1. Настоящее Решение определяет порядок приватизации муниципального имущества – автомобилей в количестве 4 штук, принадлежащих администрации Оекского муниципального образования.</w:t>
            </w:r>
          </w:p>
        </w:tc>
      </w:tr>
    </w:tbl>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2. Наименование, состав и характеристика имущества:</w:t>
      </w:r>
    </w:p>
    <w:p w:rsidR="005B099C" w:rsidRPr="005B099C" w:rsidRDefault="005B099C" w:rsidP="005B099C">
      <w:pPr>
        <w:shd w:val="clear" w:color="auto" w:fill="FFFFFF"/>
        <w:spacing w:after="96" w:line="240" w:lineRule="auto"/>
        <w:ind w:right="179" w:firstLine="426"/>
        <w:rPr>
          <w:rFonts w:ascii="Tahoma" w:eastAsia="Times New Roman" w:hAnsi="Tahoma" w:cs="Tahoma"/>
          <w:color w:val="2C2C2C"/>
          <w:sz w:val="20"/>
          <w:szCs w:val="20"/>
          <w:lang w:eastAsia="ru-RU"/>
        </w:rPr>
      </w:pPr>
      <w:r w:rsidRPr="005B099C">
        <w:rPr>
          <w:rFonts w:ascii="Tahoma" w:eastAsia="Times New Roman" w:hAnsi="Tahoma" w:cs="Tahoma"/>
          <w:b/>
          <w:bCs/>
          <w:color w:val="2C2C2C"/>
          <w:sz w:val="24"/>
          <w:szCs w:val="24"/>
          <w:lang w:eastAsia="ru-RU"/>
        </w:rPr>
        <w:t> </w:t>
      </w:r>
    </w:p>
    <w:p w:rsidR="005B099C" w:rsidRPr="005B099C" w:rsidRDefault="005B099C" w:rsidP="005B099C">
      <w:pPr>
        <w:shd w:val="clear" w:color="auto" w:fill="FFFFFF"/>
        <w:spacing w:after="96" w:line="240" w:lineRule="auto"/>
        <w:ind w:right="179" w:firstLine="426"/>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4"/>
          <w:szCs w:val="24"/>
          <w:lang w:eastAsia="ru-RU"/>
        </w:rPr>
        <w:t>ЛОТ № 1</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автомобиль марки – ЗИЛ 431410;</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lastRenderedPageBreak/>
        <w:t>Тип транспортного средства – грузовой бортовой;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Год выпуска – 1992;</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Модель, № двигателя – б/н;</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Модель, № кузова (шасси, рамы) – табличка 3224177;</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Номер кузова (прицепа) – отсутствует;</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Идентификационный номер - отсутствует;</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Тип двигателя - бензиновый;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Цвет кузова – голубой;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Технический паспорт ТС 38 КА 980315;</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Нормативная цена имущества составляет 31 000 (тридцать одна тысяча)рублей в соответствии с отчетом № 1048/15 об определении рыночной стоимости от 29.04.2015 г.;</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Начальная цена продажи – 31 000 (тридцать одна тысяча) рублей;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1 550 (одна тысяча пятьсот пятьдесят) рублей;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3 100 (три тысячи сто) рублей на счет Продавца;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3 000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31F20"/>
          <w:sz w:val="24"/>
          <w:szCs w:val="24"/>
          <w:lang w:eastAsia="ru-RU"/>
        </w:rPr>
        <w:t> </w:t>
      </w:r>
    </w:p>
    <w:p w:rsidR="005B099C" w:rsidRPr="005B099C" w:rsidRDefault="005B099C" w:rsidP="005B099C">
      <w:pPr>
        <w:shd w:val="clear" w:color="auto" w:fill="FFFFFF"/>
        <w:spacing w:after="96" w:line="240" w:lineRule="auto"/>
        <w:ind w:firstLine="426"/>
        <w:jc w:val="center"/>
        <w:rPr>
          <w:rFonts w:ascii="Tahoma" w:eastAsia="Times New Roman" w:hAnsi="Tahoma" w:cs="Tahoma"/>
          <w:color w:val="2C2C2C"/>
          <w:sz w:val="20"/>
          <w:szCs w:val="20"/>
          <w:lang w:eastAsia="ru-RU"/>
        </w:rPr>
      </w:pPr>
      <w:r w:rsidRPr="005B099C">
        <w:rPr>
          <w:rFonts w:ascii="Tahoma" w:eastAsia="Times New Roman" w:hAnsi="Tahoma" w:cs="Tahoma"/>
          <w:b/>
          <w:bCs/>
          <w:color w:val="231F20"/>
          <w:sz w:val="24"/>
          <w:szCs w:val="24"/>
          <w:lang w:eastAsia="ru-RU"/>
        </w:rPr>
        <w:t>ЛОТ № 2</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автомобиль марки ЗИЛ ММЗ 4502;</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Год выпуска – 1986;</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Тип транспортного средства – грузовой самосвал;</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Модель, № двигателя – 175639;</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Тип двигателя  - бензиновый;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Идентификационный номер – отсутствует;</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Модель и номер кузова (шасси, рамы) –  табличка 2552707;</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Цвет кузова – голубой;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Технический паспорт ТС, 38 ЕК 710164;</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Нормативная цена имущества составляет 39 000 (тридцать девять тысяч) рублей в соответствии с отчетом № 1048/15 об оценке рыночной стоимости от 29.04.2015г.;</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Начальная цена продажи – 39 000 (тридцать девять тысяч) рублей;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1950 ( одна тысяча девятьсот пятьдесят) рублей;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3 900 (три тысячи девятьсот) рублей на счет Продавца;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5B099C" w:rsidRPr="005B099C" w:rsidRDefault="005B099C" w:rsidP="005B099C">
      <w:pPr>
        <w:shd w:val="clear" w:color="auto" w:fill="FFFFFF"/>
        <w:spacing w:after="96" w:line="240" w:lineRule="auto"/>
        <w:ind w:firstLine="426"/>
        <w:jc w:val="center"/>
        <w:rPr>
          <w:rFonts w:ascii="Tahoma" w:eastAsia="Times New Roman" w:hAnsi="Tahoma" w:cs="Tahoma"/>
          <w:color w:val="2C2C2C"/>
          <w:sz w:val="20"/>
          <w:szCs w:val="20"/>
          <w:lang w:eastAsia="ru-RU"/>
        </w:rPr>
      </w:pPr>
      <w:r w:rsidRPr="005B099C">
        <w:rPr>
          <w:rFonts w:ascii="Tahoma" w:eastAsia="Times New Roman" w:hAnsi="Tahoma" w:cs="Tahoma"/>
          <w:b/>
          <w:bCs/>
          <w:color w:val="231F20"/>
          <w:sz w:val="24"/>
          <w:szCs w:val="24"/>
          <w:lang w:eastAsia="ru-RU"/>
        </w:rPr>
        <w:t>ЛОТ № 3</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автомобиль марки – ГАЗ-32213;</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lastRenderedPageBreak/>
        <w:t>Тип транспортного средства – специальное пассажирское транспортное средство (13) мест;</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Год выпуска – 2008;</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Модель, № двигателя – *405240*83024860*;</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Модель, № кузова (шасси, рама) – отсутствует;</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Номер кузова ( кабины, прицепа) – 32210080376929;</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Идентификационный номер - отсутствует;</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Тип двигателя - бензиновый;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Цвет кузова – белый;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Технический паспорт ТС 52 МР 675907;</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Нормативная цена имущества составляет 123 000 (сто двадцать три тысячи)рублей в соответствии с отчетом № 1048/15 об определении рыночной стоимости от 29.04.2015 г.</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Начальная цена продажи – 123 000 (сто двадцать три тысячи) рублей;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6 150 (шесть тысяч сто пятьдесят) рублей;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12 300( двенадцать тысяч триста) рублей на счет Продавца;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5B099C" w:rsidRPr="005B099C" w:rsidRDefault="005B099C" w:rsidP="005B099C">
      <w:pPr>
        <w:shd w:val="clear" w:color="auto" w:fill="FFFFFF"/>
        <w:spacing w:after="96" w:line="240" w:lineRule="auto"/>
        <w:ind w:firstLine="426"/>
        <w:jc w:val="center"/>
        <w:rPr>
          <w:rFonts w:ascii="Tahoma" w:eastAsia="Times New Roman" w:hAnsi="Tahoma" w:cs="Tahoma"/>
          <w:color w:val="2C2C2C"/>
          <w:sz w:val="20"/>
          <w:szCs w:val="20"/>
          <w:lang w:eastAsia="ru-RU"/>
        </w:rPr>
      </w:pPr>
      <w:r w:rsidRPr="005B099C">
        <w:rPr>
          <w:rFonts w:ascii="Tahoma" w:eastAsia="Times New Roman" w:hAnsi="Tahoma" w:cs="Tahoma"/>
          <w:b/>
          <w:bCs/>
          <w:color w:val="231F20"/>
          <w:sz w:val="24"/>
          <w:szCs w:val="24"/>
          <w:lang w:eastAsia="ru-RU"/>
        </w:rPr>
        <w:t>ЛОТ № 4</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автомобиль марки – ГАЗ-САЗ3511;</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Тип транспортного средства – самосвал;</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Год выпуска – 1993;</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Модель, № двигателя – 513 183949;</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Модель, № кузова (шасси, рама) – 745935;</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Номер кузова ( кабины, прицепа) – Кабина 18175;</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Идентификационный номер - отсутствует;</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Тип двигателя - бензиновый;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Цвет кузова – зеленый;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Технический паспорт ТС 38 КС 335056;</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Нормативная цена имущества составляет 101 000 (сто одна тысяча) рублей в соответствии с отчетом № 1048/15 об определении рыночной стоимости от 29.04.2015 г.;</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Начальная цена продажи – 101 000 (сто одна тысяча) рублей;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5 050 (пять тысяч пятьдесят) рублей;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10 100 (десять тысяч сто) рублей на счет Продавца;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426"/>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 </w:t>
      </w:r>
    </w:p>
    <w:p w:rsidR="005B099C" w:rsidRPr="005B099C" w:rsidRDefault="005B099C" w:rsidP="005B099C">
      <w:pPr>
        <w:shd w:val="clear" w:color="auto" w:fill="FFFFFF"/>
        <w:spacing w:after="96" w:line="240" w:lineRule="auto"/>
        <w:ind w:right="179" w:firstLine="426"/>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4"/>
          <w:szCs w:val="24"/>
          <w:lang w:eastAsia="ru-RU"/>
        </w:rPr>
        <w:lastRenderedPageBreak/>
        <w:t>I. Общие положения</w:t>
      </w:r>
    </w:p>
    <w:p w:rsidR="005B099C" w:rsidRPr="005B099C" w:rsidRDefault="005B099C" w:rsidP="005B099C">
      <w:pPr>
        <w:shd w:val="clear" w:color="auto" w:fill="FFFFFF"/>
        <w:spacing w:after="96" w:line="240" w:lineRule="auto"/>
        <w:ind w:right="179"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1. Основание проведения торгов – Прогнозный план (программа) приватизации муниципального имущества, утвержденный решением  Думы Оекского муниципального образования от 30 января 2015 № 27-07Д/сп «Об утверждении прогнозного плана (программы) приватизации муниципального имущества на 2015 год»</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2. Собственник выставляемого на торги имущества – администрация Оекского муниципального образования.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3. Организатор торгов (Продавец) – администрация Оекского муниципального образования.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4. Дата начала приема заявок – 05 июня 2015 г.</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5. Дата окончания приема заявок - 30 июня 2015 г. в 14 часов 00 минут.</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6. Время и место приема заявок и ознакомления с информацией по аукциону по рабочим дням с 9.00 до 16.00 (перерыв с 12.00 до 13.00) по адресу: Иркутский район, с.Оек, ул.Кирова, 91 «Г», кабинет 6. Телефон 69-33-11.</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7. Дата, время и место определения участников аукциона – 03 июля 2015 г. в 14 часов 00 минут по адресу: Иркутский район, с.Оек, ул.Кирова, 91 «Г», актовый зал</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8. Дата, время и место проведения аукциона - 13 июля 2015 г. в 14 часов 00 минут по адресу:  Иркутский район, с.Оек, ул.Кирова, 91 «Г», актовый зал</w:t>
      </w:r>
    </w:p>
    <w:p w:rsidR="005B099C" w:rsidRPr="005B099C" w:rsidRDefault="005B099C" w:rsidP="005B099C">
      <w:pPr>
        <w:shd w:val="clear" w:color="auto" w:fill="FFFFFF"/>
        <w:spacing w:after="96" w:line="240" w:lineRule="auto"/>
        <w:ind w:right="179"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       </w:t>
      </w:r>
    </w:p>
    <w:p w:rsidR="005B099C" w:rsidRPr="005B099C" w:rsidRDefault="005B099C" w:rsidP="005B099C">
      <w:pPr>
        <w:shd w:val="clear" w:color="auto" w:fill="FFFFFF"/>
        <w:spacing w:after="96" w:line="240" w:lineRule="auto"/>
        <w:ind w:right="179" w:firstLine="426"/>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4"/>
          <w:szCs w:val="24"/>
          <w:lang w:eastAsia="ru-RU"/>
        </w:rPr>
        <w:t>II. Условия участия в аукционе</w:t>
      </w:r>
    </w:p>
    <w:p w:rsidR="005B099C" w:rsidRPr="005B099C" w:rsidRDefault="005B099C" w:rsidP="005B099C">
      <w:pPr>
        <w:shd w:val="clear" w:color="auto" w:fill="FFFFFF"/>
        <w:spacing w:after="96" w:line="240" w:lineRule="auto"/>
        <w:ind w:right="179"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1. Общие условия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Лицо, желающее приобрести выставляемое на аукцион имущество (далее - претендент), обязано осуществить следующие действия: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внести задаток на счет Продавца в указанном в настоящем информационном сообщении порядке;</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Заявка на участие в аукционе подается претендентом путем вручения представителю Продавца в месте и в сроки, указные в настоящем извещении.</w:t>
      </w:r>
    </w:p>
    <w:p w:rsidR="005B099C" w:rsidRPr="005B099C" w:rsidRDefault="005B099C" w:rsidP="005B099C">
      <w:pPr>
        <w:shd w:val="clear" w:color="auto" w:fill="FFFFFF"/>
        <w:spacing w:after="96" w:line="240" w:lineRule="auto"/>
        <w:ind w:right="179"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2. Порядок внесения задатка и его возврата.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на счет Продавца.</w:t>
      </w:r>
    </w:p>
    <w:tbl>
      <w:tblPr>
        <w:tblW w:w="12131" w:type="dxa"/>
        <w:tblInd w:w="93" w:type="dxa"/>
        <w:shd w:val="clear" w:color="auto" w:fill="FFFFFF"/>
        <w:tblCellMar>
          <w:left w:w="0" w:type="dxa"/>
          <w:right w:w="0" w:type="dxa"/>
        </w:tblCellMar>
        <w:tblLook w:val="04A0" w:firstRow="1" w:lastRow="0" w:firstColumn="1" w:lastColumn="0" w:noHBand="0" w:noVBand="1"/>
      </w:tblPr>
      <w:tblGrid>
        <w:gridCol w:w="6252"/>
        <w:gridCol w:w="1070"/>
        <w:gridCol w:w="1624"/>
        <w:gridCol w:w="305"/>
        <w:gridCol w:w="960"/>
        <w:gridCol w:w="1684"/>
        <w:gridCol w:w="279"/>
      </w:tblGrid>
      <w:tr w:rsidR="005B099C" w:rsidRPr="005B099C" w:rsidTr="005B099C">
        <w:trPr>
          <w:trHeight w:val="255"/>
        </w:trPr>
        <w:tc>
          <w:tcPr>
            <w:tcW w:w="11895" w:type="dxa"/>
            <w:gridSpan w:val="6"/>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Банк получателя – Отделение Иркутск г.Иркутск</w:t>
            </w:r>
          </w:p>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г. Иркутск</w:t>
            </w:r>
          </w:p>
        </w:tc>
        <w:tc>
          <w:tcPr>
            <w:tcW w:w="236"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r>
      <w:tr w:rsidR="005B099C" w:rsidRPr="005B099C" w:rsidTr="005B099C">
        <w:trPr>
          <w:trHeight w:val="255"/>
        </w:trPr>
        <w:tc>
          <w:tcPr>
            <w:tcW w:w="8946" w:type="dxa"/>
            <w:gridSpan w:val="3"/>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Расчетный счет: 40101810900000010001</w:t>
            </w:r>
          </w:p>
        </w:tc>
        <w:tc>
          <w:tcPr>
            <w:tcW w:w="305"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960"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1684"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236"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r>
      <w:tr w:rsidR="005B099C" w:rsidRPr="005B099C" w:rsidTr="005B099C">
        <w:trPr>
          <w:trHeight w:val="255"/>
        </w:trPr>
        <w:tc>
          <w:tcPr>
            <w:tcW w:w="8946" w:type="dxa"/>
            <w:gridSpan w:val="3"/>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ИНН 3827020785, КПП 382701001</w:t>
            </w:r>
          </w:p>
        </w:tc>
        <w:tc>
          <w:tcPr>
            <w:tcW w:w="305"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960"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1684"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236"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r>
      <w:tr w:rsidR="005B099C" w:rsidRPr="005B099C" w:rsidTr="005B099C">
        <w:trPr>
          <w:trHeight w:val="255"/>
        </w:trPr>
        <w:tc>
          <w:tcPr>
            <w:tcW w:w="11895" w:type="dxa"/>
            <w:gridSpan w:val="6"/>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Получатель – УФК по Иркутской области (администрация  Оекского  муниципального образования – администрация сельского поселения) л/с 05343007970</w:t>
            </w:r>
          </w:p>
        </w:tc>
        <w:tc>
          <w:tcPr>
            <w:tcW w:w="236"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r>
      <w:tr w:rsidR="005B099C" w:rsidRPr="005B099C" w:rsidTr="005B099C">
        <w:trPr>
          <w:trHeight w:val="255"/>
        </w:trPr>
        <w:tc>
          <w:tcPr>
            <w:tcW w:w="6252"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БИК 042520001</w:t>
            </w:r>
          </w:p>
        </w:tc>
        <w:tc>
          <w:tcPr>
            <w:tcW w:w="1070"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1624"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305"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960"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1684"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236"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r>
      <w:tr w:rsidR="005B099C" w:rsidRPr="005B099C" w:rsidTr="005B099C">
        <w:tc>
          <w:tcPr>
            <w:tcW w:w="5004" w:type="dxa"/>
            <w:tcBorders>
              <w:top w:val="nil"/>
              <w:left w:val="nil"/>
              <w:bottom w:val="nil"/>
              <w:right w:val="nil"/>
            </w:tcBorders>
            <w:shd w:val="clear" w:color="auto" w:fill="FFFFFF"/>
            <w:vAlign w:val="center"/>
            <w:hideMark/>
          </w:tcPr>
          <w:p w:rsidR="005B099C" w:rsidRPr="005B099C" w:rsidRDefault="005B099C" w:rsidP="005B099C">
            <w:pPr>
              <w:spacing w:line="240" w:lineRule="auto"/>
              <w:ind w:firstLine="0"/>
              <w:jc w:val="left"/>
              <w:rPr>
                <w:rFonts w:ascii="Tahoma" w:eastAsia="Times New Roman" w:hAnsi="Tahoma" w:cs="Tahoma"/>
                <w:color w:val="2C2C2C"/>
                <w:sz w:val="20"/>
                <w:szCs w:val="20"/>
                <w:lang w:eastAsia="ru-RU"/>
              </w:rPr>
            </w:pPr>
          </w:p>
        </w:tc>
        <w:tc>
          <w:tcPr>
            <w:tcW w:w="852" w:type="dxa"/>
            <w:tcBorders>
              <w:top w:val="nil"/>
              <w:left w:val="nil"/>
              <w:bottom w:val="nil"/>
              <w:right w:val="nil"/>
            </w:tcBorders>
            <w:shd w:val="clear" w:color="auto" w:fill="FFFFFF"/>
            <w:vAlign w:val="center"/>
            <w:hideMark/>
          </w:tcPr>
          <w:p w:rsidR="005B099C" w:rsidRPr="005B099C" w:rsidRDefault="005B099C" w:rsidP="005B099C">
            <w:pPr>
              <w:spacing w:line="240" w:lineRule="auto"/>
              <w:ind w:firstLine="0"/>
              <w:rPr>
                <w:rFonts w:eastAsia="Times New Roman" w:cs="Times New Roman"/>
                <w:sz w:val="20"/>
                <w:szCs w:val="20"/>
                <w:lang w:eastAsia="ru-RU"/>
              </w:rPr>
            </w:pPr>
          </w:p>
        </w:tc>
        <w:tc>
          <w:tcPr>
            <w:tcW w:w="1296" w:type="dxa"/>
            <w:tcBorders>
              <w:top w:val="nil"/>
              <w:left w:val="nil"/>
              <w:bottom w:val="nil"/>
              <w:right w:val="nil"/>
            </w:tcBorders>
            <w:shd w:val="clear" w:color="auto" w:fill="FFFFFF"/>
            <w:vAlign w:val="center"/>
            <w:hideMark/>
          </w:tcPr>
          <w:p w:rsidR="005B099C" w:rsidRPr="005B099C" w:rsidRDefault="005B099C" w:rsidP="005B099C">
            <w:pPr>
              <w:spacing w:line="240" w:lineRule="auto"/>
              <w:ind w:firstLine="0"/>
              <w:rPr>
                <w:rFonts w:eastAsia="Times New Roman" w:cs="Times New Roman"/>
                <w:sz w:val="20"/>
                <w:szCs w:val="20"/>
                <w:lang w:eastAsia="ru-RU"/>
              </w:rPr>
            </w:pPr>
          </w:p>
        </w:tc>
        <w:tc>
          <w:tcPr>
            <w:tcW w:w="240" w:type="dxa"/>
            <w:tcBorders>
              <w:top w:val="nil"/>
              <w:left w:val="nil"/>
              <w:bottom w:val="nil"/>
              <w:right w:val="nil"/>
            </w:tcBorders>
            <w:shd w:val="clear" w:color="auto" w:fill="FFFFFF"/>
            <w:vAlign w:val="center"/>
            <w:hideMark/>
          </w:tcPr>
          <w:p w:rsidR="005B099C" w:rsidRPr="005B099C" w:rsidRDefault="005B099C" w:rsidP="005B099C">
            <w:pPr>
              <w:spacing w:line="240" w:lineRule="auto"/>
              <w:ind w:firstLine="0"/>
              <w:rPr>
                <w:rFonts w:eastAsia="Times New Roman" w:cs="Times New Roman"/>
                <w:sz w:val="20"/>
                <w:szCs w:val="20"/>
                <w:lang w:eastAsia="ru-RU"/>
              </w:rPr>
            </w:pPr>
          </w:p>
        </w:tc>
        <w:tc>
          <w:tcPr>
            <w:tcW w:w="768" w:type="dxa"/>
            <w:tcBorders>
              <w:top w:val="nil"/>
              <w:left w:val="nil"/>
              <w:bottom w:val="nil"/>
              <w:right w:val="nil"/>
            </w:tcBorders>
            <w:shd w:val="clear" w:color="auto" w:fill="FFFFFF"/>
            <w:vAlign w:val="center"/>
            <w:hideMark/>
          </w:tcPr>
          <w:p w:rsidR="005B099C" w:rsidRPr="005B099C" w:rsidRDefault="005B099C" w:rsidP="005B099C">
            <w:pPr>
              <w:spacing w:line="240" w:lineRule="auto"/>
              <w:ind w:firstLine="0"/>
              <w:rPr>
                <w:rFonts w:eastAsia="Times New Roman" w:cs="Times New Roman"/>
                <w:sz w:val="20"/>
                <w:szCs w:val="20"/>
                <w:lang w:eastAsia="ru-RU"/>
              </w:rPr>
            </w:pPr>
          </w:p>
        </w:tc>
        <w:tc>
          <w:tcPr>
            <w:tcW w:w="1344" w:type="dxa"/>
            <w:tcBorders>
              <w:top w:val="nil"/>
              <w:left w:val="nil"/>
              <w:bottom w:val="nil"/>
              <w:right w:val="nil"/>
            </w:tcBorders>
            <w:shd w:val="clear" w:color="auto" w:fill="FFFFFF"/>
            <w:vAlign w:val="center"/>
            <w:hideMark/>
          </w:tcPr>
          <w:p w:rsidR="005B099C" w:rsidRPr="005B099C" w:rsidRDefault="005B099C" w:rsidP="005B099C">
            <w:pPr>
              <w:spacing w:line="240" w:lineRule="auto"/>
              <w:ind w:firstLine="0"/>
              <w:rPr>
                <w:rFonts w:eastAsia="Times New Roman" w:cs="Times New Roman"/>
                <w:sz w:val="20"/>
                <w:szCs w:val="20"/>
                <w:lang w:eastAsia="ru-RU"/>
              </w:rPr>
            </w:pPr>
          </w:p>
        </w:tc>
        <w:tc>
          <w:tcPr>
            <w:tcW w:w="192" w:type="dxa"/>
            <w:tcBorders>
              <w:top w:val="nil"/>
              <w:left w:val="nil"/>
              <w:bottom w:val="nil"/>
              <w:right w:val="nil"/>
            </w:tcBorders>
            <w:shd w:val="clear" w:color="auto" w:fill="FFFFFF"/>
            <w:vAlign w:val="center"/>
            <w:hideMark/>
          </w:tcPr>
          <w:p w:rsidR="005B099C" w:rsidRPr="005B099C" w:rsidRDefault="005B099C" w:rsidP="005B099C">
            <w:pPr>
              <w:spacing w:line="240" w:lineRule="auto"/>
              <w:ind w:firstLine="0"/>
              <w:rPr>
                <w:rFonts w:eastAsia="Times New Roman" w:cs="Times New Roman"/>
                <w:sz w:val="20"/>
                <w:szCs w:val="20"/>
                <w:lang w:eastAsia="ru-RU"/>
              </w:rPr>
            </w:pPr>
          </w:p>
        </w:tc>
      </w:tr>
    </w:tbl>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Назначение платежа: для оплаты задатка за участие в аукционе по лоту № (указать № лота),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 должен поступить на указанный счет не позднее 14 часов 00 минут  июня 2015 г.</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Документом, подтверждающим поступление задатка является выписка с лицевого счета администрации Оекского муниципального образования.</w:t>
      </w:r>
    </w:p>
    <w:p w:rsidR="005B099C" w:rsidRPr="005B099C" w:rsidRDefault="005B099C" w:rsidP="005B099C">
      <w:pPr>
        <w:shd w:val="clear" w:color="auto" w:fill="FFFFFF"/>
        <w:spacing w:after="96" w:line="240" w:lineRule="auto"/>
        <w:ind w:right="179"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2.1. Задаток возвращается претенденту в следующих случаях и порядке:</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lastRenderedPageBreak/>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В случаях установленных законом, задаток Претенденту (участнику аукциона) не возвращается.</w:t>
      </w:r>
    </w:p>
    <w:p w:rsidR="005B099C" w:rsidRPr="005B099C" w:rsidRDefault="005B099C" w:rsidP="005B099C">
      <w:pPr>
        <w:shd w:val="clear" w:color="auto" w:fill="FFFFFF"/>
        <w:spacing w:after="96" w:line="240" w:lineRule="auto"/>
        <w:ind w:right="179"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3. Порядок подачи заявок на участие в аукционе.</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Одно лицо имеет право подать только одну заявку по каждому лоту.</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Заявка считается принятой Продавцом, если ей присвоен регистрационный номер, о чем на заявке делается соответствующая отметка.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5B099C" w:rsidRPr="005B099C" w:rsidRDefault="005B099C" w:rsidP="005B099C">
      <w:pPr>
        <w:shd w:val="clear" w:color="auto" w:fill="FFFFFF"/>
        <w:spacing w:after="96" w:line="240" w:lineRule="auto"/>
        <w:ind w:right="179"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4. Перечень требуемых для участия в аукционе документов и требования к их оформлению:</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1. Заявка в двух экземплярах по утвержденной Продавцом форме.</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Одновременно с заявкой и платежным документом претенденты представляют следующие документы:</w:t>
      </w:r>
    </w:p>
    <w:p w:rsidR="005B099C" w:rsidRPr="005B099C" w:rsidRDefault="005B099C" w:rsidP="005B099C">
      <w:pPr>
        <w:shd w:val="clear" w:color="auto" w:fill="FFFFFF"/>
        <w:spacing w:after="96" w:line="240" w:lineRule="auto"/>
        <w:ind w:right="179"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3.1. Юридические лица: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заверенные копии учредительных документов;</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B099C" w:rsidRPr="005B099C" w:rsidRDefault="005B099C" w:rsidP="005B099C">
      <w:pPr>
        <w:shd w:val="clear" w:color="auto" w:fill="FFFFFF"/>
        <w:spacing w:after="96" w:line="240" w:lineRule="auto"/>
        <w:ind w:right="179"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3.2. Физические лица</w:t>
      </w:r>
      <w:r w:rsidRPr="005B099C">
        <w:rPr>
          <w:rFonts w:ascii="Tahoma" w:eastAsia="Times New Roman" w:hAnsi="Tahoma" w:cs="Tahoma"/>
          <w:color w:val="2C2C2C"/>
          <w:sz w:val="20"/>
          <w:szCs w:val="20"/>
          <w:lang w:eastAsia="ru-RU"/>
        </w:rPr>
        <w:t> предъявляют документ, удостоверяющий личность, или представляют копии всех его листов.</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6" w:history="1">
        <w:r w:rsidRPr="005B099C">
          <w:rPr>
            <w:rFonts w:ascii="Tahoma" w:eastAsia="Times New Roman" w:hAnsi="Tahoma" w:cs="Tahoma"/>
            <w:color w:val="44A1C7"/>
            <w:sz w:val="20"/>
            <w:szCs w:val="20"/>
            <w:u w:val="single"/>
            <w:lang w:eastAsia="ru-RU"/>
          </w:rPr>
          <w:t>порядке</w:t>
        </w:r>
      </w:hyperlink>
      <w:r w:rsidRPr="005B099C">
        <w:rPr>
          <w:rFonts w:ascii="Tahoma" w:eastAsia="Times New Roman" w:hAnsi="Tahoma" w:cs="Tahoma"/>
          <w:color w:val="2C2C2C"/>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lastRenderedPageBreak/>
        <w:t>6.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III. Определение участников аукциона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Претендент не допускается к участию в аукционе по следующим основаниям:</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представлены не все документы в соответствии с перечнем, указанным в информационном сообщении, либо они оформлены ненадлежащим образом;</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заявка подана лицом, не уполномоченным претендентом на осуществление таких действий;</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не подтверждено поступление в установленный срок задатка на счет Продавца, указанный в настоящем информационном сообщении.</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Настоящий перечень оснований отказа претенденту на участие в аукционе является исчерпывающим.</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IV. Порядок проведения аукциона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аукцион проводиться в следующем порядке:</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а) аукцион ведет аукционист, в присутствии уполномоченного представителя продавца, который обеспечивает порядок при проведении торгов;</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б) участникам аукциона выдаются пронумерованные карточки участника аукциона (далее именуются - карточки);</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lastRenderedPageBreak/>
        <w:t>в) аукцион начинается с объявления уполномоченным представителем продавца об открытии аукциона;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д) после оглашения аукционистом начальной цены продажи участникам аукциона предлагается заявить эту цену путем поднятия карточек;</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Аукцион, в котором принял участие только один участник, признается несостоявшимся.</w:t>
      </w:r>
    </w:p>
    <w:p w:rsidR="005B099C" w:rsidRPr="005B099C" w:rsidRDefault="005B099C" w:rsidP="005B099C">
      <w:pPr>
        <w:shd w:val="clear" w:color="auto" w:fill="FFFFFF"/>
        <w:spacing w:after="96" w:line="240" w:lineRule="auto"/>
        <w:ind w:right="179" w:firstLine="0"/>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V. Порядок заключения договора купли-продажи имущества по итогам аукциона.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1.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tbl>
      <w:tblPr>
        <w:tblW w:w="8728" w:type="dxa"/>
        <w:tblInd w:w="93" w:type="dxa"/>
        <w:shd w:val="clear" w:color="auto" w:fill="FFFFFF"/>
        <w:tblCellMar>
          <w:left w:w="0" w:type="dxa"/>
          <w:right w:w="0" w:type="dxa"/>
        </w:tblCellMar>
        <w:tblLook w:val="04A0" w:firstRow="1" w:lastRow="0" w:firstColumn="1" w:lastColumn="0" w:noHBand="0" w:noVBand="1"/>
      </w:tblPr>
      <w:tblGrid>
        <w:gridCol w:w="6292"/>
        <w:gridCol w:w="1432"/>
        <w:gridCol w:w="1004"/>
      </w:tblGrid>
      <w:tr w:rsidR="005B099C" w:rsidRPr="005B099C" w:rsidTr="005B099C">
        <w:trPr>
          <w:trHeight w:val="375"/>
        </w:trPr>
        <w:tc>
          <w:tcPr>
            <w:tcW w:w="8728" w:type="dxa"/>
            <w:gridSpan w:val="3"/>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Банк получателя – Отделение Иркутск  г. Иркутск</w:t>
            </w:r>
          </w:p>
        </w:tc>
      </w:tr>
      <w:tr w:rsidR="005B099C" w:rsidRPr="005B099C" w:rsidTr="005B099C">
        <w:trPr>
          <w:trHeight w:val="375"/>
        </w:trPr>
        <w:tc>
          <w:tcPr>
            <w:tcW w:w="6292"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Расчетный счет: 40101810900000010001</w:t>
            </w:r>
          </w:p>
        </w:tc>
        <w:tc>
          <w:tcPr>
            <w:tcW w:w="1432"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804" w:type="dxa"/>
            <w:tcBorders>
              <w:top w:val="nil"/>
              <w:left w:val="nil"/>
              <w:bottom w:val="nil"/>
              <w:right w:val="nil"/>
            </w:tcBorders>
            <w:shd w:val="clear" w:color="auto" w:fill="FFFFFF"/>
            <w:vAlign w:val="center"/>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r>
      <w:tr w:rsidR="005B099C" w:rsidRPr="005B099C" w:rsidTr="005B099C">
        <w:trPr>
          <w:trHeight w:val="375"/>
        </w:trPr>
        <w:tc>
          <w:tcPr>
            <w:tcW w:w="6292"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ИНН 3827020785, КПП 382701001</w:t>
            </w:r>
          </w:p>
        </w:tc>
        <w:tc>
          <w:tcPr>
            <w:tcW w:w="1432" w:type="dxa"/>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804" w:type="dxa"/>
            <w:tcBorders>
              <w:top w:val="nil"/>
              <w:left w:val="nil"/>
              <w:bottom w:val="nil"/>
              <w:right w:val="nil"/>
            </w:tcBorders>
            <w:shd w:val="clear" w:color="auto" w:fill="FFFFFF"/>
            <w:vAlign w:val="center"/>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r>
      <w:tr w:rsidR="005B099C" w:rsidRPr="005B099C" w:rsidTr="005B099C">
        <w:trPr>
          <w:trHeight w:val="375"/>
        </w:trPr>
        <w:tc>
          <w:tcPr>
            <w:tcW w:w="8728" w:type="dxa"/>
            <w:gridSpan w:val="3"/>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Получатель - УФК по Иркутской области (Администрация Оекского муниципального образования - Администрация сельского поселения л/с 04343007970)</w:t>
            </w:r>
          </w:p>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БИК 042 520 001</w:t>
            </w:r>
          </w:p>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КБК 72611402053100000410</w:t>
            </w:r>
          </w:p>
        </w:tc>
      </w:tr>
      <w:tr w:rsidR="005B099C" w:rsidRPr="005B099C" w:rsidTr="005B099C">
        <w:trPr>
          <w:trHeight w:val="375"/>
        </w:trPr>
        <w:tc>
          <w:tcPr>
            <w:tcW w:w="7724" w:type="dxa"/>
            <w:gridSpan w:val="2"/>
            <w:shd w:val="clear" w:color="auto" w:fill="FFFFFF"/>
            <w:noWrap/>
            <w:tcMar>
              <w:top w:w="0" w:type="dxa"/>
              <w:left w:w="108" w:type="dxa"/>
              <w:bottom w:w="0" w:type="dxa"/>
              <w:right w:w="108" w:type="dxa"/>
            </w:tcMar>
            <w:vAlign w:val="bottom"/>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ОКТМО  25612416</w:t>
            </w:r>
          </w:p>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Наименование платежа: продажа имущества</w:t>
            </w:r>
          </w:p>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c>
          <w:tcPr>
            <w:tcW w:w="804" w:type="dxa"/>
            <w:tcBorders>
              <w:top w:val="nil"/>
              <w:left w:val="nil"/>
              <w:bottom w:val="nil"/>
              <w:right w:val="nil"/>
            </w:tcBorders>
            <w:shd w:val="clear" w:color="auto" w:fill="FFFFFF"/>
            <w:vAlign w:val="center"/>
            <w:hideMark/>
          </w:tcPr>
          <w:p w:rsidR="005B099C" w:rsidRPr="005B099C" w:rsidRDefault="005B099C" w:rsidP="005B099C">
            <w:pPr>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tc>
      </w:tr>
    </w:tbl>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Задаток, внесенный покупателем на счет продавца, засчитывается в счет оплаты приобретаемого имущества.</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2. Осуществление действий по снятию и постановке на регистрационный учет возлагается на Покупателя.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w:t>
      </w:r>
    </w:p>
    <w:p w:rsidR="005B099C" w:rsidRPr="005B099C" w:rsidRDefault="005B099C" w:rsidP="005B099C">
      <w:pPr>
        <w:shd w:val="clear" w:color="auto" w:fill="FFFFFF"/>
        <w:spacing w:after="96" w:line="240" w:lineRule="auto"/>
        <w:ind w:firstLine="0"/>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VI. Заключительные положения</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lastRenderedPageBreak/>
        <w:t> </w:t>
      </w:r>
    </w:p>
    <w:p w:rsidR="005B099C" w:rsidRPr="005B099C" w:rsidRDefault="005B099C" w:rsidP="005B099C">
      <w:pPr>
        <w:shd w:val="clear" w:color="auto" w:fill="FFFFFF"/>
        <w:spacing w:after="96" w:line="240" w:lineRule="auto"/>
        <w:ind w:firstLine="0"/>
        <w:rPr>
          <w:rFonts w:ascii="Tahoma" w:eastAsia="Times New Roman" w:hAnsi="Tahoma" w:cs="Tahoma"/>
          <w:color w:val="2C2C2C"/>
          <w:sz w:val="20"/>
          <w:szCs w:val="20"/>
          <w:lang w:eastAsia="ru-RU"/>
        </w:rPr>
      </w:pPr>
      <w:r w:rsidRPr="005B099C">
        <w:rPr>
          <w:rFonts w:ascii="Tahoma" w:eastAsia="Times New Roman" w:hAnsi="Tahoma" w:cs="Tahoma"/>
          <w:color w:val="2C2C2C"/>
          <w:sz w:val="20"/>
          <w:szCs w:val="20"/>
          <w:lang w:eastAsia="ru-RU"/>
        </w:rPr>
        <w:t> ИО главы администрации Оекского муниципального образования  О.А.Парфенов                                                                                     </w:t>
      </w:r>
      <w:r w:rsidRPr="005B099C">
        <w:rPr>
          <w:rFonts w:ascii="Tahoma" w:eastAsia="Times New Roman" w:hAnsi="Tahoma" w:cs="Tahoma"/>
          <w:b/>
          <w:bCs/>
          <w:color w:val="2C2C2C"/>
          <w:sz w:val="20"/>
          <w:szCs w:val="20"/>
          <w:lang w:eastAsia="ru-RU"/>
        </w:rPr>
        <w:t> </w:t>
      </w:r>
    </w:p>
    <w:p w:rsidR="005B099C" w:rsidRPr="005B099C" w:rsidRDefault="005B099C" w:rsidP="005B099C">
      <w:pPr>
        <w:shd w:val="clear" w:color="auto" w:fill="FFFFFF"/>
        <w:spacing w:after="96" w:line="240" w:lineRule="auto"/>
        <w:ind w:firstLine="426"/>
        <w:jc w:val="right"/>
        <w:rPr>
          <w:rFonts w:ascii="Tahoma" w:eastAsia="Times New Roman" w:hAnsi="Tahoma" w:cs="Tahoma"/>
          <w:color w:val="2C2C2C"/>
          <w:sz w:val="20"/>
          <w:szCs w:val="20"/>
          <w:lang w:eastAsia="ru-RU"/>
        </w:rPr>
      </w:pPr>
      <w:r w:rsidRPr="005B099C">
        <w:rPr>
          <w:rFonts w:ascii="Tahoma" w:eastAsia="Times New Roman" w:hAnsi="Tahoma" w:cs="Tahoma"/>
          <w:b/>
          <w:bCs/>
          <w:color w:val="2C2C2C"/>
          <w:sz w:val="20"/>
          <w:szCs w:val="20"/>
          <w:lang w:eastAsia="ru-RU"/>
        </w:rPr>
        <w:t> </w:t>
      </w:r>
    </w:p>
    <w:p w:rsidR="005B099C" w:rsidRPr="005B099C" w:rsidRDefault="005B099C" w:rsidP="005B099C">
      <w:pPr>
        <w:shd w:val="clear" w:color="auto" w:fill="FFFFFF"/>
        <w:spacing w:after="96" w:line="240" w:lineRule="auto"/>
        <w:ind w:firstLine="426"/>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4"/>
          <w:szCs w:val="24"/>
          <w:lang w:eastAsia="ru-RU"/>
        </w:rPr>
        <w:t>Организатору: Администрация Оекского муниципального образования –</w:t>
      </w:r>
    </w:p>
    <w:p w:rsidR="005B099C" w:rsidRPr="005B099C" w:rsidRDefault="005B099C" w:rsidP="005B099C">
      <w:pPr>
        <w:shd w:val="clear" w:color="auto" w:fill="FFFFFF"/>
        <w:spacing w:after="96" w:line="240" w:lineRule="auto"/>
        <w:ind w:firstLine="426"/>
        <w:jc w:val="center"/>
        <w:rPr>
          <w:rFonts w:ascii="Tahoma" w:eastAsia="Times New Roman" w:hAnsi="Tahoma" w:cs="Tahoma"/>
          <w:color w:val="2C2C2C"/>
          <w:sz w:val="20"/>
          <w:szCs w:val="20"/>
          <w:lang w:eastAsia="ru-RU"/>
        </w:rPr>
      </w:pPr>
      <w:r w:rsidRPr="005B099C">
        <w:rPr>
          <w:rFonts w:ascii="Tahoma" w:eastAsia="Times New Roman" w:hAnsi="Tahoma" w:cs="Tahoma"/>
          <w:b/>
          <w:bCs/>
          <w:color w:val="2C2C2C"/>
          <w:sz w:val="24"/>
          <w:szCs w:val="24"/>
          <w:lang w:eastAsia="ru-RU"/>
        </w:rPr>
        <w:t>администрация сельского поселения</w:t>
      </w:r>
    </w:p>
    <w:p w:rsidR="005B099C" w:rsidRPr="005B099C" w:rsidRDefault="005B099C" w:rsidP="005B099C">
      <w:pPr>
        <w:shd w:val="clear" w:color="auto" w:fill="FFFFFF"/>
        <w:spacing w:after="96" w:line="240" w:lineRule="auto"/>
        <w:ind w:firstLine="426"/>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 </w:t>
      </w:r>
    </w:p>
    <w:p w:rsidR="005B099C" w:rsidRPr="005B099C" w:rsidRDefault="005B099C" w:rsidP="005B099C">
      <w:pPr>
        <w:shd w:val="clear" w:color="auto" w:fill="FFFFFF"/>
        <w:spacing w:after="96" w:line="240" w:lineRule="auto"/>
        <w:ind w:firstLine="426"/>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ЗАЯВКА НА УЧАСТИЕ В ТОРГАХ</w:t>
      </w:r>
    </w:p>
    <w:p w:rsidR="005B099C" w:rsidRPr="005B099C" w:rsidRDefault="005B099C" w:rsidP="005B099C">
      <w:pPr>
        <w:shd w:val="clear" w:color="auto" w:fill="FFFFFF"/>
        <w:spacing w:after="96" w:line="240" w:lineRule="auto"/>
        <w:ind w:firstLine="426"/>
        <w:jc w:val="center"/>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 </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eastAsia="Times New Roman" w:cs="Times New Roman"/>
          <w:b/>
          <w:bCs/>
          <w:color w:val="2C2C2C"/>
          <w:sz w:val="24"/>
          <w:szCs w:val="24"/>
          <w:lang w:eastAsia="ru-RU"/>
        </w:rPr>
        <w:t>"_____" ____________ 2015 г.</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eastAsia="Times New Roman" w:cs="Times New Roman"/>
          <w:b/>
          <w:bCs/>
          <w:color w:val="2C2C2C"/>
          <w:sz w:val="24"/>
          <w:szCs w:val="24"/>
          <w:lang w:eastAsia="ru-RU"/>
        </w:rPr>
        <w:t> </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Я, _______________________________________________________________________________</w:t>
      </w:r>
      <w:r w:rsidRPr="005B099C">
        <w:rPr>
          <w:rFonts w:eastAsia="Times New Roman" w:cs="Times New Roman"/>
          <w:color w:val="2C2C2C"/>
          <w:sz w:val="24"/>
          <w:szCs w:val="24"/>
          <w:lang w:eastAsia="ru-RU"/>
        </w:rPr>
        <w:t>принимаю решение об участии в торгах по продаже автомобиля _____________________, идентификационный номер (VIN) ____________________________________________________;     год выпуска – ___________, обязуюсь:</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1) Соблюдать условия проведения торгов, содержащиеся в информационном сообщении, опубликованном в газете «Ангарские огни», </w:t>
      </w:r>
      <w:r w:rsidRPr="005B099C">
        <w:rPr>
          <w:rFonts w:ascii="Tahoma" w:eastAsia="Times New Roman" w:hAnsi="Tahoma" w:cs="Tahoma"/>
          <w:color w:val="2C2C2C"/>
          <w:szCs w:val="28"/>
          <w:lang w:eastAsia="ru-RU"/>
        </w:rPr>
        <w:t> </w:t>
      </w:r>
      <w:r w:rsidRPr="005B099C">
        <w:rPr>
          <w:rFonts w:ascii="Tahoma" w:eastAsia="Times New Roman" w:hAnsi="Tahoma" w:cs="Tahoma"/>
          <w:color w:val="2C2C2C"/>
          <w:sz w:val="24"/>
          <w:szCs w:val="24"/>
          <w:lang w:eastAsia="ru-RU"/>
        </w:rPr>
        <w:t>на интернет-сайте </w:t>
      </w:r>
      <w:hyperlink r:id="rId7" w:history="1">
        <w:r w:rsidRPr="005B099C">
          <w:rPr>
            <w:rFonts w:ascii="Tahoma" w:eastAsia="Times New Roman" w:hAnsi="Tahoma" w:cs="Tahoma"/>
            <w:color w:val="44A1C7"/>
            <w:sz w:val="24"/>
            <w:szCs w:val="24"/>
            <w:u w:val="single"/>
            <w:lang w:val="en-US" w:eastAsia="ru-RU"/>
          </w:rPr>
          <w:t>www</w:t>
        </w:r>
        <w:r w:rsidRPr="005B099C">
          <w:rPr>
            <w:rFonts w:ascii="Tahoma" w:eastAsia="Times New Roman" w:hAnsi="Tahoma" w:cs="Tahoma"/>
            <w:color w:val="44A1C7"/>
            <w:sz w:val="24"/>
            <w:szCs w:val="24"/>
            <w:u w:val="single"/>
            <w:lang w:eastAsia="ru-RU"/>
          </w:rPr>
          <w:t>.</w:t>
        </w:r>
        <w:r w:rsidRPr="005B099C">
          <w:rPr>
            <w:rFonts w:ascii="Tahoma" w:eastAsia="Times New Roman" w:hAnsi="Tahoma" w:cs="Tahoma"/>
            <w:color w:val="44A1C7"/>
            <w:sz w:val="24"/>
            <w:szCs w:val="24"/>
            <w:u w:val="single"/>
            <w:lang w:val="en-US" w:eastAsia="ru-RU"/>
          </w:rPr>
          <w:t>oek</w:t>
        </w:r>
        <w:r w:rsidRPr="005B099C">
          <w:rPr>
            <w:rFonts w:ascii="Tahoma" w:eastAsia="Times New Roman" w:hAnsi="Tahoma" w:cs="Tahoma"/>
            <w:color w:val="44A1C7"/>
            <w:sz w:val="24"/>
            <w:szCs w:val="24"/>
            <w:u w:val="single"/>
            <w:lang w:eastAsia="ru-RU"/>
          </w:rPr>
          <w:t>.</w:t>
        </w:r>
        <w:r w:rsidRPr="005B099C">
          <w:rPr>
            <w:rFonts w:ascii="Tahoma" w:eastAsia="Times New Roman" w:hAnsi="Tahoma" w:cs="Tahoma"/>
            <w:color w:val="44A1C7"/>
            <w:sz w:val="24"/>
            <w:szCs w:val="24"/>
            <w:u w:val="single"/>
            <w:lang w:val="en-US" w:eastAsia="ru-RU"/>
          </w:rPr>
          <w:t>su</w:t>
        </w:r>
      </w:hyperlink>
      <w:r w:rsidRPr="005B099C">
        <w:rPr>
          <w:rFonts w:ascii="Tahoma" w:eastAsia="Times New Roman" w:hAnsi="Tahoma" w:cs="Tahoma"/>
          <w:color w:val="2C2C2C"/>
          <w:sz w:val="24"/>
          <w:szCs w:val="24"/>
          <w:lang w:eastAsia="ru-RU"/>
        </w:rPr>
        <w:t>, а также на официальном сайте Российской Федерации для размещения информации о проведении торгов</w:t>
      </w:r>
      <w:r w:rsidRPr="005B099C">
        <w:rPr>
          <w:rFonts w:ascii="Tahoma" w:eastAsia="Times New Roman" w:hAnsi="Tahoma" w:cs="Tahoma"/>
          <w:color w:val="2C2C2C"/>
          <w:szCs w:val="28"/>
          <w:lang w:eastAsia="ru-RU"/>
        </w:rPr>
        <w:t> </w:t>
      </w:r>
      <w:hyperlink r:id="rId8" w:history="1">
        <w:r w:rsidRPr="005B099C">
          <w:rPr>
            <w:rFonts w:ascii="Tahoma" w:eastAsia="Times New Roman" w:hAnsi="Tahoma" w:cs="Tahoma"/>
            <w:color w:val="44A1C7"/>
            <w:sz w:val="20"/>
            <w:szCs w:val="20"/>
            <w:u w:val="single"/>
            <w:lang w:val="en-US" w:eastAsia="ru-RU"/>
          </w:rPr>
          <w:t>http</w:t>
        </w:r>
        <w:r w:rsidRPr="005B099C">
          <w:rPr>
            <w:rFonts w:ascii="Tahoma" w:eastAsia="Times New Roman" w:hAnsi="Tahoma" w:cs="Tahoma"/>
            <w:color w:val="44A1C7"/>
            <w:sz w:val="20"/>
            <w:szCs w:val="20"/>
            <w:u w:val="single"/>
            <w:lang w:eastAsia="ru-RU"/>
          </w:rPr>
          <w:t>://</w:t>
        </w:r>
        <w:r w:rsidRPr="005B099C">
          <w:rPr>
            <w:rFonts w:ascii="Tahoma" w:eastAsia="Times New Roman" w:hAnsi="Tahoma" w:cs="Tahoma"/>
            <w:color w:val="44A1C7"/>
            <w:sz w:val="20"/>
            <w:szCs w:val="20"/>
            <w:u w:val="single"/>
            <w:lang w:val="en-US" w:eastAsia="ru-RU"/>
          </w:rPr>
          <w:t>www</w:t>
        </w:r>
        <w:r w:rsidRPr="005B099C">
          <w:rPr>
            <w:rFonts w:ascii="Tahoma" w:eastAsia="Times New Roman" w:hAnsi="Tahoma" w:cs="Tahoma"/>
            <w:color w:val="44A1C7"/>
            <w:sz w:val="20"/>
            <w:szCs w:val="20"/>
            <w:u w:val="single"/>
            <w:lang w:eastAsia="ru-RU"/>
          </w:rPr>
          <w:t>.</w:t>
        </w:r>
        <w:r w:rsidRPr="005B099C">
          <w:rPr>
            <w:rFonts w:ascii="Tahoma" w:eastAsia="Times New Roman" w:hAnsi="Tahoma" w:cs="Tahoma"/>
            <w:color w:val="44A1C7"/>
            <w:sz w:val="20"/>
            <w:szCs w:val="20"/>
            <w:u w:val="single"/>
            <w:lang w:val="en-US" w:eastAsia="ru-RU"/>
          </w:rPr>
          <w:t>torgi</w:t>
        </w:r>
        <w:r w:rsidRPr="005B099C">
          <w:rPr>
            <w:rFonts w:ascii="Tahoma" w:eastAsia="Times New Roman" w:hAnsi="Tahoma" w:cs="Tahoma"/>
            <w:color w:val="44A1C7"/>
            <w:sz w:val="20"/>
            <w:szCs w:val="20"/>
            <w:u w:val="single"/>
            <w:lang w:eastAsia="ru-RU"/>
          </w:rPr>
          <w:t>.</w:t>
        </w:r>
        <w:r w:rsidRPr="005B099C">
          <w:rPr>
            <w:rFonts w:ascii="Tahoma" w:eastAsia="Times New Roman" w:hAnsi="Tahoma" w:cs="Tahoma"/>
            <w:color w:val="44A1C7"/>
            <w:sz w:val="20"/>
            <w:szCs w:val="20"/>
            <w:u w:val="single"/>
            <w:lang w:val="en-US" w:eastAsia="ru-RU"/>
          </w:rPr>
          <w:t>gov</w:t>
        </w:r>
        <w:r w:rsidRPr="005B099C">
          <w:rPr>
            <w:rFonts w:ascii="Tahoma" w:eastAsia="Times New Roman" w:hAnsi="Tahoma" w:cs="Tahoma"/>
            <w:color w:val="44A1C7"/>
            <w:sz w:val="20"/>
            <w:szCs w:val="20"/>
            <w:u w:val="single"/>
            <w:lang w:eastAsia="ru-RU"/>
          </w:rPr>
          <w:t>.</w:t>
        </w:r>
        <w:r w:rsidRPr="005B099C">
          <w:rPr>
            <w:rFonts w:ascii="Tahoma" w:eastAsia="Times New Roman" w:hAnsi="Tahoma" w:cs="Tahoma"/>
            <w:color w:val="44A1C7"/>
            <w:sz w:val="20"/>
            <w:szCs w:val="20"/>
            <w:u w:val="single"/>
            <w:lang w:val="en-US" w:eastAsia="ru-RU"/>
          </w:rPr>
          <w:t>ru</w:t>
        </w:r>
      </w:hyperlink>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2) В случае признания победителем торгов заключить с Продавцом договор купли-продажи автомобиля не позднее 15 дней с даты подведения итогов аукциона и уплатить Продавцу цену, установленную по результатам торгов;</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Адрес и банковские реквизиты Претендента: (копия реквизитов для возврата задатка прилагается к заявке)</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______________________________________________________________________________________________________________________________________________________________</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eastAsia="Times New Roman" w:cs="Times New Roman"/>
          <w:color w:val="2C2C2C"/>
          <w:sz w:val="24"/>
          <w:szCs w:val="24"/>
          <w:u w:val="single"/>
          <w:lang w:eastAsia="ru-RU"/>
        </w:rPr>
        <w:t>Приложения:</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1. платежное поручение с отметкой банка об исполнении, подтверждающее внесение претендентом установленной суммы задатка;</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2.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3. доверенность представителя (с копией);</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4. реквизиты счета для возврата задатка).</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Подпись Претендента (его полномочного представителя):</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lastRenderedPageBreak/>
        <w:t> </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________________________"_____" ______________ 2015 г.</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 </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Заявка принята Продавцом:</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час _______ мин. _______ "_____" _______________ 2015 г. за N ______</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 </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Подпись уполномоченного лица Продавца:</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________________________</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Порядок проведения торгов и участия в нем претендента, порядок признания победителем торгов разъяснен и понятен.</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Подпись Претендента (его полномочного представителя):</w:t>
      </w:r>
    </w:p>
    <w:p w:rsidR="005B099C" w:rsidRPr="005B099C" w:rsidRDefault="005B099C" w:rsidP="005B099C">
      <w:pPr>
        <w:shd w:val="clear" w:color="auto" w:fill="FFFFFF"/>
        <w:spacing w:after="96" w:line="240" w:lineRule="auto"/>
        <w:ind w:firstLine="426"/>
        <w:rPr>
          <w:rFonts w:ascii="Tahoma" w:eastAsia="Times New Roman" w:hAnsi="Tahoma" w:cs="Tahoma"/>
          <w:color w:val="2C2C2C"/>
          <w:sz w:val="20"/>
          <w:szCs w:val="20"/>
          <w:lang w:eastAsia="ru-RU"/>
        </w:rPr>
      </w:pPr>
      <w:r w:rsidRPr="005B099C">
        <w:rPr>
          <w:rFonts w:ascii="Tahoma" w:eastAsia="Times New Roman" w:hAnsi="Tahoma" w:cs="Tahoma"/>
          <w:color w:val="2C2C2C"/>
          <w:sz w:val="24"/>
          <w:szCs w:val="24"/>
          <w:lang w:eastAsia="ru-RU"/>
        </w:rPr>
        <w:t>___________________________________________</w:t>
      </w:r>
    </w:p>
    <w:p w:rsidR="003E0016" w:rsidRPr="005B099C" w:rsidRDefault="003E0016" w:rsidP="005B099C">
      <w:bookmarkStart w:id="0" w:name="_GoBack"/>
      <w:bookmarkEnd w:id="0"/>
    </w:p>
    <w:sectPr w:rsidR="003E0016" w:rsidRPr="005B0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3E0016"/>
    <w:rsid w:val="004201DC"/>
    <w:rsid w:val="00566BBE"/>
    <w:rsid w:val="005B099C"/>
    <w:rsid w:val="008A140B"/>
    <w:rsid w:val="009D29BE"/>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oek.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31B047FC83A7E33F54BBEBAB5CE812D2B42F5EBE3867B693CCA235F761DB7B969D875C474A039BBAi2C"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hyperlink" Target="http://www.oek.s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3324</Words>
  <Characters>18947</Characters>
  <Application>Microsoft Office Word</Application>
  <DocSecurity>0</DocSecurity>
  <Lines>157</Lines>
  <Paragraphs>44</Paragraphs>
  <ScaleCrop>false</ScaleCrop>
  <Company>diakov.net</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cp:revision>
  <dcterms:created xsi:type="dcterms:W3CDTF">2022-11-01T06:21:00Z</dcterms:created>
  <dcterms:modified xsi:type="dcterms:W3CDTF">2022-11-01T06:22:00Z</dcterms:modified>
</cp:coreProperties>
</file>