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ИРКУТСКИЙ РАЙОН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ОЕКСКОЕ МУНИЦИПАЛЬНОЕ ОБРАЗОВАНИЕ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FD1F1A">
        <w:rPr>
          <w:rFonts w:eastAsia="Times New Roman" w:cs="Times New Roman"/>
          <w:sz w:val="24"/>
          <w:szCs w:val="24"/>
          <w:lang w:eastAsia="ru-RU"/>
        </w:rPr>
        <w:t>« 25</w:t>
      </w:r>
      <w:proofErr w:type="gramEnd"/>
      <w:r w:rsidRPr="00FD1F1A">
        <w:rPr>
          <w:rFonts w:eastAsia="Times New Roman" w:cs="Times New Roman"/>
          <w:sz w:val="24"/>
          <w:szCs w:val="24"/>
          <w:lang w:eastAsia="ru-RU"/>
        </w:rPr>
        <w:t xml:space="preserve"> » августа 2017 г.                                                                                                                     </w:t>
      </w:r>
      <w:proofErr w:type="gramStart"/>
      <w:r w:rsidRPr="00FD1F1A">
        <w:rPr>
          <w:rFonts w:eastAsia="Times New Roman" w:cs="Times New Roman"/>
          <w:sz w:val="24"/>
          <w:szCs w:val="24"/>
          <w:lang w:eastAsia="ru-RU"/>
        </w:rPr>
        <w:t>№  156</w:t>
      </w:r>
      <w:proofErr w:type="gramEnd"/>
      <w:r w:rsidRPr="00FD1F1A">
        <w:rPr>
          <w:rFonts w:eastAsia="Times New Roman" w:cs="Times New Roman"/>
          <w:sz w:val="24"/>
          <w:szCs w:val="24"/>
          <w:lang w:eastAsia="ru-RU"/>
        </w:rPr>
        <w:t>-П 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 ОЕКСКОГО МУНИЦИПАЛЬНОГО ОБРАЗОВАНИЯ</w:t>
      </w:r>
      <w:r w:rsidRPr="00FD1F1A">
        <w:rPr>
          <w:rFonts w:eastAsia="Times New Roman" w:cs="Times New Roman"/>
          <w:sz w:val="24"/>
          <w:szCs w:val="24"/>
          <w:lang w:eastAsia="ru-RU"/>
        </w:rPr>
        <w:t>   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       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           В целях реализации Федерального закона от 14 ноября 2002 года № 161-ФЗ «О государственных и муниципальных унитарных предприятиях», Администрация Оекского муниципального образования: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1. Утвердить Порядок составления, утверждения и установления показа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телей планов (программы) финансово-хозяйственной деятельности муници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пальных унитарных предприятий Оекского муниципального образования (Приложение 1).</w:t>
      </w: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 www.oek.su.</w:t>
      </w: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i/>
          <w:iCs/>
          <w:sz w:val="24"/>
          <w:szCs w:val="24"/>
          <w:lang w:eastAsia="ru-RU"/>
        </w:rPr>
        <w:t>Глава администрации Оекского муниципального образования О.А. Парфенов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Приложение №1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Оекского муниципального образования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от «25» августа 2017 г. № 156-п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составления, утверждения и установления показателей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планов (программы) финансово-хозяйственной деятельности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муниципальных унитарных предприятий</w:t>
      </w:r>
      <w:r w:rsidRPr="00FD1F1A">
        <w:rPr>
          <w:rFonts w:eastAsia="Times New Roman" w:cs="Times New Roman"/>
          <w:sz w:val="24"/>
          <w:szCs w:val="24"/>
          <w:lang w:eastAsia="ru-RU"/>
        </w:rPr>
        <w:t> </w:t>
      </w: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Оекского муниципального образования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1. Общие положения</w:t>
      </w: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  <w:t xml:space="preserve"> 1.1. Порядок составления, утверждения и установления показателей планов (программы) финансово-хозяйственной деятельности муниципальных унитарных предприятий Оекского муниципального образования (далее - Порядок) разработан с целью обеспечения единого подхода к составлению, утверждению и установлению планов (программы) финансово-хозяйственной деятельности муниципальных унитарных предприятий Оекского муниципального образования (далее - муниципальные унитарные предприятия), </w:t>
      </w:r>
      <w:r w:rsidRPr="00FD1F1A">
        <w:rPr>
          <w:rFonts w:eastAsia="Times New Roman" w:cs="Times New Roman"/>
          <w:sz w:val="24"/>
          <w:szCs w:val="24"/>
          <w:lang w:eastAsia="ru-RU"/>
        </w:rPr>
        <w:lastRenderedPageBreak/>
        <w:t>повышения эффективности их работы, выявления и использования резервов и усиления контроля за их деятельностью.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1.2. Настоящий Порядок определяет: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1) этапы подготовки, согласования и утверждения планов (программы) финансово-хозяйственной деятельности муниципальных унитарных предприятий;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2) состав показателей эффективности деятельности муниципальных уни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тарных предприятий, величины которых подлежат обязательному отражению в планах (программе) финансово-хозяйственной деятельности муниципальных унитарных предприятий;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3) последовательность действий должностных лиц и структурных подразделений Оекского муниципального образования, на которых возложены координация и регулирование деятельности в соответствующих отраслях (сферах) управления, при составлении и утверждении планов (программы) финансово-хозяйственной деятельности муниципальных унитарных предприятий;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4) порядок осуществления контроля за достижением утвержденных показателей и выполнением планов (программы) финансово-хозяйственной деятельности муниципальных унитарных предприятий, в том числе периодичность, состав и перечень представляемой отчетности.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1.3. Планы (программа) финансово-хозяйственной деятельности муни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ципальных унитарных предприятий должны ориентировать муниципальное унитарное предприятие на определение приоритетных направлений деятельности, увеличение объемов выполняемых работ (услуг), сокращение непроизводительных расходов, безубыточность деятельности.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  <w:t>2. Этапы подготовки, согласования и утверждения планов (программы)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финансово-хозяйственной деятельности муниципальных унитарных предприятий</w:t>
      </w: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  <w:t> 2.1. Планы (программа) финансово-хозяйственной деятельности муниципальных унитарных предприятий (далее - планы) на очередной год разрабатываются муниципальными унитарными предприятиями по форме (Приложения 1 к настоящему Порядку), на основе анализа результатов деятельности муниципальных унитарных предприятий за отчетный год и тенденций финансово-хозяйственной деятельности в текущем году, прогноза развития муниципальных унитарных предприятий с учетом рыночной конъюнктуры и стоящих перед ними задач по увеличению (сохранению) объемов выполняемых работ (услуг), решению социальных вопросов, сокращению непроизводительных расходов и обеспечению безубыточной деятельности. Достижение плановых квартальных и конечных (годовых) показателей деятельности муниципальных унитарных предприятий должно быть обосновано соответствующими финансовыми источниками выполнения показателей планов.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2.2. Планы ежегодно утверждаются постановлением администрации Оекского муниципального образования (далее - постановление) не позднее 1 ноября года, предшествующего планируемому году.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2.3. Проекты планов на очередной год предоставляются руководителями муниципальных унитарных предприятий в срок до 1 сентября текущего года, в печатном и электронном виде в финансовый отдел администрации Оекского муниципального образования.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К проектам планов прилагаются пояснительные записки, в которых обосновываются причины и факторы, влияющие на формирование показателей деятельности муниципальных унитарных предприятиий на очередной год.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2.4. Финансовый отдел администрации Оекского муниципального образования в течение 10 рабочих дней: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1) рассматривает поступившие проекты планов, готовит заключения, которые направляет в муниципальные унитарные предприятия;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2) направляет главе Оекского муниципального образования разработанные проекты планов и заключения на рассмотрение и согласование.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</w:r>
      <w:r w:rsidRPr="00FD1F1A">
        <w:rPr>
          <w:rFonts w:eastAsia="Times New Roman" w:cs="Times New Roman"/>
          <w:sz w:val="24"/>
          <w:szCs w:val="24"/>
          <w:lang w:eastAsia="ru-RU"/>
        </w:rPr>
        <w:lastRenderedPageBreak/>
        <w:t> 2.5. Финансовый отдел администрации Оекского муниципального образования готовит проекты постановлений.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2.6. Глава Оекского муниципального образования рассматривает обоснованность проектов планов в срок не более 10 рабочих дней со дня поступления на рассмотрение.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2.7. В случае отсутствия замечаний к проектам планов глава Оекского муниципального образования согласовывает проекты постановлений.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2.8. В случае наличия замечаний к проекту планов глава Оекского муниципального образования направляет проект планов муниципальному унитарному предприятию на доработку.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2.9. Муниципальное унитарное предприятие в течение 5 рабочих дней со дня возвращения проекта планов дорабатывает его и возвращает главе Оекского муниципального образования.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2.10. Глава Оекского муниципального образования в течение 3 рабочих дней после получения доработанного проекта планов согласовывает проект постановления.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2.11. Муниципальные унитарные предприятия могут формировать уточненные планы на очередной год путем внесения изменений. В пояснительной записке обосновываются причины вносимых изменений.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2.12. Согласование и утверждение уточненных планов предприятия осуществляется в порядке, установленном для согласования и утверждения проекта планов.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  <w:t>3. Контроль за выполнением планов</w:t>
      </w:r>
    </w:p>
    <w:p w:rsidR="00FD1F1A" w:rsidRPr="00FD1F1A" w:rsidRDefault="00FD1F1A" w:rsidP="00FD1F1A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  <w:t> 3.1. Муниципальные унитарные предприятия осуществляют свою дея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тельность в соответствии с утвержденными планами. Ответственность за вы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полнение утвержденных плановых показателей возлагается на руководителя муниципального унитарного предприятия.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3.2. Руководители муниципальных унитарных предприятий ежеквартально в сроки, установленные для сдачи квартальной и годовой бухгалтерской отчетности (нарастающим итогом с начала отчетного года), соответственно, в течение 30 календарных дней по окончании квартала и 90 календарных дней по окончании года, предоставляют в администрацию Оекского муниципального образования отчет о выполнении утвержденных планов.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3.3. Отчет руководителя муниципального унитарного предприятия о вы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полнении планов, включает в себя сравнение фактически достигнутых показа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телей с их плановыми значениями и значениями аналогичного периода прошед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шего года. К отчету прилагаются: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1) пояснительная записка о допущенных отклонениях фактических пока</w:t>
      </w:r>
      <w:r w:rsidRPr="00FD1F1A">
        <w:rPr>
          <w:rFonts w:eastAsia="Times New Roman" w:cs="Times New Roman"/>
          <w:sz w:val="24"/>
          <w:szCs w:val="24"/>
          <w:lang w:eastAsia="ru-RU"/>
        </w:rPr>
        <w:softHyphen/>
        <w:t>зателей от утвержденных с анализом причин отклонения;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2) информация по форме (Приложения 2 к настоящему Порядку).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3.4. Руководители муниципальных унитарных предприятий отчитываются перед финансовым отделом администрации Оекского муниципального образования о выполнении показателей планов и показателей экономической эффективности деятельности.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Приложение №1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К Порядку составления, утверждения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и установления показателей планов (программы)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финансово-хозяйственной деятельности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муниципальных унитарных предприятий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Оекского муниципального образования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Планы (программа)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финансово-хозяйственной деятельности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lastRenderedPageBreak/>
        <w:t>муниципального унитарного предприятия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(наименование предприятия)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на 20____ год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752"/>
        <w:gridCol w:w="2640"/>
      </w:tblGrid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Полное официальное наименование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муниципального унитарного предприятия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Регистрирующий орган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Код по ОКПО, код по ОКВЭД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Юридический адрес, ИНН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Телефон (факс)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 и Ф.И.О. руководителя предприятия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Срок действия трудового контракта: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начало - окончание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имущества, переданного на праве оперативного управления (размер уставного фонда), тыс. руб.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предприятия, направленные на решение социальных задач, в том числе на реализацию социально значимой продукции (работ, услуг)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Виды деятельности предприятия, соответствующие компетенции органов местного самоуправления согласно Федеральному закону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1. Основные показатели плана производственной деятельности муниципального унитарного предприятия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на очередной ______ год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518"/>
        <w:gridCol w:w="1936"/>
        <w:gridCol w:w="1063"/>
        <w:gridCol w:w="1116"/>
        <w:gridCol w:w="1163"/>
        <w:gridCol w:w="1109"/>
        <w:gridCol w:w="1043"/>
      </w:tblGrid>
      <w:tr w:rsidR="00FD1F1A" w:rsidRPr="00FD1F1A" w:rsidTr="00FD1F1A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Вид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деятельности*</w:t>
            </w:r>
          </w:p>
        </w:tc>
        <w:tc>
          <w:tcPr>
            <w:tcW w:w="3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 плана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производственной деятельности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2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 отчетному году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текущему году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Объем производства товаров, продукции, работ, услуг 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(натуральные показатели)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продажи товаров, продукции, работ, услуг,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Себестоимость проданных товаров, продукции, работ, услуг,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Прибыль (убыток),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продажи товаров, продукции, работ, услуг,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Себестоимость проданных товаров, продукции, работ, услуг,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Прибыль (убыток), тыс. руб.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* Показатели плана производственной деятельности указываются по каждому виду деятельности предприятия.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2. Показатели экономической деятельности предприятия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52"/>
        <w:gridCol w:w="1059"/>
        <w:gridCol w:w="1110"/>
        <w:gridCol w:w="847"/>
        <w:gridCol w:w="1094"/>
        <w:gridCol w:w="859"/>
        <w:gridCol w:w="470"/>
        <w:gridCol w:w="1168"/>
        <w:gridCol w:w="1054"/>
      </w:tblGrid>
      <w:tr w:rsidR="00FD1F1A" w:rsidRPr="00FD1F1A" w:rsidTr="00FD1F1A">
        <w:trPr>
          <w:tblCellSpacing w:w="0" w:type="dxa"/>
        </w:trPr>
        <w:tc>
          <w:tcPr>
            <w:tcW w:w="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34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 ________ (план)</w:t>
            </w:r>
          </w:p>
        </w:tc>
        <w:tc>
          <w:tcPr>
            <w:tcW w:w="2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отчетному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текущему году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продажи товаров, продукции, работ, услуг, тыс. руб.*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Итого доходы от реализации товаров, продукции, работ, услуг, тыс. руб.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Себестоимость проданных товаров, продукции, работ, услуг, тыс. руб.*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административно-управленческие расходы, тыс. руб.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коммерческие расходы, тыс. руб.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Прибыль (убыток) от продаж, тыс. руб. (стр.2.2-стр.2.3)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Рентабельность продаж, процентов (стр.2.4 / стр.2.1)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доходы, тыс. руб.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(расшифровать)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расходы, тыс. руб.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(расшифровать)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Прибыль (убыток) до налогообложения, тыс. руб. (стр.2.4 + стр.2.6 -стр.2.7)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Налоги и иные обязательные платежи, тыс. руб.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Прибыль, остающаяся в распоряжении после уплаты налогов и иных обязательных платежей (чистая прибыль), тыс. руб.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Рентабельность общая (отношение чистой прибыли к выручке от 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реализации), процентов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бюджет Оекского муниципального образования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* Значения показателя соответствуют итоговым значениям гр. 4-8 раздела 1 плана.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3. Показатели социальной эффективности деятельности предприятия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968"/>
        <w:gridCol w:w="1059"/>
        <w:gridCol w:w="990"/>
        <w:gridCol w:w="822"/>
        <w:gridCol w:w="1094"/>
        <w:gridCol w:w="619"/>
        <w:gridCol w:w="447"/>
        <w:gridCol w:w="715"/>
        <w:gridCol w:w="762"/>
      </w:tblGrid>
      <w:tr w:rsidR="00FD1F1A" w:rsidRPr="00FD1F1A" w:rsidTr="00FD1F1A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30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 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___ (план)</w:t>
            </w:r>
          </w:p>
        </w:tc>
        <w:tc>
          <w:tcPr>
            <w:tcW w:w="1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меся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цев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отчет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ному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теку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щему году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основного производства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Фонд оплаты труда, всего,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премии и выплаты социального характера из прибыли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Среднемесячная заработная плата на предприятии (руб./чел.)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Среднемесячный полный доход руководителя,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из него: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стимулирующего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компенсационного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виды выплат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Среднемесячный полный доход административно-управленческого персонала (руб./чел.)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из него: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стимулирующего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компенсационного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виды выплат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Среднемесячный полный доход работников основного производства (руб./чел.)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из него: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стимулирующего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выплаты компенсационного характера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другие виды выплат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Объем среднемесячной выручки на 1 среднесписочного работника, тыс. руб.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4. Использование прибыли предприятия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678"/>
        <w:gridCol w:w="1055"/>
        <w:gridCol w:w="986"/>
        <w:gridCol w:w="815"/>
        <w:gridCol w:w="1090"/>
        <w:gridCol w:w="851"/>
        <w:gridCol w:w="370"/>
        <w:gridCol w:w="1104"/>
        <w:gridCol w:w="1038"/>
      </w:tblGrid>
      <w:tr w:rsidR="00FD1F1A" w:rsidRPr="00FD1F1A" w:rsidTr="00FD1F1A">
        <w:trPr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3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 _________ (план)</w:t>
            </w:r>
          </w:p>
        </w:tc>
        <w:tc>
          <w:tcPr>
            <w:tcW w:w="1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текущему году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Отчисления в резервный фонд, тыс. руб.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Часть прибыли, направляемой на развитие и реконструкцию, тыс. руб.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Часть прибыли, направляемой на социальное развитие, тыс. руб.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Отчисления в иные фонды, созданные на предприятии, тыс. руб.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5. Программа развития и реконструкции предприятия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193"/>
        <w:gridCol w:w="1927"/>
        <w:gridCol w:w="1398"/>
        <w:gridCol w:w="890"/>
        <w:gridCol w:w="1747"/>
        <w:gridCol w:w="1113"/>
        <w:gridCol w:w="1360"/>
      </w:tblGrid>
      <w:tr w:rsidR="00FD1F1A" w:rsidRPr="00FD1F1A" w:rsidTr="00FD1F1A">
        <w:trPr>
          <w:tblCellSpacing w:w="0" w:type="dxa"/>
        </w:trPr>
        <w:tc>
          <w:tcPr>
            <w:tcW w:w="9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5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Сумма средств, направляемая на развитие, тыс. руб.</w:t>
            </w:r>
          </w:p>
        </w:tc>
        <w:tc>
          <w:tcPr>
            <w:tcW w:w="14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эффект от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Чистая прибыль очередного года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Нераспределенная прибыль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прошлых лет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Займы, кредиты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Оекского муниципального образования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 Развитие материально-технической базы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 Повышение квалификации кадров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 Проведение научно-исследовательских работ и информационное обеспечение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Руководитель предприятия      __________________Ф.И.О.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Главный бухгалтер предприятия  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Цены (тарифы) на работы, услуги муниципального унитарного предприятия на 20__ год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656"/>
        <w:gridCol w:w="1812"/>
        <w:gridCol w:w="1704"/>
        <w:gridCol w:w="1296"/>
        <w:gridCol w:w="1428"/>
      </w:tblGrid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товаров,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продукции, работ, услуг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потребителей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(физические, юридические лица)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Метод установления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тарифа (цены), дата,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правового акта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8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84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Иные виды деятельности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Руководитель предприятия   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Главный бухгалтер предприятия   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Структура себестоимости проданных товаров, продукции, работ, услуг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тыс. 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049"/>
        <w:gridCol w:w="1099"/>
        <w:gridCol w:w="810"/>
        <w:gridCol w:w="1083"/>
        <w:gridCol w:w="846"/>
        <w:gridCol w:w="368"/>
        <w:gridCol w:w="1097"/>
        <w:gridCol w:w="1032"/>
      </w:tblGrid>
      <w:tr w:rsidR="00FD1F1A" w:rsidRPr="00FD1F1A" w:rsidTr="00FD1F1A">
        <w:trPr>
          <w:tblCellSpacing w:w="0" w:type="dxa"/>
        </w:trPr>
        <w:tc>
          <w:tcPr>
            <w:tcW w:w="3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3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 _________ (план)</w:t>
            </w:r>
          </w:p>
        </w:tc>
        <w:tc>
          <w:tcPr>
            <w:tcW w:w="2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месяцев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году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текущему году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Затраты на производство и реализацию товаров, продукции, работ, услуг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Затраты на оплату труда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Сырье, материалы, покупные изделия для производства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Расходы на приобретение топлива, воды, энергии всех видов, расходуемых на технологические цели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ремонт и техническое обслуживание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Услуги охраны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Услуги субподрядных организаций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Налоги и сборы, неналоговые платежи, входящие в себестоимость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Прочие расходы (расшифровать)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Руководитель предприятия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Главный бухгалтер предприятия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Налоги и иные обязательные платежи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тыс. руб.</w:t>
      </w:r>
    </w:p>
    <w:tbl>
      <w:tblPr>
        <w:tblW w:w="82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816"/>
        <w:gridCol w:w="1296"/>
        <w:gridCol w:w="815"/>
        <w:gridCol w:w="620"/>
        <w:gridCol w:w="431"/>
        <w:gridCol w:w="620"/>
        <w:gridCol w:w="431"/>
        <w:gridCol w:w="620"/>
        <w:gridCol w:w="431"/>
        <w:gridCol w:w="620"/>
        <w:gridCol w:w="431"/>
        <w:gridCol w:w="620"/>
      </w:tblGrid>
      <w:tr w:rsidR="00FD1F1A" w:rsidRPr="00FD1F1A" w:rsidTr="00FD1F1A">
        <w:trPr>
          <w:tblCellSpacing w:w="0" w:type="dxa"/>
        </w:trPr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 платежа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(факт)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Текущий год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(план)</w:t>
            </w:r>
          </w:p>
        </w:tc>
        <w:tc>
          <w:tcPr>
            <w:tcW w:w="38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Очередной год    _________  (план)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 начислено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 Оекского муниципального образования (далее - бюджет)</w:t>
            </w:r>
          </w:p>
        </w:tc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 начислено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т.ч. в бюджет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 Налоговые платежи: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упрощенная система налогообложения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налогообложения в виде единого налога на вмененный доход для отдельных видов деятельности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иные (раздельно по каждому налогу)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 Неналоговые платежи: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арендная плата за недвижимое имущество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 Страховые взносы  в: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пенсионный фонд Российской Федерации на обязательное пенсионное страхование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фонд обязательного медицинского страхования на обязательное медицинское страхование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 Пени и штрафы (расшифровать)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Отчисления в бюджет 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Шс/пЩР части прибыли, остающейся в распоряжении после уплаты налогов и других обязательных платежей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 Прочие платежи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(расшифровать)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Всего платежей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after="24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Руководитель предприятия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 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Главный бухгалтер предприятия __________________Ф.И.О.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Приложение №2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К Порядку составления, утверждения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и установления показателей планов (программы)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финансово-хозяйственной деятельности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муниципальных унитарных предприятии</w:t>
      </w:r>
    </w:p>
    <w:p w:rsidR="00FD1F1A" w:rsidRPr="00FD1F1A" w:rsidRDefault="00FD1F1A" w:rsidP="00FD1F1A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t>Оекского муниципального образования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к показателям исполнения планов (программы)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финансово-хозяйственной деятельности</w:t>
      </w:r>
    </w:p>
    <w:p w:rsidR="00FD1F1A" w:rsidRPr="00FD1F1A" w:rsidRDefault="00FD1F1A" w:rsidP="00FD1F1A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унитарного предприятия</w:t>
      </w:r>
    </w:p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07"/>
        <w:gridCol w:w="1204"/>
        <w:gridCol w:w="1428"/>
        <w:gridCol w:w="3636"/>
      </w:tblGrid>
      <w:tr w:rsidR="00FD1F1A" w:rsidRPr="00FD1F1A" w:rsidTr="00FD1F1A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п/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</w:t>
            </w:r>
          </w:p>
        </w:tc>
        <w:tc>
          <w:tcPr>
            <w:tcW w:w="25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6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отчетный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период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аналогичный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период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прошлого года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Динамика изменения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фактического значения показателя в отчетном периоде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Кредиторская задолженность,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поставщики и подрядчики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по налоговым и неналоговым платежам перед бюджетами всех уровней,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1.3.1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по налоговым  и неналоговым платежам перед бюджетом Иркутской области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по налоговым  и неналоговым платежам перед бюджетом Оекского муниципального образования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по страховым взносам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по заработной плате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из общей суммы кредиторской задолженности - просроченная свыше 3-х месяцев, более 100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Дебиторская задолженность,</w:t>
            </w: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покупатели и  заказчики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бюджета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основных средств,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Стоимость чистых активов,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Перечислено налогов, сборов, неналоговых платежей в бюджеты всех уровней, тыс. руб.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D1F1A" w:rsidRPr="00FD1F1A" w:rsidTr="00FD1F1A">
        <w:trPr>
          <w:tblCellSpacing w:w="0" w:type="dxa"/>
        </w:trPr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1F1A">
              <w:rPr>
                <w:rFonts w:eastAsia="Times New Roman" w:cs="Times New Roman"/>
                <w:sz w:val="24"/>
                <w:szCs w:val="24"/>
                <w:lang w:eastAsia="ru-RU"/>
              </w:rPr>
              <w:t>в консолидированный бюджет Иркутской области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1A" w:rsidRPr="00FD1F1A" w:rsidRDefault="00FD1F1A" w:rsidP="00FD1F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F1A" w:rsidRPr="00FD1F1A" w:rsidRDefault="00FD1F1A" w:rsidP="00FD1F1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D1F1A">
        <w:rPr>
          <w:rFonts w:eastAsia="Times New Roman" w:cs="Times New Roman"/>
          <w:sz w:val="24"/>
          <w:szCs w:val="24"/>
          <w:lang w:eastAsia="ru-RU"/>
        </w:rPr>
        <w:br/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Руководитель предприятия    __________________Ф.И.О.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 </w:t>
      </w:r>
      <w:r w:rsidRPr="00FD1F1A">
        <w:rPr>
          <w:rFonts w:eastAsia="Times New Roman" w:cs="Times New Roman"/>
          <w:sz w:val="24"/>
          <w:szCs w:val="24"/>
          <w:lang w:eastAsia="ru-RU"/>
        </w:rPr>
        <w:br/>
        <w:t>Главный бухгалтер предприятия __________________Ф.И.О.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5117FF"/>
    <w:rsid w:val="005241C4"/>
    <w:rsid w:val="00551254"/>
    <w:rsid w:val="00586610"/>
    <w:rsid w:val="00624078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3023</Words>
  <Characters>17237</Characters>
  <Application>Microsoft Office Word</Application>
  <DocSecurity>0</DocSecurity>
  <Lines>143</Lines>
  <Paragraphs>40</Paragraphs>
  <ScaleCrop>false</ScaleCrop>
  <Company>diakov.net</Company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2022-10-27T04:15:00Z</dcterms:created>
  <dcterms:modified xsi:type="dcterms:W3CDTF">2022-10-27T05:07:00Z</dcterms:modified>
</cp:coreProperties>
</file>