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50" w:rsidRDefault="00631750" w:rsidP="00312338">
      <w:pPr>
        <w:jc w:val="center"/>
      </w:pPr>
      <w:r>
        <w:pict>
          <v:shape id="_x0000_i1026" type="#_x0000_t75" style="width:57pt;height:1in">
            <v:imagedata r:id="rId5" o:title=""/>
          </v:shape>
        </w:pict>
      </w:r>
      <w:r>
        <w:t xml:space="preserve">       </w:t>
      </w:r>
    </w:p>
    <w:p w:rsidR="00631750" w:rsidRDefault="00631750" w:rsidP="006F1E96">
      <w:pPr>
        <w:jc w:val="right"/>
      </w:pPr>
      <w:r>
        <w:t xml:space="preserve">                            </w:t>
      </w:r>
    </w:p>
    <w:p w:rsidR="00631750" w:rsidRPr="00D21F2A" w:rsidRDefault="00631750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631750" w:rsidRDefault="00631750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631750" w:rsidRPr="003515A2" w:rsidRDefault="00631750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631750" w:rsidRPr="003515A2" w:rsidRDefault="00631750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631750" w:rsidRDefault="00631750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631750" w:rsidRPr="00B95BBD" w:rsidRDefault="00631750" w:rsidP="00224451">
      <w:pPr>
        <w:shd w:val="clear" w:color="auto" w:fill="FFFFFF"/>
        <w:ind w:left="14"/>
        <w:jc w:val="center"/>
      </w:pPr>
    </w:p>
    <w:p w:rsidR="00631750" w:rsidRPr="00250049" w:rsidRDefault="00631750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631750" w:rsidRDefault="00631750" w:rsidP="00224451">
      <w:pPr>
        <w:shd w:val="clear" w:color="auto" w:fill="FFFFFF"/>
        <w:jc w:val="both"/>
        <w:rPr>
          <w:sz w:val="28"/>
          <w:szCs w:val="28"/>
        </w:rPr>
      </w:pPr>
    </w:p>
    <w:p w:rsidR="00631750" w:rsidRDefault="00631750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27» ноября</w:t>
      </w:r>
      <w:r w:rsidRPr="003515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 35-42 Д/сп</w:t>
      </w:r>
    </w:p>
    <w:p w:rsidR="00631750" w:rsidRPr="00C00F7D" w:rsidRDefault="00631750" w:rsidP="00224451">
      <w:pPr>
        <w:pStyle w:val="Heading1"/>
        <w:jc w:val="center"/>
        <w:rPr>
          <w:sz w:val="28"/>
          <w:szCs w:val="28"/>
        </w:rPr>
      </w:pPr>
    </w:p>
    <w:p w:rsidR="00631750" w:rsidRDefault="00631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 </w:t>
      </w:r>
    </w:p>
    <w:p w:rsidR="00631750" w:rsidRDefault="00631750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>
        <w:rPr>
          <w:sz w:val="28"/>
          <w:szCs w:val="28"/>
        </w:rPr>
        <w:t xml:space="preserve"> муниципаль</w:t>
      </w:r>
      <w:r w:rsidRPr="00796385">
        <w:rPr>
          <w:sz w:val="28"/>
          <w:szCs w:val="28"/>
        </w:rPr>
        <w:t xml:space="preserve">ного </w:t>
      </w:r>
    </w:p>
    <w:p w:rsidR="00631750" w:rsidRDefault="0063175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на 2015 год и на плановый </w:t>
      </w:r>
    </w:p>
    <w:p w:rsidR="00631750" w:rsidRPr="00796385" w:rsidRDefault="0063175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2016 и 2017 годов»</w:t>
      </w:r>
    </w:p>
    <w:p w:rsidR="00631750" w:rsidRDefault="00631750" w:rsidP="003F027D">
      <w:pPr>
        <w:pStyle w:val="BodyText2"/>
        <w:spacing w:before="0"/>
        <w:ind w:firstLine="993"/>
        <w:rPr>
          <w:rFonts w:ascii="Times New Roman" w:hAnsi="Times New Roman"/>
          <w:lang w:val="ru-RU"/>
        </w:rPr>
      </w:pPr>
    </w:p>
    <w:p w:rsidR="00631750" w:rsidRDefault="00631750" w:rsidP="003F027D">
      <w:pPr>
        <w:pStyle w:val="BodyText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 п. 1 ст. 49,  п. 3 ст. 66 Устава Оекского муниципального образования; п. 1, ст. 47 Регламента Думы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Default="00631750" w:rsidP="003F027D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решение Думы Оекского муниципального образования от 26.12.2014 г. № 26-53 Д/сп  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2015 год и на плановый период 2016 и 2017 годов» следующие изм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нения:</w:t>
      </w: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пункт 1 решения изложить в следующей редакции: «1. Утвердить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новные характеристики бюджета Оекского муниципального образования  на 2015 год по доходам  в сумме  30 615,1  тыс. рублей, в том числе безвозмез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ные поступления  в сумме 15 115,1  тыс. рублей,  по расходам в сумме 32 914,7 тыс. рублей.</w:t>
      </w: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дефицита бюджета в сумме 2 299,6 тыс. рублей, или 14,84 %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ний».</w:t>
      </w:r>
    </w:p>
    <w:p w:rsidR="00631750" w:rsidRDefault="00631750" w:rsidP="0088240A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 749,6 тысяч рублей.</w:t>
      </w:r>
    </w:p>
    <w:p w:rsidR="00631750" w:rsidRDefault="00631750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  1, 5,  7,  9, 11, 13  изложить в новой редакции (прил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гаются).</w:t>
      </w:r>
    </w:p>
    <w:p w:rsidR="00631750" w:rsidRDefault="00631750" w:rsidP="001F0A66">
      <w:pPr>
        <w:pStyle w:val="BodyText2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631750" w:rsidRPr="00A864EF" w:rsidRDefault="00631750" w:rsidP="004C7767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О</w:t>
      </w:r>
      <w:r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Cs w:val="28"/>
          <w:lang w:val="ru-RU"/>
        </w:rPr>
        <w:t>(Верхозиной О.А.)</w:t>
      </w:r>
      <w:r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12</w:t>
      </w:r>
      <w:r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 xml:space="preserve">53 </w:t>
      </w:r>
      <w:r w:rsidRPr="00A864EF">
        <w:rPr>
          <w:rFonts w:ascii="Times New Roman" w:hAnsi="Times New Roman"/>
          <w:szCs w:val="28"/>
          <w:lang w:val="ru-RU"/>
        </w:rPr>
        <w:t>Д/сп  информацию о внесении изменений</w:t>
      </w:r>
      <w:r>
        <w:rPr>
          <w:rFonts w:ascii="Times New Roman" w:hAnsi="Times New Roman"/>
          <w:lang w:val="ru-RU"/>
        </w:rPr>
        <w:t>.</w:t>
      </w:r>
    </w:p>
    <w:p w:rsidR="00631750" w:rsidRDefault="00631750" w:rsidP="004C7767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Опубликовать настоящее решение в информационном бюлл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тене «Вестник Оекского муниципального образования» и на интернет-сайте администрации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Default="00631750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631750" w:rsidRPr="003F6AAB" w:rsidRDefault="00631750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>кского</w:t>
      </w:r>
      <w:r>
        <w:rPr>
          <w:rFonts w:ascii="Times New Roman" w:hAnsi="Times New Roman"/>
          <w:lang w:val="ru-RU"/>
        </w:rPr>
        <w:t xml:space="preserve"> </w:t>
      </w:r>
      <w:r w:rsidRPr="003F6AAB">
        <w:rPr>
          <w:rFonts w:ascii="Times New Roman" w:hAnsi="Times New Roman"/>
          <w:lang w:val="ru-RU"/>
        </w:rPr>
        <w:t xml:space="preserve">муниципального образования:  </w:t>
      </w:r>
      <w:r>
        <w:rPr>
          <w:rFonts w:ascii="Times New Roman" w:hAnsi="Times New Roman"/>
          <w:lang w:val="ru-RU"/>
        </w:rPr>
        <w:t xml:space="preserve">                    П.Н.Новосельцев</w:t>
      </w:r>
    </w:p>
    <w:p w:rsidR="00631750" w:rsidRPr="003F6AAB" w:rsidRDefault="00631750" w:rsidP="00694F45">
      <w:pPr>
        <w:ind w:firstLine="567"/>
        <w:jc w:val="both"/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>
      <w:pPr>
        <w:rPr>
          <w:sz w:val="28"/>
        </w:rPr>
      </w:pPr>
    </w:p>
    <w:p w:rsidR="00631750" w:rsidRDefault="00631750" w:rsidP="007468B4">
      <w:pPr>
        <w:rPr>
          <w:sz w:val="28"/>
        </w:rPr>
      </w:pPr>
    </w:p>
    <w:p w:rsidR="00631750" w:rsidRDefault="00631750" w:rsidP="007468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СПРАВКА</w:t>
      </w:r>
    </w:p>
    <w:p w:rsidR="00631750" w:rsidRDefault="00631750" w:rsidP="00746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В БЮДЖЕТЕ ОЕКСКОГО МУНИЦИПАЛЬНОГО ОБРАЗОВАНИЯ НА 2015 ГОД.</w:t>
      </w:r>
    </w:p>
    <w:p w:rsidR="00631750" w:rsidRDefault="00631750" w:rsidP="007468B4">
      <w:pPr>
        <w:jc w:val="center"/>
        <w:rPr>
          <w:b/>
          <w:sz w:val="28"/>
          <w:szCs w:val="28"/>
        </w:rPr>
      </w:pPr>
    </w:p>
    <w:p w:rsidR="00631750" w:rsidRDefault="00631750" w:rsidP="00746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доходную часть бюджета  внесены следующие изменения:</w:t>
      </w:r>
    </w:p>
    <w:p w:rsidR="00631750" w:rsidRDefault="00631750" w:rsidP="00746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Закона Иркутской области от  23.10.2015 года  № 87-ОЗ  «О внесении изменений в Закон Иркутской области «Об областном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жете на 2015 год и на плановый период 2016 и 2017 годов»  в доходную часть бюджета внесены следующие изменения:</w:t>
      </w:r>
    </w:p>
    <w:p w:rsidR="00631750" w:rsidRDefault="00631750" w:rsidP="007468B4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уведомления  об уточненных бюджетных ассигнованиях областного бюджета на 2015 год и на плановый период 2016 и 2017 годов в соответствии с постановлением Правительства Иркутской области от 20.10.2015 года № 525-пп «О внесении изменений в государственную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Иркутской области «Развитие культуры» на 2014-2018 годы», 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стерство культуры  Иркутской области предоставляет межбюджетные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ферты в сумме  950 тысяч рублей на реализацию вышеуказанной программы в 2015 году.</w:t>
      </w:r>
    </w:p>
    <w:p w:rsidR="00631750" w:rsidRDefault="00631750" w:rsidP="007468B4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уведомления об уточнении бюджетных ассигнований областного бюджета на 2015 год и на плановый период 2016 и 2017 годов от 27.10.2015 года,  субвенции бюджетам сельских поселений на осуществление первичного воинского учета на территориях, где отсутствуют военные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сариаты, увеличиваются на 10% (46,8 тысяч рублей) и составят 447,9 тысяч рублей.</w:t>
      </w:r>
    </w:p>
    <w:p w:rsidR="00631750" w:rsidRDefault="00631750" w:rsidP="00746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Всего доходная часть бюджета увеличивается на 996,8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 составит 30 615,1 тысяч рублей.                                                                                                                                  В расходную часть бюджета внесены следующие изменения:</w:t>
      </w:r>
    </w:p>
    <w:p w:rsidR="00631750" w:rsidRDefault="00631750" w:rsidP="007468B4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недостаточностью запланированных средств в разделе 0104 «Функционирование местных администраций» перенаправить средства в объеме 26 тысяч рублей  на статью 226 (Прочие услуги) вид расходов 242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купка товаров, работ и услуг в сфере информационно-коммуникационных технологий),  4 тысячи рублей на статью 223 (Коммунальные услуги), 70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рублей на статью 226 (Прочие услуги) вид расходов 244 (Прочая закупка товаров, работ и услуг для обеспечения государственных (муниципальных) нужд), уменьшив на 50 тысяч рублей статью 225 (Услуги на содержание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щества) и на 50 тысяч рублей расходы на муниципальную программу «П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жарная безопасность и защита населения и территории Оекского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от чрезвычайных ситуаций» на 2014-2018 годы.</w:t>
      </w:r>
    </w:p>
    <w:p w:rsidR="00631750" w:rsidRDefault="00631750" w:rsidP="007468B4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0203 «Национальная оборона» в связи с увеличением субвенции на 10% статьи 211 (Заработная плата) и 213 (начисления на оплату труда) увеличиваются на 11,1  и 3,4 тысяч рублей соответственно, статья 223 (Коммунальные услуги) увеличивается на 3 тысячи рублей, 20 тысяч рублей направляются на статью 310 (Увеличение стоимости основных средств) и 9,3 тысячи рублей на статью 340 (Увеличение стоимости материальных запасов).</w:t>
      </w:r>
    </w:p>
    <w:p w:rsidR="00631750" w:rsidRDefault="00631750" w:rsidP="007468B4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 0801 «Культура» добавить расходы по государственной программе «Развитие культуры» на 2014-2018» годы в сумме 950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для софинансирования данных расходов по муниципальной программе «Развитие культуры, спорта и туризма на территории Оекского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на 2014- 2018 годы» открыть финансирование на сумму 240 тысяч рублей (КОСГУ  225 – 140 тысяч рублей, КОСГУ 310 -  100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лей), уменьшив расходы по статье 225 (Расходы на содержание имущества) на 240 тысяч рублей. В связи с недостаточностью средств на финансирование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 ГПХ с руководителями спортивных кружков (статья 226) в объеме 100 тысяч рублей и на приобретение материальных запасов (статья 340) в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еме 50 тысяч рублей, направить на покрытие расходов средства со статьи 226 (Прочие услуги) вид расходов 242 (Закупка товаров, работ и услуг в сфере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формационно-коммуникационных технологий) в сумме 8 тысяч рублей, со статьи 223 (Коммунальные услуги) 42 тысячи рублей и 100 тысяч рублей с раздела 0503 (Благоустройство) со статей 223 (Коммунальные услуги) ЦСР «Уличное освещение» и 340 (Увеличение стоимости материальных запасов) ЦСР «Прочие мероприятия по благоустройству поселений» в сумме  70 тысяч рублей и 30 тысяч рублей соответственно с условием возврата данных средств при изыскании дополнительных источников поступления в бюджет.  В связи с уточнением расходов по противопожарным мероприятиям на реализацию «Перечня проектов народных инициатив на 2015 год» 0,7 тысяч рублей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носится со статьи 310 (Увеличение стоимости основных средств на статью 225 (Услуги на содержание имущества).</w:t>
      </w:r>
    </w:p>
    <w:p w:rsidR="00631750" w:rsidRDefault="00631750" w:rsidP="00746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Всего расходная часть бюджета увеличивается на 996,8 тысячу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 составит 32 914,7 тысяч рублей.</w:t>
      </w:r>
    </w:p>
    <w:p w:rsidR="00631750" w:rsidRDefault="00631750" w:rsidP="007468B4">
      <w:pPr>
        <w:ind w:firstLine="567"/>
        <w:jc w:val="both"/>
        <w:rPr>
          <w:sz w:val="28"/>
          <w:szCs w:val="28"/>
        </w:rPr>
      </w:pPr>
    </w:p>
    <w:p w:rsidR="00631750" w:rsidRDefault="00631750" w:rsidP="00746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№13 «Распределение бюджетных ассигнований на реализацию муниципальных программ Оекского муниципального образования на 2015 год»  изменяется в соответствии с расходами.</w:t>
      </w:r>
    </w:p>
    <w:p w:rsidR="00631750" w:rsidRDefault="00631750" w:rsidP="007468B4">
      <w:pPr>
        <w:ind w:left="709" w:hanging="709"/>
        <w:rPr>
          <w:sz w:val="28"/>
          <w:szCs w:val="28"/>
        </w:rPr>
      </w:pPr>
    </w:p>
    <w:p w:rsidR="00631750" w:rsidRDefault="00631750" w:rsidP="007468B4">
      <w:pPr>
        <w:rPr>
          <w:sz w:val="28"/>
          <w:szCs w:val="28"/>
        </w:rPr>
      </w:pPr>
    </w:p>
    <w:p w:rsidR="00631750" w:rsidRDefault="00631750" w:rsidP="007468B4">
      <w:pPr>
        <w:rPr>
          <w:sz w:val="28"/>
          <w:szCs w:val="28"/>
        </w:rPr>
      </w:pPr>
    </w:p>
    <w:p w:rsidR="00631750" w:rsidRDefault="00631750" w:rsidP="007468B4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631750" w:rsidRDefault="00631750" w:rsidP="007468B4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Л.А.Степанова</w:t>
      </w:r>
    </w:p>
    <w:p w:rsidR="00631750" w:rsidRDefault="00631750" w:rsidP="007468B4">
      <w:pPr>
        <w:rPr>
          <w:sz w:val="28"/>
          <w:szCs w:val="28"/>
        </w:rPr>
      </w:pPr>
    </w:p>
    <w:p w:rsidR="00631750" w:rsidRDefault="00631750" w:rsidP="007468B4">
      <w:pPr>
        <w:rPr>
          <w:sz w:val="28"/>
          <w:szCs w:val="28"/>
        </w:rPr>
      </w:pPr>
    </w:p>
    <w:p w:rsidR="00631750" w:rsidRDefault="00631750" w:rsidP="007468B4">
      <w:pPr>
        <w:rPr>
          <w:sz w:val="28"/>
          <w:szCs w:val="28"/>
        </w:rPr>
      </w:pPr>
    </w:p>
    <w:p w:rsidR="00631750" w:rsidRDefault="00631750" w:rsidP="000C6A17">
      <w:pPr>
        <w:ind w:left="360"/>
        <w:rPr>
          <w:sz w:val="28"/>
          <w:szCs w:val="28"/>
        </w:rPr>
      </w:pPr>
    </w:p>
    <w:p w:rsidR="00631750" w:rsidRDefault="00631750" w:rsidP="000C6A17">
      <w:pPr>
        <w:ind w:left="360"/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  <w:r w:rsidRPr="00275A78">
        <w:rPr>
          <w:sz w:val="28"/>
          <w:szCs w:val="28"/>
        </w:rPr>
        <w:t xml:space="preserve"> </w:t>
      </w: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8C2393">
      <w:pPr>
        <w:rPr>
          <w:sz w:val="28"/>
          <w:szCs w:val="28"/>
        </w:rPr>
      </w:pPr>
    </w:p>
    <w:p w:rsidR="00631750" w:rsidRDefault="00631750" w:rsidP="008C2393">
      <w:pPr>
        <w:rPr>
          <w:sz w:val="28"/>
          <w:szCs w:val="28"/>
        </w:rPr>
      </w:pPr>
    </w:p>
    <w:p w:rsidR="00631750" w:rsidRDefault="00631750" w:rsidP="008C2393">
      <w:pPr>
        <w:rPr>
          <w:sz w:val="28"/>
          <w:szCs w:val="28"/>
        </w:rPr>
      </w:pPr>
    </w:p>
    <w:p w:rsidR="00631750" w:rsidRDefault="00631750" w:rsidP="008C2393">
      <w:pPr>
        <w:rPr>
          <w:sz w:val="28"/>
          <w:szCs w:val="28"/>
        </w:rPr>
      </w:pPr>
    </w:p>
    <w:p w:rsidR="00631750" w:rsidRDefault="00631750" w:rsidP="008C2393">
      <w:pPr>
        <w:rPr>
          <w:sz w:val="28"/>
          <w:szCs w:val="28"/>
        </w:rPr>
      </w:pP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 №1</w:t>
      </w: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</w:p>
    <w:p w:rsidR="00631750" w:rsidRDefault="00631750" w:rsidP="008C2393">
      <w:pPr>
        <w:jc w:val="center"/>
        <w:rPr>
          <w:b/>
          <w:bCs/>
          <w:sz w:val="24"/>
          <w:szCs w:val="24"/>
        </w:rPr>
      </w:pPr>
      <w:r w:rsidRPr="008C2393">
        <w:rPr>
          <w:b/>
          <w:bCs/>
          <w:sz w:val="24"/>
          <w:szCs w:val="24"/>
        </w:rPr>
        <w:t xml:space="preserve">ПРОГНОЗИРУЕМЫЕ ДОХОДЫ БЮДЖЕТА </w:t>
      </w:r>
    </w:p>
    <w:p w:rsidR="00631750" w:rsidRPr="008C2393" w:rsidRDefault="00631750" w:rsidP="008C2393">
      <w:pPr>
        <w:jc w:val="center"/>
        <w:rPr>
          <w:b/>
          <w:bCs/>
          <w:sz w:val="24"/>
          <w:szCs w:val="24"/>
        </w:rPr>
      </w:pPr>
      <w:r w:rsidRPr="008C2393">
        <w:rPr>
          <w:b/>
          <w:bCs/>
          <w:sz w:val="24"/>
          <w:szCs w:val="24"/>
        </w:rPr>
        <w:t>ОЕКСКОГО МУНИЦИПАЛЬНОГО ОБРАЗОВ</w:t>
      </w:r>
      <w:r w:rsidRPr="008C2393">
        <w:rPr>
          <w:b/>
          <w:bCs/>
          <w:sz w:val="24"/>
          <w:szCs w:val="24"/>
        </w:rPr>
        <w:t>А</w:t>
      </w:r>
      <w:r w:rsidRPr="008C2393">
        <w:rPr>
          <w:b/>
          <w:bCs/>
          <w:sz w:val="24"/>
          <w:szCs w:val="24"/>
        </w:rPr>
        <w:t>НИЯ</w:t>
      </w:r>
      <w:r>
        <w:rPr>
          <w:b/>
          <w:bCs/>
          <w:sz w:val="24"/>
          <w:szCs w:val="24"/>
        </w:rPr>
        <w:t xml:space="preserve"> </w:t>
      </w:r>
      <w:r w:rsidRPr="008C2393">
        <w:rPr>
          <w:b/>
          <w:bCs/>
          <w:sz w:val="24"/>
          <w:szCs w:val="24"/>
        </w:rPr>
        <w:t>на 2015 год</w:t>
      </w:r>
    </w:p>
    <w:p w:rsidR="00631750" w:rsidRDefault="00631750" w:rsidP="00BF1F3E">
      <w:pPr>
        <w:rPr>
          <w:sz w:val="28"/>
          <w:szCs w:val="28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2710"/>
        <w:gridCol w:w="1054"/>
      </w:tblGrid>
      <w:tr w:rsidR="00631750" w:rsidTr="008C2393">
        <w:trPr>
          <w:trHeight w:val="51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Наименование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Код БК</w:t>
            </w:r>
          </w:p>
        </w:tc>
        <w:tc>
          <w:tcPr>
            <w:tcW w:w="1054" w:type="dxa"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Сумма (тыс.руб)</w:t>
            </w:r>
          </w:p>
        </w:tc>
      </w:tr>
      <w:tr w:rsidR="00631750" w:rsidTr="008C2393">
        <w:trPr>
          <w:trHeight w:val="10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 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 </w:t>
            </w:r>
          </w:p>
        </w:tc>
        <w:tc>
          <w:tcPr>
            <w:tcW w:w="1054" w:type="dxa"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 </w:t>
            </w:r>
          </w:p>
        </w:tc>
      </w:tr>
      <w:tr w:rsidR="00631750" w:rsidTr="008C2393">
        <w:trPr>
          <w:trHeight w:val="36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000 1 00 00000 00 0000 000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15500,0</w:t>
            </w:r>
          </w:p>
        </w:tc>
      </w:tr>
      <w:tr w:rsidR="00631750" w:rsidTr="008C2393">
        <w:trPr>
          <w:trHeight w:val="36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8190,0</w:t>
            </w:r>
          </w:p>
        </w:tc>
      </w:tr>
      <w:tr w:rsidR="00631750" w:rsidTr="008C2393">
        <w:trPr>
          <w:trHeight w:val="39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 xml:space="preserve">Налог на доходы физических лиц 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000 1 01 02000 01 0000 110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8190,0</w:t>
            </w:r>
          </w:p>
        </w:tc>
      </w:tr>
      <w:tr w:rsidR="00631750" w:rsidTr="008C2393">
        <w:trPr>
          <w:trHeight w:val="1305"/>
        </w:trPr>
        <w:tc>
          <w:tcPr>
            <w:tcW w:w="5812" w:type="dxa"/>
            <w:vAlign w:val="bottom"/>
          </w:tcPr>
          <w:p w:rsidR="00631750" w:rsidRDefault="00631750" w:rsidP="008C2393">
            <w:r>
              <w:t>Налог на доходы физических лиц с доходов, источником кот</w:t>
            </w:r>
            <w:r>
              <w:t>о</w:t>
            </w:r>
            <w:r>
              <w:t>рых является налоговый агент, за исключением доходов, в о</w:t>
            </w:r>
            <w:r>
              <w:t>т</w:t>
            </w:r>
            <w:r>
              <w:t>ношении которых исчисление и уплата налога осущест</w:t>
            </w:r>
            <w:r>
              <w:t>в</w:t>
            </w:r>
            <w:r>
              <w:t>ляются в соответствии со статьями 227, 227</w:t>
            </w:r>
            <w:r w:rsidRPr="008C2393">
              <w:rPr>
                <w:rFonts w:ascii="Arial" w:hAnsi="Arial" w:cs="Arial"/>
              </w:rPr>
              <w:t>¹</w:t>
            </w:r>
            <w:r>
              <w:t xml:space="preserve"> и 228  Налог</w:t>
            </w:r>
            <w:r>
              <w:t>о</w:t>
            </w:r>
            <w:r>
              <w:t>вого кодекса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000 1 01 02010 01 0000 110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8163,0</w:t>
            </w:r>
          </w:p>
        </w:tc>
      </w:tr>
      <w:tr w:rsidR="00631750" w:rsidTr="008C2393">
        <w:trPr>
          <w:trHeight w:val="2130"/>
        </w:trPr>
        <w:tc>
          <w:tcPr>
            <w:tcW w:w="5812" w:type="dxa"/>
            <w:vAlign w:val="bottom"/>
          </w:tcPr>
          <w:p w:rsidR="00631750" w:rsidRDefault="00631750" w:rsidP="008C2393">
            <w:r>
              <w:t>Налог на доходы физических лиц с доходов, полученных от осуществления деятельности физическими лицами, зарегистр</w:t>
            </w:r>
            <w:r>
              <w:t>и</w:t>
            </w:r>
            <w:r>
              <w:t>рованными в качестве индивидуальных предпринимателей, н</w:t>
            </w:r>
            <w:r>
              <w:t>о</w:t>
            </w:r>
            <w:r>
              <w:t>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 и других лиц, занимающихся ч</w:t>
            </w:r>
            <w:r>
              <w:t>а</w:t>
            </w:r>
            <w:r>
              <w:t>стной практикой в соответствии со статьей 227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000 1 01 02020 01 0000 110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6,0</w:t>
            </w:r>
          </w:p>
        </w:tc>
      </w:tr>
      <w:tr w:rsidR="00631750" w:rsidTr="008C2393">
        <w:trPr>
          <w:trHeight w:val="795"/>
        </w:trPr>
        <w:tc>
          <w:tcPr>
            <w:tcW w:w="5812" w:type="dxa"/>
            <w:vAlign w:val="bottom"/>
          </w:tcPr>
          <w:p w:rsidR="00631750" w:rsidRDefault="00631750" w:rsidP="008C2393">
            <w:r>
              <w:t>Налог на доходы физических лиц с доходов,  полученных физ</w:t>
            </w:r>
            <w:r>
              <w:t>и</w:t>
            </w:r>
            <w:r>
              <w:t>ческими лицами в соответствии со статьей 228  Налогового к</w:t>
            </w:r>
            <w:r>
              <w:t>о</w:t>
            </w:r>
            <w:r>
              <w:t>декса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000 1 01 02030 01 0000 110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21,0</w:t>
            </w:r>
          </w:p>
        </w:tc>
      </w:tr>
      <w:tr w:rsidR="00631750" w:rsidTr="008C2393">
        <w:trPr>
          <w:trHeight w:val="79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НАЛОГИ НА ТОВАРЫ (РАБОТЫ, УСЛУГИ), РЕАЛИЗУ</w:t>
            </w:r>
            <w:r w:rsidRPr="008C2393">
              <w:rPr>
                <w:b/>
                <w:bCs/>
                <w:sz w:val="18"/>
                <w:szCs w:val="18"/>
              </w:rPr>
              <w:t>Е</w:t>
            </w:r>
            <w:r w:rsidRPr="008C2393">
              <w:rPr>
                <w:b/>
                <w:bCs/>
                <w:sz w:val="18"/>
                <w:szCs w:val="18"/>
              </w:rPr>
              <w:t>МЫЕ НА ТЕРРИТОРИИ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1215,0</w:t>
            </w:r>
          </w:p>
        </w:tc>
      </w:tr>
      <w:tr w:rsidR="00631750" w:rsidTr="008C2393">
        <w:trPr>
          <w:trHeight w:val="51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Акцизы по подакцизным товарам (продукции), производ</w:t>
            </w:r>
            <w:r w:rsidRPr="008C2393">
              <w:rPr>
                <w:b/>
                <w:bCs/>
                <w:i/>
                <w:iCs/>
              </w:rPr>
              <w:t>и</w:t>
            </w:r>
            <w:r w:rsidRPr="008C2393">
              <w:rPr>
                <w:b/>
                <w:bCs/>
                <w:i/>
                <w:iCs/>
              </w:rPr>
              <w:t xml:space="preserve">мым на территории Российской Федерации 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000 1 03 02000 01 0000 110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1215,0</w:t>
            </w:r>
          </w:p>
        </w:tc>
      </w:tr>
      <w:tr w:rsidR="00631750" w:rsidTr="008C2393">
        <w:trPr>
          <w:trHeight w:val="1320"/>
        </w:trPr>
        <w:tc>
          <w:tcPr>
            <w:tcW w:w="5812" w:type="dxa"/>
            <w:vAlign w:val="bottom"/>
          </w:tcPr>
          <w:p w:rsidR="00631750" w:rsidRDefault="00631750" w:rsidP="008C2393">
            <w:r>
              <w:t>Доходы от уплаты акцизов на дизельное топливо, подлеж</w:t>
            </w:r>
            <w:r>
              <w:t>а</w:t>
            </w:r>
            <w:r>
              <w:t>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</w:t>
            </w:r>
            <w:r>
              <w:t>е</w:t>
            </w:r>
            <w:r>
              <w:t>стные бюджеты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000 1 03 02230 01 0000 110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472,0</w:t>
            </w:r>
          </w:p>
        </w:tc>
      </w:tr>
      <w:tr w:rsidR="00631750" w:rsidTr="008C2393">
        <w:trPr>
          <w:trHeight w:val="1575"/>
        </w:trPr>
        <w:tc>
          <w:tcPr>
            <w:tcW w:w="5812" w:type="dxa"/>
            <w:vAlign w:val="bottom"/>
          </w:tcPr>
          <w:p w:rsidR="00631750" w:rsidRDefault="00631750" w:rsidP="008C2393">
            <w:r>
              <w:t>Доходы от уплаты акцизов на моторные масла для дизел</w:t>
            </w:r>
            <w:r>
              <w:t>ь</w:t>
            </w:r>
            <w:r>
              <w:t>ных и (или) карбюраторных (инжекторных) двигателей, по</w:t>
            </w:r>
            <w:r>
              <w:t>д</w:t>
            </w:r>
            <w:r>
              <w:t>лежащие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местные бюджеты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000 1 03 02240 01 0000 110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10,0</w:t>
            </w:r>
          </w:p>
        </w:tc>
      </w:tr>
      <w:tr w:rsidR="00631750" w:rsidTr="008C2393">
        <w:trPr>
          <w:trHeight w:val="1260"/>
        </w:trPr>
        <w:tc>
          <w:tcPr>
            <w:tcW w:w="5812" w:type="dxa"/>
            <w:vAlign w:val="bottom"/>
          </w:tcPr>
          <w:p w:rsidR="00631750" w:rsidRDefault="00631750" w:rsidP="008C2393">
            <w:r>
              <w:t>Доходы от уплаты акцизов на автомобильный бензин, подлеж</w:t>
            </w:r>
            <w:r>
              <w:t>а</w:t>
            </w:r>
            <w:r>
              <w:t>щие распределению между бюджетами субъектов Ро</w:t>
            </w:r>
            <w:r>
              <w:t>с</w:t>
            </w:r>
            <w:r>
              <w:t>сийской Федерации и местными бюджетами с учетом уст</w:t>
            </w:r>
            <w:r>
              <w:t>а</w:t>
            </w:r>
            <w:r>
              <w:t>новленных дифференцированных нормативов отчислений в местные бю</w:t>
            </w:r>
            <w:r>
              <w:t>д</w:t>
            </w:r>
            <w:r>
              <w:t>жеты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000 1 03 02250 01 0000 110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730,0</w:t>
            </w:r>
          </w:p>
        </w:tc>
      </w:tr>
      <w:tr w:rsidR="00631750" w:rsidTr="008C2393">
        <w:trPr>
          <w:trHeight w:val="1365"/>
        </w:trPr>
        <w:tc>
          <w:tcPr>
            <w:tcW w:w="5812" w:type="dxa"/>
          </w:tcPr>
          <w:p w:rsidR="00631750" w:rsidRDefault="00631750" w:rsidP="008C2393">
            <w:r>
              <w:t>Доходы от уплаты акцизов на прямогонный бензин, подл</w:t>
            </w:r>
            <w:r>
              <w:t>е</w:t>
            </w:r>
            <w:r>
              <w:t>жащие распределению между бюджетами субъектов Российской Фед</w:t>
            </w:r>
            <w:r>
              <w:t>е</w:t>
            </w:r>
            <w:r>
              <w:t>рации и местными бюджетами с учетом установленных дифф</w:t>
            </w:r>
            <w:r>
              <w:t>е</w:t>
            </w:r>
            <w:r>
              <w:t>ренцированных нормативов отчислений в м</w:t>
            </w:r>
            <w:r>
              <w:t>е</w:t>
            </w:r>
            <w:r>
              <w:t>стные бюджеты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000 1 03 02260 01 0000 110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3,0</w:t>
            </w:r>
          </w:p>
        </w:tc>
      </w:tr>
      <w:tr w:rsidR="00631750" w:rsidTr="008C2393">
        <w:trPr>
          <w:trHeight w:val="33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27,0</w:t>
            </w:r>
          </w:p>
        </w:tc>
      </w:tr>
      <w:tr w:rsidR="00631750" w:rsidTr="008C2393">
        <w:trPr>
          <w:trHeight w:val="285"/>
        </w:trPr>
        <w:tc>
          <w:tcPr>
            <w:tcW w:w="5812" w:type="dxa"/>
            <w:vAlign w:val="bottom"/>
          </w:tcPr>
          <w:p w:rsidR="00631750" w:rsidRDefault="00631750" w:rsidP="008C2393">
            <w:r>
              <w:t>Единый сельскохозяйственный налог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000 1 05 03010 01 0000 110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27,0</w:t>
            </w:r>
          </w:p>
        </w:tc>
      </w:tr>
      <w:tr w:rsidR="00631750" w:rsidTr="008C2393">
        <w:trPr>
          <w:trHeight w:val="34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5305,0</w:t>
            </w:r>
          </w:p>
        </w:tc>
      </w:tr>
      <w:tr w:rsidR="00631750" w:rsidTr="008C2393">
        <w:trPr>
          <w:trHeight w:val="34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000 1 06 01000 00 0000 110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437,0</w:t>
            </w:r>
          </w:p>
        </w:tc>
      </w:tr>
      <w:tr w:rsidR="00631750" w:rsidTr="008C2393">
        <w:trPr>
          <w:trHeight w:val="810"/>
        </w:trPr>
        <w:tc>
          <w:tcPr>
            <w:tcW w:w="5812" w:type="dxa"/>
            <w:vAlign w:val="bottom"/>
          </w:tcPr>
          <w:p w:rsidR="00631750" w:rsidRDefault="00631750" w:rsidP="008C2393">
            <w:r>
              <w:t>Налог на имущество физических лиц, взимаемый по ставкам, применяемым к объектам налогооблажения, расположенным в границах сельских  поселений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000 1 06 01030 10 0000 110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437,0</w:t>
            </w:r>
          </w:p>
        </w:tc>
      </w:tr>
      <w:tr w:rsidR="00631750" w:rsidTr="008C2393">
        <w:trPr>
          <w:trHeight w:val="30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Земельный налог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000 1 06 06000 00 0000 110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i/>
                <w:iCs/>
              </w:rPr>
            </w:pPr>
            <w:r w:rsidRPr="008C2393">
              <w:rPr>
                <w:b/>
                <w:bCs/>
                <w:i/>
                <w:iCs/>
              </w:rPr>
              <w:t>4868,0</w:t>
            </w:r>
          </w:p>
        </w:tc>
      </w:tr>
      <w:tr w:rsidR="00631750" w:rsidTr="008C2393">
        <w:trPr>
          <w:trHeight w:val="300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i/>
                <w:iCs/>
              </w:rPr>
            </w:pPr>
            <w:r w:rsidRPr="008C2393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i/>
                <w:iCs/>
              </w:rPr>
            </w:pPr>
            <w:r w:rsidRPr="008C2393">
              <w:rPr>
                <w:i/>
                <w:iCs/>
              </w:rPr>
              <w:t>000 1 06 06030 00 0000 110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i/>
                <w:iCs/>
              </w:rPr>
            </w:pPr>
            <w:r w:rsidRPr="008C2393">
              <w:rPr>
                <w:i/>
                <w:iCs/>
              </w:rPr>
              <w:t>2700,0</w:t>
            </w:r>
          </w:p>
        </w:tc>
      </w:tr>
      <w:tr w:rsidR="00631750" w:rsidTr="008C2393">
        <w:trPr>
          <w:trHeight w:val="600"/>
        </w:trPr>
        <w:tc>
          <w:tcPr>
            <w:tcW w:w="5812" w:type="dxa"/>
            <w:vAlign w:val="bottom"/>
          </w:tcPr>
          <w:p w:rsidR="00631750" w:rsidRDefault="00631750" w:rsidP="008C2393">
            <w:r>
              <w:t>Земельный налог с организаций, обладающих земельным учас</w:t>
            </w:r>
            <w:r>
              <w:t>т</w:t>
            </w:r>
            <w:r>
              <w:t>ком, расположенным в границах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000 1 06 06033 10 0000 110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2700,0</w:t>
            </w:r>
          </w:p>
        </w:tc>
      </w:tr>
      <w:tr w:rsidR="00631750" w:rsidTr="008C2393">
        <w:trPr>
          <w:trHeight w:val="31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i/>
                <w:iCs/>
              </w:rPr>
            </w:pPr>
            <w:r w:rsidRPr="008C2393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i/>
                <w:iCs/>
              </w:rPr>
            </w:pPr>
            <w:r w:rsidRPr="008C2393">
              <w:rPr>
                <w:i/>
                <w:iCs/>
              </w:rPr>
              <w:t>000 1 06 06040 00 0000 110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i/>
                <w:iCs/>
              </w:rPr>
            </w:pPr>
            <w:r w:rsidRPr="008C2393">
              <w:rPr>
                <w:i/>
                <w:iCs/>
              </w:rPr>
              <w:t>2168,0</w:t>
            </w:r>
          </w:p>
        </w:tc>
      </w:tr>
      <w:tr w:rsidR="00631750" w:rsidTr="008C2393">
        <w:trPr>
          <w:trHeight w:val="630"/>
        </w:trPr>
        <w:tc>
          <w:tcPr>
            <w:tcW w:w="5812" w:type="dxa"/>
            <w:vAlign w:val="bottom"/>
          </w:tcPr>
          <w:p w:rsidR="00631750" w:rsidRDefault="00631750" w:rsidP="008C2393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000 1 06 06043 10 0000 110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2168,0</w:t>
            </w:r>
          </w:p>
        </w:tc>
      </w:tr>
      <w:tr w:rsidR="00631750" w:rsidTr="008C2393">
        <w:trPr>
          <w:trHeight w:val="40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129,0</w:t>
            </w:r>
          </w:p>
        </w:tc>
      </w:tr>
      <w:tr w:rsidR="00631750" w:rsidTr="008C2393">
        <w:trPr>
          <w:trHeight w:val="810"/>
        </w:trPr>
        <w:tc>
          <w:tcPr>
            <w:tcW w:w="5812" w:type="dxa"/>
            <w:vAlign w:val="bottom"/>
          </w:tcPr>
          <w:p w:rsidR="00631750" w:rsidRDefault="00631750" w:rsidP="008C2393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(за исключением действий, совершаемых консульскими у</w:t>
            </w:r>
            <w:r>
              <w:t>ч</w:t>
            </w:r>
            <w:r>
              <w:t>реждениями Российской Федерации)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000 1 08 04000 01 0000 110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129,0</w:t>
            </w:r>
          </w:p>
        </w:tc>
      </w:tr>
      <w:tr w:rsidR="00631750" w:rsidTr="008C2393">
        <w:trPr>
          <w:trHeight w:val="1275"/>
        </w:trPr>
        <w:tc>
          <w:tcPr>
            <w:tcW w:w="5812" w:type="dxa"/>
            <w:vAlign w:val="bottom"/>
          </w:tcPr>
          <w:p w:rsidR="00631750" w:rsidRDefault="00631750" w:rsidP="008C2393">
            <w:r>
              <w:t>Государственная пошлина за совершение нотариальных дейс</w:t>
            </w:r>
            <w:r>
              <w:t>т</w:t>
            </w:r>
            <w:r>
              <w:t>вий должностными лицами органов местного самоупра</w:t>
            </w:r>
            <w:r>
              <w:t>в</w:t>
            </w:r>
            <w:r>
              <w:t>ления, уполномоченными в соответствии с законодательн</w:t>
            </w:r>
            <w:r>
              <w:t>ы</w:t>
            </w:r>
            <w:r>
              <w:t>ми актами Российской Федерации на совершение нотариал</w:t>
            </w:r>
            <w:r>
              <w:t>ь</w:t>
            </w:r>
            <w:r>
              <w:t>ных действий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000 1 08 04020 01 1000 110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129,0</w:t>
            </w:r>
          </w:p>
        </w:tc>
      </w:tr>
      <w:tr w:rsidR="00631750" w:rsidTr="008C2393">
        <w:trPr>
          <w:trHeight w:val="81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ДОХОДЫ ОТ ИСПОЛЬЗОВАНИЯ ИМУЩЕСТВА, НАХОДЯЩ</w:t>
            </w:r>
            <w:r w:rsidRPr="008C2393">
              <w:rPr>
                <w:b/>
                <w:bCs/>
                <w:sz w:val="18"/>
                <w:szCs w:val="18"/>
              </w:rPr>
              <w:t>Е</w:t>
            </w:r>
            <w:r w:rsidRPr="008C2393">
              <w:rPr>
                <w:b/>
                <w:bCs/>
                <w:sz w:val="18"/>
                <w:szCs w:val="18"/>
              </w:rPr>
              <w:t>ГОСЯ В ГОСУДАРСТВЕННОЙ И МУНИЦИПАЛЬНОЙ СОБС</w:t>
            </w:r>
            <w:r w:rsidRPr="008C2393">
              <w:rPr>
                <w:b/>
                <w:bCs/>
                <w:sz w:val="18"/>
                <w:szCs w:val="18"/>
              </w:rPr>
              <w:t>Т</w:t>
            </w:r>
            <w:r w:rsidRPr="008C2393">
              <w:rPr>
                <w:b/>
                <w:bCs/>
                <w:sz w:val="18"/>
                <w:szCs w:val="18"/>
              </w:rPr>
              <w:t>ВЕННОСТИ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274,0</w:t>
            </w:r>
          </w:p>
        </w:tc>
      </w:tr>
      <w:tr w:rsidR="00631750" w:rsidTr="008C2393">
        <w:trPr>
          <w:trHeight w:val="1650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доходы от использования имущества и прав, наход</w:t>
            </w:r>
            <w:r>
              <w:t>я</w:t>
            </w:r>
            <w:r>
              <w:t>щихся в государственной и муниципальной собственности (за исключением имущества бюджетных и автономных учрежд</w:t>
            </w:r>
            <w:r>
              <w:t>е</w:t>
            </w:r>
            <w:r>
              <w:t>ний, а также имущества государственных и муниц</w:t>
            </w:r>
            <w:r>
              <w:t>и</w:t>
            </w:r>
            <w:r>
              <w:t>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000 1 11 09000 00 0000 120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274,0</w:t>
            </w:r>
          </w:p>
        </w:tc>
      </w:tr>
      <w:tr w:rsidR="00631750" w:rsidTr="008C2393">
        <w:trPr>
          <w:trHeight w:val="148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поступления от использования имущества, находящег</w:t>
            </w:r>
            <w:r>
              <w:t>о</w:t>
            </w:r>
            <w:r>
              <w:t>ся в государственной и муниципальной собственности (за и</w:t>
            </w:r>
            <w:r>
              <w:t>с</w:t>
            </w:r>
            <w:r>
              <w:t>ключением имущества бюджетных и автономных у</w:t>
            </w:r>
            <w:r>
              <w:t>ч</w:t>
            </w:r>
            <w:r>
              <w:t>реждений, а также имущества государственных и муниц</w:t>
            </w:r>
            <w:r>
              <w:t>и</w:t>
            </w:r>
            <w:r>
              <w:t>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000 1 11 09040 00 0000 120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274,0</w:t>
            </w:r>
          </w:p>
        </w:tc>
      </w:tr>
      <w:tr w:rsidR="00631750" w:rsidTr="008C2393">
        <w:trPr>
          <w:trHeight w:val="154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поступления от использования имущества, находящег</w:t>
            </w:r>
            <w:r>
              <w:t>о</w:t>
            </w:r>
            <w:r>
              <w:t>ся в собственности сельских поселений (за исключением имущ</w:t>
            </w:r>
            <w:r>
              <w:t>е</w:t>
            </w:r>
            <w:r>
              <w:t>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000 1 11 09045 10 0000 120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274,0</w:t>
            </w:r>
          </w:p>
        </w:tc>
      </w:tr>
      <w:tr w:rsidR="00631750" w:rsidTr="008C2393">
        <w:trPr>
          <w:trHeight w:val="54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ДОХОДЫ ОТ ОКАЗАНИЯ ПЛАТНЫХ УСЛУГ (РАБОТ)  И КО</w:t>
            </w:r>
            <w:r w:rsidRPr="008C2393">
              <w:rPr>
                <w:b/>
                <w:bCs/>
                <w:sz w:val="18"/>
                <w:szCs w:val="18"/>
              </w:rPr>
              <w:t>М</w:t>
            </w:r>
            <w:r w:rsidRPr="008C2393">
              <w:rPr>
                <w:b/>
                <w:bCs/>
                <w:sz w:val="18"/>
                <w:szCs w:val="18"/>
              </w:rPr>
              <w:t>ПЕНСАЦИИ ЗАТРАТ ГОСУДАРСТВА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105,0</w:t>
            </w:r>
          </w:p>
        </w:tc>
      </w:tr>
      <w:tr w:rsidR="00631750" w:rsidTr="008C2393">
        <w:trPr>
          <w:trHeight w:val="40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000 1 13 01000 00 0000 000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105,0</w:t>
            </w:r>
          </w:p>
        </w:tc>
      </w:tr>
      <w:tr w:rsidR="00631750" w:rsidTr="008C2393">
        <w:trPr>
          <w:trHeight w:val="43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доходы от оказания платных услуг (работ)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000 1 13 01990 00 0000 130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105,0</w:t>
            </w:r>
          </w:p>
        </w:tc>
      </w:tr>
      <w:tr w:rsidR="00631750" w:rsidTr="008C2393">
        <w:trPr>
          <w:trHeight w:val="58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доходы от оказания платных услуг (работ) получат</w:t>
            </w:r>
            <w:r>
              <w:t>е</w:t>
            </w:r>
            <w:r>
              <w:t xml:space="preserve">лями средств бюджетов сельских поселений 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000 1 13 01995 10 0000 130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105,0</w:t>
            </w:r>
          </w:p>
        </w:tc>
      </w:tr>
      <w:tr w:rsidR="00631750" w:rsidTr="008C2393">
        <w:trPr>
          <w:trHeight w:val="43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000 1 16 00000 00 0000 000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52,0</w:t>
            </w:r>
          </w:p>
        </w:tc>
      </w:tr>
      <w:tr w:rsidR="00631750" w:rsidTr="008C2393">
        <w:trPr>
          <w:trHeight w:val="825"/>
        </w:trPr>
        <w:tc>
          <w:tcPr>
            <w:tcW w:w="5812" w:type="dxa"/>
            <w:vAlign w:val="bottom"/>
          </w:tcPr>
          <w:p w:rsidR="00631750" w:rsidRDefault="00631750" w:rsidP="008C2393">
            <w:r>
              <w:t>Денежные взыскания (штрафы), установленные законами суб</w:t>
            </w:r>
            <w:r>
              <w:t>ъ</w:t>
            </w:r>
            <w:r>
              <w:t>ектов Российской Федерации за несоблюдение муниц</w:t>
            </w:r>
            <w:r>
              <w:t>и</w:t>
            </w:r>
            <w:r>
              <w:t>пальных правовых актов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000 1 16 51000 02 0000 140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52,0</w:t>
            </w:r>
          </w:p>
        </w:tc>
      </w:tr>
      <w:tr w:rsidR="00631750" w:rsidTr="008C2393">
        <w:trPr>
          <w:trHeight w:val="36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000 1 17 00000 00 0000 000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203,0</w:t>
            </w:r>
          </w:p>
        </w:tc>
      </w:tr>
      <w:tr w:rsidR="00631750" w:rsidTr="008C2393">
        <w:trPr>
          <w:trHeight w:val="37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неналоговые доходы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000 1 17 05000 00 0000 180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203,0</w:t>
            </w:r>
          </w:p>
        </w:tc>
      </w:tr>
      <w:tr w:rsidR="00631750" w:rsidTr="008C2393">
        <w:trPr>
          <w:trHeight w:val="375"/>
        </w:trPr>
        <w:tc>
          <w:tcPr>
            <w:tcW w:w="5812" w:type="dxa"/>
            <w:vAlign w:val="bottom"/>
          </w:tcPr>
          <w:p w:rsidR="00631750" w:rsidRDefault="00631750" w:rsidP="008C2393">
            <w:r>
              <w:t>Прочие неналоговые доходы бюджетов поселений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000 1 17 05050 10 0000 180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203,0</w:t>
            </w:r>
          </w:p>
        </w:tc>
      </w:tr>
      <w:tr w:rsidR="00631750" w:rsidTr="008C2393">
        <w:trPr>
          <w:trHeight w:val="37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000 2 00 00000 00 0000 000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15115,1</w:t>
            </w:r>
          </w:p>
        </w:tc>
      </w:tr>
      <w:tr w:rsidR="00631750" w:rsidTr="008C2393">
        <w:trPr>
          <w:trHeight w:val="85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БЕЗВОЗМЕЗДНЫЕ ПОСТУПЛЕНИЯ ОТ ДРУГИХ БЮДЖ</w:t>
            </w:r>
            <w:r w:rsidRPr="008C2393">
              <w:rPr>
                <w:b/>
                <w:bCs/>
                <w:sz w:val="18"/>
                <w:szCs w:val="18"/>
              </w:rPr>
              <w:t>Е</w:t>
            </w:r>
            <w:r w:rsidRPr="008C2393">
              <w:rPr>
                <w:b/>
                <w:bCs/>
                <w:sz w:val="18"/>
                <w:szCs w:val="18"/>
              </w:rPr>
              <w:t>ТОВ БЮДЖЕТНОЙ СИСТЕМЫ РОССИЙСКОЙ ФЕДЕР</w:t>
            </w:r>
            <w:r w:rsidRPr="008C2393">
              <w:rPr>
                <w:b/>
                <w:bCs/>
                <w:sz w:val="18"/>
                <w:szCs w:val="18"/>
              </w:rPr>
              <w:t>А</w:t>
            </w:r>
            <w:r w:rsidRPr="008C2393">
              <w:rPr>
                <w:b/>
                <w:bCs/>
                <w:sz w:val="18"/>
                <w:szCs w:val="18"/>
              </w:rPr>
              <w:t>ЦИИ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15115,1</w:t>
            </w:r>
          </w:p>
        </w:tc>
      </w:tr>
      <w:tr w:rsidR="00631750" w:rsidTr="008C2393">
        <w:trPr>
          <w:trHeight w:val="55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</w:t>
            </w:r>
            <w:r w:rsidRPr="008C2393">
              <w:rPr>
                <w:b/>
                <w:bCs/>
                <w:sz w:val="18"/>
                <w:szCs w:val="18"/>
              </w:rPr>
              <w:t>и</w:t>
            </w:r>
            <w:r w:rsidRPr="008C2393">
              <w:rPr>
                <w:b/>
                <w:bCs/>
                <w:sz w:val="18"/>
                <w:szCs w:val="18"/>
              </w:rPr>
              <w:t xml:space="preserve">пальных образований 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5765,4</w:t>
            </w:r>
          </w:p>
        </w:tc>
      </w:tr>
      <w:tr w:rsidR="00631750" w:rsidTr="008C2393">
        <w:trPr>
          <w:trHeight w:val="540"/>
        </w:trPr>
        <w:tc>
          <w:tcPr>
            <w:tcW w:w="5812" w:type="dxa"/>
            <w:vAlign w:val="bottom"/>
          </w:tcPr>
          <w:p w:rsidR="00631750" w:rsidRDefault="00631750" w:rsidP="008C2393">
            <w:r>
              <w:t>Дотации бюджетам  сельских поселений на выравнивание  бю</w:t>
            </w:r>
            <w:r>
              <w:t>д</w:t>
            </w:r>
            <w:r>
              <w:t>жетной обеспеченности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000 2 02 01001 10 0000 151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5765,4</w:t>
            </w:r>
          </w:p>
        </w:tc>
      </w:tr>
      <w:tr w:rsidR="00631750" w:rsidTr="008C2393">
        <w:trPr>
          <w:trHeight w:val="60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Субсидии бюджетам субъектов Российской Федерации и м</w:t>
            </w:r>
            <w:r w:rsidRPr="008C2393">
              <w:rPr>
                <w:b/>
                <w:bCs/>
              </w:rPr>
              <w:t>у</w:t>
            </w:r>
            <w:r w:rsidRPr="008C2393">
              <w:rPr>
                <w:b/>
                <w:bCs/>
              </w:rPr>
              <w:t>ниципальных образований (межбюджетные субсидии)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8901,1</w:t>
            </w:r>
          </w:p>
        </w:tc>
      </w:tr>
      <w:tr w:rsidR="00631750" w:rsidTr="008C2393">
        <w:trPr>
          <w:trHeight w:val="435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color w:val="000000"/>
              </w:rPr>
            </w:pPr>
            <w:r w:rsidRPr="008C23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000 2 02 02999 10 0000 151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8901,1</w:t>
            </w:r>
          </w:p>
        </w:tc>
      </w:tr>
      <w:tr w:rsidR="00631750" w:rsidTr="008C2393">
        <w:trPr>
          <w:trHeight w:val="630"/>
        </w:trPr>
        <w:tc>
          <w:tcPr>
            <w:tcW w:w="5812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</w:t>
            </w:r>
            <w:r w:rsidRPr="008C2393">
              <w:rPr>
                <w:b/>
                <w:bCs/>
                <w:sz w:val="18"/>
                <w:szCs w:val="18"/>
              </w:rPr>
              <w:t>и</w:t>
            </w:r>
            <w:r w:rsidRPr="008C2393">
              <w:rPr>
                <w:b/>
                <w:bCs/>
                <w:sz w:val="18"/>
                <w:szCs w:val="18"/>
              </w:rPr>
              <w:t>пальных образований</w:t>
            </w:r>
          </w:p>
        </w:tc>
        <w:tc>
          <w:tcPr>
            <w:tcW w:w="2710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448,6</w:t>
            </w:r>
          </w:p>
        </w:tc>
      </w:tr>
      <w:tr w:rsidR="00631750" w:rsidTr="008C2393">
        <w:trPr>
          <w:trHeight w:val="780"/>
        </w:trPr>
        <w:tc>
          <w:tcPr>
            <w:tcW w:w="5812" w:type="dxa"/>
            <w:vAlign w:val="bottom"/>
          </w:tcPr>
          <w:p w:rsidR="00631750" w:rsidRDefault="00631750" w:rsidP="008C2393">
            <w:r>
              <w:t>Субвенции бюджетам на осуществление первичного вои</w:t>
            </w:r>
            <w:r>
              <w:t>н</w:t>
            </w:r>
            <w:r>
              <w:t>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000 2 02 03015 00 0000 151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447,9</w:t>
            </w:r>
          </w:p>
        </w:tc>
      </w:tr>
      <w:tr w:rsidR="00631750" w:rsidTr="008C2393">
        <w:trPr>
          <w:trHeight w:val="795"/>
        </w:trPr>
        <w:tc>
          <w:tcPr>
            <w:tcW w:w="5812" w:type="dxa"/>
            <w:vAlign w:val="bottom"/>
          </w:tcPr>
          <w:p w:rsidR="00631750" w:rsidRDefault="00631750" w:rsidP="008C2393">
            <w:r>
              <w:t>Субвенции бюджетам сельских поселений на осуществление первичного воинского учета на территориях, где отсутств</w:t>
            </w:r>
            <w:r>
              <w:t>у</w:t>
            </w:r>
            <w:r>
              <w:t>ют военные комиссариаты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000 2 02 03015 10 0000 151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447,9</w:t>
            </w:r>
          </w:p>
        </w:tc>
      </w:tr>
      <w:tr w:rsidR="00631750" w:rsidTr="008C2393">
        <w:trPr>
          <w:trHeight w:val="810"/>
        </w:trPr>
        <w:tc>
          <w:tcPr>
            <w:tcW w:w="5812" w:type="dxa"/>
            <w:vAlign w:val="bottom"/>
          </w:tcPr>
          <w:p w:rsidR="00631750" w:rsidRDefault="00631750" w:rsidP="008C2393">
            <w:r>
              <w:t>Субвенции местным бюджетам на выполнение передава</w:t>
            </w:r>
            <w:r>
              <w:t>е</w:t>
            </w:r>
            <w:r>
              <w:t>мых полномочий субъектов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000 2 02 03024 00 0000 151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0,7</w:t>
            </w:r>
          </w:p>
        </w:tc>
      </w:tr>
      <w:tr w:rsidR="00631750" w:rsidTr="008C2393">
        <w:trPr>
          <w:trHeight w:val="825"/>
        </w:trPr>
        <w:tc>
          <w:tcPr>
            <w:tcW w:w="5812" w:type="dxa"/>
            <w:vAlign w:val="bottom"/>
          </w:tcPr>
          <w:p w:rsidR="00631750" w:rsidRDefault="00631750" w:rsidP="008C2393">
            <w:r>
              <w:t>Субвенции бюджетам сельских поселений на выполнение пер</w:t>
            </w:r>
            <w:r>
              <w:t>е</w:t>
            </w:r>
            <w:r>
              <w:t>даваемых полномочий субъектов Российской Федерации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000 2 02 03024 10 0000 151</w:t>
            </w:r>
          </w:p>
        </w:tc>
        <w:tc>
          <w:tcPr>
            <w:tcW w:w="1054" w:type="dxa"/>
            <w:noWrap/>
            <w:vAlign w:val="bottom"/>
          </w:tcPr>
          <w:p w:rsidR="00631750" w:rsidRDefault="00631750" w:rsidP="008C2393">
            <w:pPr>
              <w:jc w:val="center"/>
            </w:pPr>
            <w:r>
              <w:t>0,7</w:t>
            </w:r>
          </w:p>
        </w:tc>
      </w:tr>
      <w:tr w:rsidR="00631750" w:rsidTr="008C2393">
        <w:trPr>
          <w:trHeight w:val="345"/>
        </w:trPr>
        <w:tc>
          <w:tcPr>
            <w:tcW w:w="5812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  <w:sz w:val="22"/>
                <w:szCs w:val="22"/>
              </w:rPr>
            </w:pPr>
            <w:r w:rsidRPr="008C2393">
              <w:rPr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710" w:type="dxa"/>
            <w:noWrap/>
            <w:vAlign w:val="bottom"/>
          </w:tcPr>
          <w:p w:rsidR="00631750" w:rsidRDefault="00631750" w:rsidP="008C2393">
            <w:r>
              <w:t> </w:t>
            </w:r>
          </w:p>
        </w:tc>
        <w:tc>
          <w:tcPr>
            <w:tcW w:w="105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30615,1</w:t>
            </w:r>
          </w:p>
        </w:tc>
      </w:tr>
    </w:tbl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5</w:t>
      </w: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8C2393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Default="00631750" w:rsidP="008C2393">
      <w:pPr>
        <w:jc w:val="center"/>
        <w:rPr>
          <w:b/>
          <w:bCs/>
          <w:sz w:val="24"/>
          <w:szCs w:val="24"/>
        </w:rPr>
      </w:pPr>
    </w:p>
    <w:p w:rsidR="00631750" w:rsidRPr="008C2393" w:rsidRDefault="00631750" w:rsidP="008C2393">
      <w:pPr>
        <w:jc w:val="center"/>
        <w:rPr>
          <w:b/>
          <w:bCs/>
          <w:sz w:val="24"/>
          <w:szCs w:val="24"/>
        </w:rPr>
      </w:pPr>
      <w:r w:rsidRPr="008C2393">
        <w:rPr>
          <w:b/>
          <w:bCs/>
          <w:sz w:val="24"/>
          <w:szCs w:val="24"/>
        </w:rPr>
        <w:t>РАСПРЕДЕЛЕНИЕ БЮДЖЕТНЫХ АССИГНОВАНИЙ</w:t>
      </w:r>
    </w:p>
    <w:p w:rsidR="00631750" w:rsidRPr="008C2393" w:rsidRDefault="00631750" w:rsidP="008C2393">
      <w:pPr>
        <w:jc w:val="center"/>
        <w:rPr>
          <w:b/>
          <w:bCs/>
          <w:sz w:val="24"/>
          <w:szCs w:val="24"/>
        </w:rPr>
      </w:pPr>
      <w:r w:rsidRPr="008C2393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631750" w:rsidRPr="008C2393" w:rsidRDefault="00631750" w:rsidP="008C2393">
      <w:pPr>
        <w:jc w:val="center"/>
        <w:rPr>
          <w:b/>
          <w:bCs/>
          <w:sz w:val="24"/>
          <w:szCs w:val="24"/>
        </w:rPr>
      </w:pPr>
      <w:r w:rsidRPr="008C2393">
        <w:rPr>
          <w:b/>
          <w:bCs/>
          <w:sz w:val="24"/>
          <w:szCs w:val="24"/>
        </w:rPr>
        <w:t>НА 2015 ГОД</w:t>
      </w:r>
    </w:p>
    <w:p w:rsidR="00631750" w:rsidRPr="008C2393" w:rsidRDefault="00631750" w:rsidP="008C2393">
      <w:pPr>
        <w:jc w:val="right"/>
      </w:pPr>
      <w:r w:rsidRPr="008C2393">
        <w:t>(тыс.рублей)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704"/>
        <w:gridCol w:w="751"/>
        <w:gridCol w:w="1861"/>
      </w:tblGrid>
      <w:tr w:rsidR="00631750" w:rsidTr="008C2393">
        <w:trPr>
          <w:trHeight w:val="480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Функциональная статья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РЗ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ПР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631750" w:rsidTr="008C2393">
        <w:trPr>
          <w:trHeight w:val="435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15020,7</w:t>
            </w:r>
          </w:p>
        </w:tc>
      </w:tr>
      <w:tr w:rsidR="00631750" w:rsidTr="008C2393">
        <w:trPr>
          <w:trHeight w:val="49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Функционирование высшего должностного лица субъекта Ро</w:t>
            </w:r>
            <w:r w:rsidRPr="008C2393">
              <w:rPr>
                <w:b/>
                <w:bCs/>
              </w:rPr>
              <w:t>с</w:t>
            </w:r>
            <w:r w:rsidRPr="008C2393">
              <w:rPr>
                <w:b/>
                <w:bCs/>
              </w:rPr>
              <w:t>сийской Федерации и органа местного самоуправления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1486,3</w:t>
            </w:r>
          </w:p>
        </w:tc>
      </w:tr>
      <w:tr w:rsidR="00631750" w:rsidTr="008C2393">
        <w:trPr>
          <w:trHeight w:val="72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13509,4</w:t>
            </w:r>
          </w:p>
        </w:tc>
      </w:tr>
      <w:tr w:rsidR="00631750" w:rsidTr="008C2393">
        <w:trPr>
          <w:trHeight w:val="28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Резервные фонды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25,0</w:t>
            </w:r>
          </w:p>
        </w:tc>
      </w:tr>
      <w:tr w:rsidR="00631750" w:rsidTr="008C2393">
        <w:trPr>
          <w:trHeight w:val="405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447,9</w:t>
            </w:r>
          </w:p>
        </w:tc>
      </w:tr>
      <w:tr w:rsidR="00631750" w:rsidTr="008C2393">
        <w:trPr>
          <w:trHeight w:val="31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447,9</w:t>
            </w:r>
          </w:p>
        </w:tc>
      </w:tr>
      <w:tr w:rsidR="00631750" w:rsidTr="008C2393">
        <w:trPr>
          <w:trHeight w:val="57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НАЦИОНАЛЬНАЯ БЕЗОПАСНОСТЬ И ПРАВОХРАНИТЕЛ</w:t>
            </w:r>
            <w:r w:rsidRPr="008C2393">
              <w:rPr>
                <w:rFonts w:ascii="Arial CYR" w:hAnsi="Arial CYR" w:cs="Arial CYR"/>
                <w:b/>
                <w:bCs/>
              </w:rPr>
              <w:t>Ь</w:t>
            </w:r>
            <w:r w:rsidRPr="008C2393">
              <w:rPr>
                <w:rFonts w:ascii="Arial CYR" w:hAnsi="Arial CYR" w:cs="Arial CYR"/>
                <w:b/>
                <w:bCs/>
              </w:rPr>
              <w:t>НАЯ ДЕЯТЕЛЬНОСТЬ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631750" w:rsidTr="008C2393">
        <w:trPr>
          <w:trHeight w:val="33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631750" w:rsidTr="008C2393">
        <w:trPr>
          <w:trHeight w:val="375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1939,9</w:t>
            </w:r>
          </w:p>
        </w:tc>
      </w:tr>
      <w:tr w:rsidR="00631750" w:rsidTr="008C2393">
        <w:trPr>
          <w:trHeight w:val="30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Дорожное хозяйство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631750" w:rsidTr="008C2393">
        <w:trPr>
          <w:trHeight w:val="34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631750" w:rsidTr="008C2393">
        <w:trPr>
          <w:trHeight w:val="345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1398,6</w:t>
            </w:r>
          </w:p>
        </w:tc>
      </w:tr>
      <w:tr w:rsidR="00631750" w:rsidTr="008C2393">
        <w:trPr>
          <w:trHeight w:val="31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Коммунальное хозяйство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105,0</w:t>
            </w:r>
          </w:p>
        </w:tc>
      </w:tr>
      <w:tr w:rsidR="00631750" w:rsidTr="008C2393">
        <w:trPr>
          <w:trHeight w:val="300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Благоустройство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1293,6</w:t>
            </w:r>
          </w:p>
        </w:tc>
      </w:tr>
      <w:tr w:rsidR="00631750" w:rsidTr="008C2393">
        <w:trPr>
          <w:trHeight w:val="375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13716,6</w:t>
            </w:r>
          </w:p>
        </w:tc>
      </w:tr>
      <w:tr w:rsidR="00631750" w:rsidTr="008C2393">
        <w:trPr>
          <w:trHeight w:val="30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Культура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13716,6</w:t>
            </w:r>
          </w:p>
        </w:tc>
      </w:tr>
      <w:tr w:rsidR="00631750" w:rsidTr="008C2393">
        <w:trPr>
          <w:trHeight w:val="330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631750" w:rsidTr="008C2393">
        <w:trPr>
          <w:trHeight w:val="33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631750" w:rsidTr="008C2393">
        <w:trPr>
          <w:trHeight w:val="540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ОБСЛУЖИВАНИЕ ГОСУДАРСТВЕННОГО И МУНИЦИПАЛ</w:t>
            </w:r>
            <w:r w:rsidRPr="008C2393">
              <w:rPr>
                <w:rFonts w:ascii="Arial CYR" w:hAnsi="Arial CYR" w:cs="Arial CYR"/>
                <w:b/>
                <w:bCs/>
              </w:rPr>
              <w:t>Ь</w:t>
            </w:r>
            <w:r w:rsidRPr="008C2393">
              <w:rPr>
                <w:rFonts w:ascii="Arial CYR" w:hAnsi="Arial CYR" w:cs="Arial CYR"/>
                <w:b/>
                <w:bCs/>
              </w:rPr>
              <w:t>НОГО ДОЛГА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631750" w:rsidTr="008C2393">
        <w:trPr>
          <w:trHeight w:val="49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Обслуживание государственного внутреннего и муниципальн</w:t>
            </w:r>
            <w:r w:rsidRPr="008C2393">
              <w:rPr>
                <w:b/>
                <w:bCs/>
              </w:rPr>
              <w:t>о</w:t>
            </w:r>
            <w:r w:rsidRPr="008C2393">
              <w:rPr>
                <w:b/>
                <w:bCs/>
              </w:rPr>
              <w:t xml:space="preserve">го долга 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  <w:sz w:val="18"/>
                <w:szCs w:val="18"/>
              </w:rPr>
            </w:pPr>
            <w:r w:rsidRPr="008C239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393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631750" w:rsidTr="008C2393">
        <w:trPr>
          <w:trHeight w:val="330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МЕЖБЮДЖЕТНЫЕ ТРАНСФЕРТЫ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</w:rPr>
            </w:pPr>
            <w:r w:rsidRPr="008C2393">
              <w:rPr>
                <w:rFonts w:ascii="Arial CYR" w:hAnsi="Arial CYR" w:cs="Arial CYR"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631750" w:rsidTr="008C2393">
        <w:trPr>
          <w:trHeight w:val="315"/>
        </w:trPr>
        <w:tc>
          <w:tcPr>
            <w:tcW w:w="6096" w:type="dxa"/>
            <w:vAlign w:val="bottom"/>
          </w:tcPr>
          <w:p w:rsidR="00631750" w:rsidRPr="008C2393" w:rsidRDefault="00631750" w:rsidP="008C2393">
            <w:pPr>
              <w:rPr>
                <w:b/>
                <w:bCs/>
              </w:rPr>
            </w:pPr>
            <w:r w:rsidRPr="008C2393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14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b/>
                <w:bCs/>
              </w:rPr>
            </w:pPr>
            <w:r w:rsidRPr="008C2393">
              <w:rPr>
                <w:b/>
                <w:bCs/>
              </w:rPr>
              <w:t>03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631750" w:rsidTr="008C2393">
        <w:trPr>
          <w:trHeight w:val="390"/>
        </w:trPr>
        <w:tc>
          <w:tcPr>
            <w:tcW w:w="6096" w:type="dxa"/>
            <w:noWrap/>
            <w:vAlign w:val="bottom"/>
          </w:tcPr>
          <w:p w:rsidR="00631750" w:rsidRPr="008C2393" w:rsidRDefault="00631750" w:rsidP="008C2393">
            <w:pPr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704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</w:rPr>
            </w:pPr>
            <w:r w:rsidRPr="008C2393">
              <w:rPr>
                <w:rFonts w:ascii="Arial CYR" w:hAnsi="Arial CYR" w:cs="Arial CYR"/>
              </w:rPr>
              <w:t> </w:t>
            </w:r>
          </w:p>
        </w:tc>
        <w:tc>
          <w:tcPr>
            <w:tcW w:w="75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</w:rPr>
            </w:pPr>
            <w:r w:rsidRPr="008C2393">
              <w:rPr>
                <w:rFonts w:ascii="Arial CYR" w:hAnsi="Arial CYR" w:cs="Arial CYR"/>
              </w:rPr>
              <w:t> </w:t>
            </w:r>
          </w:p>
        </w:tc>
        <w:tc>
          <w:tcPr>
            <w:tcW w:w="1861" w:type="dxa"/>
            <w:noWrap/>
            <w:vAlign w:val="bottom"/>
          </w:tcPr>
          <w:p w:rsidR="00631750" w:rsidRPr="008C2393" w:rsidRDefault="00631750" w:rsidP="008C239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C2393">
              <w:rPr>
                <w:rFonts w:ascii="Arial CYR" w:hAnsi="Arial CYR" w:cs="Arial CYR"/>
                <w:b/>
                <w:bCs/>
              </w:rPr>
              <w:t>32914,7</w:t>
            </w:r>
          </w:p>
        </w:tc>
      </w:tr>
    </w:tbl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7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Default="00631750" w:rsidP="00BF1F3E">
      <w:pPr>
        <w:rPr>
          <w:sz w:val="28"/>
          <w:szCs w:val="28"/>
        </w:rPr>
      </w:pPr>
    </w:p>
    <w:p w:rsidR="00631750" w:rsidRPr="00ED27A4" w:rsidRDefault="00631750" w:rsidP="00ED27A4">
      <w:pPr>
        <w:jc w:val="center"/>
        <w:rPr>
          <w:b/>
          <w:bCs/>
          <w:sz w:val="24"/>
          <w:szCs w:val="24"/>
        </w:rPr>
      </w:pPr>
      <w:r w:rsidRPr="00ED27A4">
        <w:rPr>
          <w:b/>
          <w:bCs/>
          <w:sz w:val="24"/>
          <w:szCs w:val="24"/>
        </w:rPr>
        <w:t>РАСПРЕДЕЛЕНИЕ БЮДЖЕТНЫХ АССИГНОВАНИЙ</w:t>
      </w:r>
    </w:p>
    <w:p w:rsidR="00631750" w:rsidRPr="00ED27A4" w:rsidRDefault="00631750" w:rsidP="00ED27A4">
      <w:pPr>
        <w:jc w:val="center"/>
        <w:rPr>
          <w:b/>
          <w:bCs/>
          <w:sz w:val="24"/>
          <w:szCs w:val="24"/>
        </w:rPr>
      </w:pPr>
      <w:r w:rsidRPr="00ED27A4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631750" w:rsidRPr="00ED27A4" w:rsidRDefault="00631750" w:rsidP="00ED27A4">
      <w:pPr>
        <w:jc w:val="center"/>
        <w:rPr>
          <w:b/>
          <w:bCs/>
          <w:sz w:val="24"/>
          <w:szCs w:val="24"/>
        </w:rPr>
      </w:pPr>
      <w:r w:rsidRPr="00ED27A4">
        <w:rPr>
          <w:b/>
          <w:bCs/>
          <w:sz w:val="24"/>
          <w:szCs w:val="24"/>
        </w:rPr>
        <w:t>КЛАССИФИКАЦИИ РАСХОДОВ БЮДЖЕТОВ НА 2015 ГОД</w:t>
      </w:r>
    </w:p>
    <w:p w:rsidR="00631750" w:rsidRPr="00ED27A4" w:rsidRDefault="00631750" w:rsidP="00ED27A4">
      <w:pPr>
        <w:jc w:val="center"/>
        <w:rPr>
          <w:b/>
          <w:sz w:val="16"/>
          <w:szCs w:val="16"/>
        </w:rPr>
      </w:pPr>
    </w:p>
    <w:p w:rsidR="00631750" w:rsidRDefault="00631750" w:rsidP="00ED27A4">
      <w:pPr>
        <w:jc w:val="right"/>
        <w:rPr>
          <w:sz w:val="28"/>
          <w:szCs w:val="28"/>
        </w:rPr>
      </w:pPr>
      <w:r w:rsidRPr="00ED27A4">
        <w:rPr>
          <w:b/>
          <w:bCs/>
        </w:rPr>
        <w:t> </w:t>
      </w:r>
      <w:r>
        <w:t>тыс.руб.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9"/>
        <w:gridCol w:w="520"/>
        <w:gridCol w:w="546"/>
        <w:gridCol w:w="1286"/>
        <w:gridCol w:w="576"/>
        <w:gridCol w:w="619"/>
        <w:gridCol w:w="1180"/>
      </w:tblGrid>
      <w:tr w:rsidR="00631750" w:rsidTr="00ED27A4">
        <w:trPr>
          <w:trHeight w:val="540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РЗ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Пр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ЦСР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ЭКР</w:t>
            </w:r>
          </w:p>
        </w:tc>
        <w:tc>
          <w:tcPr>
            <w:tcW w:w="1180" w:type="dxa"/>
            <w:vAlign w:val="center"/>
          </w:tcPr>
          <w:p w:rsidR="00631750" w:rsidRPr="00ED27A4" w:rsidRDefault="00631750" w:rsidP="00ED27A4">
            <w:pPr>
              <w:jc w:val="center"/>
              <w:rPr>
                <w:b/>
                <w:bCs/>
                <w:color w:val="000000"/>
              </w:rPr>
            </w:pPr>
            <w:r w:rsidRPr="00ED27A4">
              <w:rPr>
                <w:b/>
                <w:bCs/>
                <w:color w:val="000000"/>
              </w:rPr>
              <w:t>Сумма на год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32914,7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15020,7</w:t>
            </w:r>
          </w:p>
        </w:tc>
      </w:tr>
      <w:tr w:rsidR="00631750" w:rsidTr="00ED27A4">
        <w:trPr>
          <w:trHeight w:val="79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1486,3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1486,3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1486,3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1486,3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1486,3</w:t>
            </w:r>
          </w:p>
        </w:tc>
      </w:tr>
      <w:tr w:rsidR="00631750" w:rsidTr="00ED27A4">
        <w:trPr>
          <w:trHeight w:val="810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1486,3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1486,3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1486,3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1198,2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288,1</w:t>
            </w:r>
          </w:p>
        </w:tc>
      </w:tr>
      <w:tr w:rsidR="00631750" w:rsidTr="00ED27A4">
        <w:trPr>
          <w:trHeight w:val="105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Функционирование Правительства Российской Федерации, высших исполнительных  органов г</w:t>
            </w:r>
            <w:r w:rsidRPr="00ED27A4">
              <w:rPr>
                <w:b/>
                <w:bCs/>
              </w:rPr>
              <w:t>о</w:t>
            </w:r>
            <w:r w:rsidRPr="00ED27A4">
              <w:rPr>
                <w:b/>
                <w:bCs/>
              </w:rPr>
              <w:t>сударственной власти субъектов РФ, местных а</w:t>
            </w:r>
            <w:r w:rsidRPr="00ED27A4">
              <w:rPr>
                <w:b/>
                <w:bCs/>
              </w:rPr>
              <w:t>д</w:t>
            </w:r>
            <w:r w:rsidRPr="00ED27A4">
              <w:rPr>
                <w:b/>
                <w:bCs/>
              </w:rPr>
              <w:t>министраций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13509,4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13473,4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10530,7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10530,7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10530,7</w:t>
            </w:r>
          </w:p>
        </w:tc>
      </w:tr>
      <w:tr w:rsidR="00631750" w:rsidTr="00ED27A4">
        <w:trPr>
          <w:trHeight w:val="765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8598,0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8598,0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8598,0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6613,0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1985,0</w:t>
            </w:r>
          </w:p>
        </w:tc>
      </w:tr>
      <w:tr w:rsidR="00631750" w:rsidTr="00ED27A4">
        <w:trPr>
          <w:trHeight w:val="765"/>
        </w:trPr>
        <w:tc>
          <w:tcPr>
            <w:tcW w:w="4939" w:type="dxa"/>
            <w:vAlign w:val="bottom"/>
          </w:tcPr>
          <w:p w:rsidR="00631750" w:rsidRDefault="00631750" w:rsidP="00ED27A4">
            <w:r>
              <w:t>Иные выплаты персоналу государственных (муниц</w:t>
            </w:r>
            <w:r>
              <w:t>и</w:t>
            </w:r>
            <w:r>
              <w:t>пальных) органов, за исключением фонда оплаты тр</w:t>
            </w:r>
            <w:r>
              <w:t>у</w:t>
            </w:r>
            <w:r>
              <w:t>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212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465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163,0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163,0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163,0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163,0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1739,7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1271,7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1262,7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92,0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154,0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224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68,0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848,7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noWrap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468,0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48,0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420,0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Уплата прочих налогов, сборов и иных платежей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noWrap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46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2942,7</w:t>
            </w:r>
          </w:p>
        </w:tc>
      </w:tr>
      <w:tr w:rsidR="00631750" w:rsidTr="00ED27A4">
        <w:trPr>
          <w:trHeight w:val="1605"/>
        </w:trPr>
        <w:tc>
          <w:tcPr>
            <w:tcW w:w="4939" w:type="dxa"/>
            <w:vAlign w:val="bottom"/>
          </w:tcPr>
          <w:p w:rsidR="00631750" w:rsidRDefault="00631750" w:rsidP="00ED27A4">
            <w:r>
              <w:t>Субсидии на выплату денежного содержания с начи</w:t>
            </w:r>
            <w:r>
              <w:t>с</w:t>
            </w:r>
            <w:r>
              <w:t>лениями на него главам,мниципальным служащим поселений Иркутской области, а также заработной платы с начислениями на нее техническому и вспом</w:t>
            </w:r>
            <w:r>
              <w:t>о</w:t>
            </w:r>
            <w:r>
              <w:t>гательному персоналу органов местного самоуправл</w:t>
            </w:r>
            <w:r>
              <w:t>е</w:t>
            </w:r>
            <w:r>
              <w:t>ния поселений 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765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2259,6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682,4</w:t>
            </w:r>
          </w:p>
        </w:tc>
      </w:tr>
      <w:tr w:rsidR="00631750" w:rsidTr="00ED27A4">
        <w:trPr>
          <w:trHeight w:val="1860"/>
        </w:trPr>
        <w:tc>
          <w:tcPr>
            <w:tcW w:w="4939" w:type="dxa"/>
            <w:vAlign w:val="bottom"/>
          </w:tcPr>
          <w:p w:rsidR="00631750" w:rsidRDefault="00631750" w:rsidP="00ED27A4">
            <w:r>
              <w:t>Субвенции на осуществление областного государс</w:t>
            </w:r>
            <w:r>
              <w:t>т</w:t>
            </w:r>
            <w:r>
              <w:t>венного полномочия по определению перечня дол</w:t>
            </w:r>
            <w:r>
              <w:t>ж</w:t>
            </w:r>
            <w:r>
              <w:t>ностных лиц органов местного самоуправления, упо</w:t>
            </w:r>
            <w:r>
              <w:t>л</w:t>
            </w:r>
            <w:r>
              <w:t>номоченных составлять протоколы об администрати</w:t>
            </w:r>
            <w:r>
              <w:t>в</w:t>
            </w:r>
            <w:r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0,7</w:t>
            </w:r>
          </w:p>
        </w:tc>
      </w:tr>
      <w:tr w:rsidR="00631750" w:rsidTr="00ED27A4">
        <w:trPr>
          <w:trHeight w:val="52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0,7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0,7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0,7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0,7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36,0</w:t>
            </w:r>
          </w:p>
        </w:tc>
      </w:tr>
      <w:tr w:rsidR="00631750" w:rsidTr="00ED27A4">
        <w:trPr>
          <w:trHeight w:val="117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Муниципальная программа "Подготовка и провед</w:t>
            </w:r>
            <w:r w:rsidRPr="00ED27A4">
              <w:rPr>
                <w:b/>
                <w:bCs/>
                <w:i/>
                <w:iCs/>
              </w:rPr>
              <w:t>е</w:t>
            </w:r>
            <w:r w:rsidRPr="00ED27A4">
              <w:rPr>
                <w:b/>
                <w:bCs/>
                <w:i/>
                <w:iCs/>
              </w:rPr>
              <w:t>ние празднования 70-ой годовщины Победы в Вел</w:t>
            </w:r>
            <w:r w:rsidRPr="00ED27A4">
              <w:rPr>
                <w:b/>
                <w:bCs/>
                <w:i/>
                <w:iCs/>
              </w:rPr>
              <w:t>и</w:t>
            </w:r>
            <w:r w:rsidRPr="00ED27A4">
              <w:rPr>
                <w:b/>
                <w:bCs/>
                <w:i/>
                <w:iCs/>
              </w:rPr>
              <w:t>кой Отечественной войне на территории  Оекского муниципального образования"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36,0</w:t>
            </w:r>
          </w:p>
        </w:tc>
      </w:tr>
      <w:tr w:rsidR="00631750" w:rsidTr="00ED27A4">
        <w:trPr>
          <w:trHeight w:val="5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36,0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10,5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noWrap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10,5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25,5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25,5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Резервные фонды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25,0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25,0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25,0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Резервный фонд администрации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Резервные средства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25,0</w:t>
            </w:r>
          </w:p>
        </w:tc>
      </w:tr>
      <w:tr w:rsidR="00631750" w:rsidTr="00ED27A4">
        <w:trPr>
          <w:trHeight w:val="37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447,9</w:t>
            </w:r>
          </w:p>
        </w:tc>
      </w:tr>
      <w:tr w:rsidR="00631750" w:rsidTr="00ED27A4">
        <w:trPr>
          <w:trHeight w:val="49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447,9</w:t>
            </w:r>
          </w:p>
        </w:tc>
      </w:tr>
      <w:tr w:rsidR="00631750" w:rsidTr="00ED27A4">
        <w:trPr>
          <w:trHeight w:val="49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91.3.00.00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447,9</w:t>
            </w:r>
          </w:p>
        </w:tc>
      </w:tr>
      <w:tr w:rsidR="00631750" w:rsidTr="00ED27A4">
        <w:trPr>
          <w:trHeight w:val="6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447,9</w:t>
            </w:r>
          </w:p>
        </w:tc>
      </w:tr>
      <w:tr w:rsidR="00631750" w:rsidTr="00ED27A4">
        <w:trPr>
          <w:trHeight w:val="840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392,6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392,6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392,6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301,5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91,1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55,3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24,0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24,0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6,0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vAlign w:val="bottom"/>
          </w:tcPr>
          <w:p w:rsidR="00631750" w:rsidRDefault="00631750" w:rsidP="00ED27A4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18,0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31,3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20,0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11,3</w:t>
            </w:r>
          </w:p>
        </w:tc>
      </w:tr>
      <w:tr w:rsidR="00631750" w:rsidTr="00ED27A4">
        <w:trPr>
          <w:trHeight w:val="67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100,0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100,0</w:t>
            </w:r>
          </w:p>
        </w:tc>
      </w:tr>
      <w:tr w:rsidR="00631750" w:rsidTr="00ED27A4">
        <w:trPr>
          <w:trHeight w:val="112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ED27A4">
              <w:rPr>
                <w:b/>
                <w:bCs/>
                <w:i/>
                <w:iCs/>
              </w:rPr>
              <w:t>с</w:t>
            </w:r>
            <w:r w:rsidRPr="00ED27A4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ED27A4">
              <w:rPr>
                <w:b/>
                <w:bCs/>
                <w:i/>
                <w:iCs/>
              </w:rPr>
              <w:t>и</w:t>
            </w:r>
            <w:r w:rsidRPr="00ED27A4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100,0</w:t>
            </w:r>
          </w:p>
        </w:tc>
      </w:tr>
      <w:tr w:rsidR="00631750" w:rsidTr="00ED27A4">
        <w:trPr>
          <w:trHeight w:val="5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материальных и нематериальных акт</w:t>
            </w:r>
            <w:r>
              <w:t>и</w:t>
            </w:r>
            <w:r>
              <w:t>вов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20,0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80,0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1939,9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1864,9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1864,9</w:t>
            </w:r>
          </w:p>
        </w:tc>
      </w:tr>
      <w:tr w:rsidR="00631750" w:rsidTr="00ED27A4">
        <w:trPr>
          <w:trHeight w:val="8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го образования" на 2014-2018 годы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1864,9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1864,9</w:t>
            </w:r>
          </w:p>
        </w:tc>
      </w:tr>
      <w:tr w:rsidR="00631750" w:rsidTr="00ED27A4">
        <w:trPr>
          <w:trHeight w:val="49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1864,9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1864,9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1864,9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1749,9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115,0</w:t>
            </w:r>
          </w:p>
        </w:tc>
      </w:tr>
      <w:tr w:rsidR="00631750" w:rsidTr="00ED27A4">
        <w:trPr>
          <w:trHeight w:val="37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Другие вопросы в области национальной эконом</w:t>
            </w:r>
            <w:r w:rsidRPr="00ED27A4">
              <w:rPr>
                <w:b/>
                <w:bCs/>
              </w:rPr>
              <w:t>и</w:t>
            </w:r>
            <w:r w:rsidRPr="00ED27A4">
              <w:rPr>
                <w:b/>
                <w:bCs/>
              </w:rPr>
              <w:t>ки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75,0</w:t>
            </w:r>
          </w:p>
        </w:tc>
      </w:tr>
      <w:tr w:rsidR="00631750" w:rsidTr="00ED27A4">
        <w:trPr>
          <w:trHeight w:val="5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75,0</w:t>
            </w:r>
          </w:p>
        </w:tc>
      </w:tr>
      <w:tr w:rsidR="00631750" w:rsidTr="00ED27A4">
        <w:trPr>
          <w:trHeight w:val="5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75,0</w:t>
            </w:r>
          </w:p>
        </w:tc>
      </w:tr>
      <w:tr w:rsidR="00631750" w:rsidTr="00ED27A4">
        <w:trPr>
          <w:trHeight w:val="5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46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Мероприятия в области строительства, архитект</w:t>
            </w:r>
            <w:r w:rsidRPr="00ED27A4">
              <w:rPr>
                <w:i/>
                <w:iCs/>
              </w:rPr>
              <w:t>у</w:t>
            </w:r>
            <w:r w:rsidRPr="00ED27A4">
              <w:rPr>
                <w:i/>
                <w:iCs/>
              </w:rPr>
              <w:t>ры и градостроительства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75,0</w:t>
            </w:r>
          </w:p>
        </w:tc>
      </w:tr>
      <w:tr w:rsidR="00631750" w:rsidTr="00ED27A4">
        <w:trPr>
          <w:trHeight w:val="5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75,0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ED27A4">
              <w:rPr>
                <w:b/>
                <w:bCs/>
                <w:sz w:val="22"/>
                <w:szCs w:val="22"/>
              </w:rPr>
              <w:t>Т</w:t>
            </w:r>
            <w:r w:rsidRPr="00ED27A4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1398,6</w:t>
            </w:r>
          </w:p>
        </w:tc>
      </w:tr>
      <w:tr w:rsidR="00631750" w:rsidTr="00ED27A4">
        <w:trPr>
          <w:trHeight w:val="375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105,0</w:t>
            </w:r>
          </w:p>
        </w:tc>
      </w:tr>
      <w:tr w:rsidR="00631750" w:rsidTr="00ED27A4">
        <w:trPr>
          <w:trHeight w:val="106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Муниципальная программа "Повышение энергет</w:t>
            </w:r>
            <w:r w:rsidRPr="00ED27A4">
              <w:rPr>
                <w:b/>
                <w:bCs/>
                <w:i/>
                <w:iCs/>
              </w:rPr>
              <w:t>и</w:t>
            </w:r>
            <w:r w:rsidRPr="00ED27A4">
              <w:rPr>
                <w:b/>
                <w:bCs/>
                <w:i/>
                <w:iCs/>
              </w:rPr>
              <w:t>ческой эффективности и энергосбережения в Ое</w:t>
            </w:r>
            <w:r w:rsidRPr="00ED27A4">
              <w:rPr>
                <w:b/>
                <w:bCs/>
                <w:i/>
                <w:iCs/>
              </w:rPr>
              <w:t>к</w:t>
            </w:r>
            <w:r w:rsidRPr="00ED27A4">
              <w:rPr>
                <w:b/>
                <w:bCs/>
                <w:i/>
                <w:iCs/>
              </w:rPr>
              <w:t>ском муниципальном образовании на 2014-2016 г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105,0</w:t>
            </w:r>
          </w:p>
        </w:tc>
      </w:tr>
      <w:tr w:rsidR="00631750" w:rsidTr="00ED27A4">
        <w:trPr>
          <w:trHeight w:val="52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105,0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105,0</w:t>
            </w:r>
          </w:p>
        </w:tc>
      </w:tr>
      <w:tr w:rsidR="00631750" w:rsidTr="00ED27A4">
        <w:trPr>
          <w:trHeight w:val="42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105,0</w:t>
            </w:r>
          </w:p>
        </w:tc>
      </w:tr>
      <w:tr w:rsidR="00631750" w:rsidTr="00ED27A4">
        <w:trPr>
          <w:trHeight w:val="37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105,0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1293,6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1293,6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1293,6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1293,6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580,0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580,0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465,0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465,0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330,0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224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125,0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115,0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20,0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95,0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noWrap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ED27A4">
              <w:rPr>
                <w:b/>
                <w:bCs/>
                <w:i/>
                <w:iCs/>
              </w:rPr>
              <w:t>е</w:t>
            </w:r>
            <w:r w:rsidRPr="00ED27A4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713,6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713,6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530,6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530,6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530,6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183,0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183,0</w:t>
            </w:r>
          </w:p>
        </w:tc>
      </w:tr>
      <w:tr w:rsidR="00631750" w:rsidTr="00ED27A4">
        <w:trPr>
          <w:trHeight w:val="6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ED27A4">
              <w:rPr>
                <w:b/>
                <w:bCs/>
                <w:sz w:val="22"/>
                <w:szCs w:val="22"/>
              </w:rPr>
              <w:t>Д</w:t>
            </w:r>
            <w:r w:rsidRPr="00ED27A4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4"/>
                <w:szCs w:val="24"/>
              </w:rPr>
            </w:pPr>
            <w:r w:rsidRPr="00ED27A4">
              <w:rPr>
                <w:b/>
                <w:bCs/>
                <w:sz w:val="24"/>
                <w:szCs w:val="24"/>
              </w:rPr>
              <w:t>13716,6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13716,6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1190,0</w:t>
            </w:r>
          </w:p>
        </w:tc>
      </w:tr>
      <w:tr w:rsidR="00631750" w:rsidTr="00ED27A4">
        <w:trPr>
          <w:trHeight w:val="139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Государственная программа Иркутской области "Развитие культуры" на 2014-2018 годы, подпр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грамма "Оказание финансовой поддержки муниц</w:t>
            </w:r>
            <w:r w:rsidRPr="00ED27A4">
              <w:rPr>
                <w:b/>
                <w:bCs/>
                <w:i/>
                <w:iCs/>
              </w:rPr>
              <w:t>и</w:t>
            </w:r>
            <w:r w:rsidRPr="00ED27A4">
              <w:rPr>
                <w:b/>
                <w:bCs/>
                <w:i/>
                <w:iCs/>
              </w:rPr>
              <w:t>пальным образованиям Иркутской области в сфере культуры и архивного дела"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20.5.01.00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950,0</w:t>
            </w:r>
          </w:p>
        </w:tc>
      </w:tr>
      <w:tr w:rsidR="00631750" w:rsidTr="00ED27A4">
        <w:trPr>
          <w:trHeight w:val="6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950,0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950,0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20.5.01.00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950,0</w:t>
            </w:r>
          </w:p>
        </w:tc>
      </w:tr>
      <w:tr w:rsidR="00631750" w:rsidTr="00ED27A4">
        <w:trPr>
          <w:trHeight w:val="8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Муниципальная программа "Развитие культуры, спорта и туризма на территории Оекского мун</w:t>
            </w:r>
            <w:r w:rsidRPr="00ED27A4">
              <w:rPr>
                <w:b/>
                <w:bCs/>
                <w:i/>
                <w:iCs/>
              </w:rPr>
              <w:t>и</w:t>
            </w:r>
            <w:r w:rsidRPr="00ED27A4">
              <w:rPr>
                <w:b/>
                <w:bCs/>
                <w:i/>
                <w:iCs/>
              </w:rPr>
              <w:t>ципального образования на 2014-2018 годы"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240,0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240,0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140,0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140,0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140,0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20.5.99.00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12526,6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9112,2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Реализация мероприятий перечня проектов наро</w:t>
            </w:r>
            <w:r w:rsidRPr="00ED27A4">
              <w:rPr>
                <w:b/>
                <w:bCs/>
              </w:rPr>
              <w:t>д</w:t>
            </w:r>
            <w:r w:rsidRPr="00ED27A4">
              <w:rPr>
                <w:b/>
                <w:bCs/>
              </w:rPr>
              <w:t>ных инициатив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1594,7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1594,7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333,3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333,3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319,7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13,6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1261,4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1261,4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Осуществление органами местного самоуправл</w:t>
            </w:r>
            <w:r w:rsidRPr="00ED27A4">
              <w:rPr>
                <w:b/>
                <w:bCs/>
              </w:rPr>
              <w:t>е</w:t>
            </w:r>
            <w:r w:rsidRPr="00ED27A4">
              <w:rPr>
                <w:b/>
                <w:bCs/>
              </w:rPr>
              <w:t>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7433,6</w:t>
            </w:r>
          </w:p>
        </w:tc>
      </w:tr>
      <w:tr w:rsidR="00631750" w:rsidTr="00ED27A4">
        <w:trPr>
          <w:trHeight w:val="73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Обеспечение деятельности в сфере устанвленных функций бюджетных, автономных и казенных учре</w:t>
            </w:r>
            <w:r>
              <w:t>ж</w:t>
            </w:r>
            <w:r>
              <w:t>дений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7433,6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5396,1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5396,1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5396,1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4146,8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1249,3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212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2,0</w:t>
            </w:r>
          </w:p>
        </w:tc>
      </w:tr>
      <w:tr w:rsidR="00631750" w:rsidTr="00ED27A4">
        <w:trPr>
          <w:trHeight w:val="5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2021,5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1711,1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1700,1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Транспортные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222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0,0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903,1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225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32,0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226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685,0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11,0</w:t>
            </w:r>
          </w:p>
        </w:tc>
      </w:tr>
      <w:tr w:rsidR="00631750" w:rsidTr="00ED27A4">
        <w:trPr>
          <w:trHeight w:val="25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310,4</w:t>
            </w:r>
          </w:p>
        </w:tc>
      </w:tr>
      <w:tr w:rsidR="00631750" w:rsidTr="00ED27A4">
        <w:trPr>
          <w:trHeight w:val="24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32,7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340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277,7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Уплата прочих налогов, сборов и иных платежей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noWrap/>
            <w:vAlign w:val="bottom"/>
          </w:tcPr>
          <w:p w:rsidR="00631750" w:rsidRDefault="00631750" w:rsidP="00ED27A4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290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9,0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Реализация мероприятий перечня проектов наро</w:t>
            </w:r>
            <w:r w:rsidRPr="00ED27A4">
              <w:rPr>
                <w:b/>
                <w:bCs/>
                <w:i/>
                <w:iCs/>
              </w:rPr>
              <w:t>д</w:t>
            </w:r>
            <w:r w:rsidRPr="00ED27A4">
              <w:rPr>
                <w:b/>
                <w:bCs/>
                <w:i/>
                <w:iCs/>
              </w:rPr>
              <w:t>ных инициатив за счет средств местного бюдж</w:t>
            </w:r>
            <w:r w:rsidRPr="00ED27A4">
              <w:rPr>
                <w:b/>
                <w:bCs/>
                <w:i/>
                <w:iCs/>
              </w:rPr>
              <w:t>е</w:t>
            </w:r>
            <w:r w:rsidRPr="00ED27A4">
              <w:rPr>
                <w:b/>
                <w:bCs/>
                <w:i/>
                <w:iCs/>
              </w:rPr>
              <w:t>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83,9</w:t>
            </w:r>
          </w:p>
        </w:tc>
      </w:tr>
      <w:tr w:rsidR="00631750" w:rsidTr="00ED27A4">
        <w:trPr>
          <w:trHeight w:val="54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83,9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83,9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83,9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3414,4</w:t>
            </w:r>
          </w:p>
        </w:tc>
      </w:tr>
      <w:tr w:rsidR="00631750" w:rsidTr="00ED27A4">
        <w:trPr>
          <w:trHeight w:val="1020"/>
        </w:trPr>
        <w:tc>
          <w:tcPr>
            <w:tcW w:w="4939" w:type="dxa"/>
            <w:vAlign w:val="bottom"/>
          </w:tcPr>
          <w:p w:rsidR="00631750" w:rsidRDefault="00631750" w:rsidP="00ED27A4">
            <w:r>
              <w:t>Субсидия на обеспечение выплаты заработной платы с начислениями на нее работникам учреждений культ</w:t>
            </w:r>
            <w:r>
              <w:t>у</w:t>
            </w:r>
            <w:r>
              <w:t>ры, находящихся в ведении органов местного сам</w:t>
            </w:r>
            <w:r>
              <w:t>о</w:t>
            </w:r>
            <w:r>
              <w:t>управления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2942,0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2259,6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682,4</w:t>
            </w:r>
          </w:p>
        </w:tc>
      </w:tr>
      <w:tr w:rsidR="00631750" w:rsidTr="00ED27A4">
        <w:trPr>
          <w:trHeight w:val="795"/>
        </w:trPr>
        <w:tc>
          <w:tcPr>
            <w:tcW w:w="4939" w:type="dxa"/>
            <w:vAlign w:val="bottom"/>
          </w:tcPr>
          <w:p w:rsidR="00631750" w:rsidRDefault="00631750" w:rsidP="00ED27A4">
            <w:r>
              <w:t>Субсидия на выравнивание обеспеченности поселений Иркутской области по реализации ими  отдельных расходных обязательств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472,4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Default="00631750" w:rsidP="00ED27A4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158,0</w:t>
            </w:r>
          </w:p>
        </w:tc>
      </w:tr>
      <w:tr w:rsidR="00631750" w:rsidTr="00ED27A4">
        <w:trPr>
          <w:trHeight w:val="34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158,0</w:t>
            </w:r>
          </w:p>
        </w:tc>
      </w:tr>
      <w:tr w:rsidR="00631750" w:rsidTr="00ED27A4">
        <w:trPr>
          <w:trHeight w:val="39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158,0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121,0</w:t>
            </w:r>
          </w:p>
        </w:tc>
      </w:tr>
      <w:tr w:rsidR="00631750" w:rsidTr="00ED27A4">
        <w:trPr>
          <w:trHeight w:val="360"/>
        </w:trPr>
        <w:tc>
          <w:tcPr>
            <w:tcW w:w="4939" w:type="dxa"/>
            <w:vAlign w:val="bottom"/>
          </w:tcPr>
          <w:p w:rsidR="00631750" w:rsidRDefault="00631750" w:rsidP="00ED27A4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213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37,0</w:t>
            </w:r>
          </w:p>
        </w:tc>
      </w:tr>
      <w:tr w:rsidR="00631750" w:rsidTr="00ED27A4">
        <w:trPr>
          <w:trHeight w:val="52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314,4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color w:val="000000"/>
              </w:rPr>
            </w:pPr>
            <w:r w:rsidRPr="00ED27A4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314,4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314,4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223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314,4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100,0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ED27A4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100,0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330"/>
        </w:trPr>
        <w:tc>
          <w:tcPr>
            <w:tcW w:w="4939" w:type="dxa"/>
            <w:vAlign w:val="bottom"/>
          </w:tcPr>
          <w:p w:rsidR="00631750" w:rsidRDefault="00631750" w:rsidP="00ED27A4">
            <w:r>
              <w:t>Доплаты к пенсиям муниципальных служащих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Иные пенсии, социальные доплаты к пенсиям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28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sz w:val="22"/>
                <w:szCs w:val="22"/>
              </w:rPr>
            </w:pPr>
            <w:r w:rsidRPr="00ED27A4">
              <w:rPr>
                <w:sz w:val="22"/>
                <w:szCs w:val="22"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Социальное обеспечение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260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Пенсии, пособия, выплачиваемые организациями се</w:t>
            </w:r>
            <w:r>
              <w:t>к</w:t>
            </w:r>
            <w:r>
              <w:t>тора государственного 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263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100,0</w:t>
            </w:r>
          </w:p>
        </w:tc>
      </w:tr>
      <w:tr w:rsidR="00631750" w:rsidTr="00ED27A4">
        <w:trPr>
          <w:trHeight w:val="57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54,0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54,0</w:t>
            </w:r>
          </w:p>
        </w:tc>
      </w:tr>
      <w:tr w:rsidR="00631750" w:rsidTr="00ED27A4">
        <w:trPr>
          <w:trHeight w:val="48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54,0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54,0</w:t>
            </w:r>
          </w:p>
        </w:tc>
      </w:tr>
      <w:tr w:rsidR="00631750" w:rsidTr="00ED27A4">
        <w:trPr>
          <w:trHeight w:val="31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Обслуживание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54,0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54,0</w:t>
            </w:r>
          </w:p>
        </w:tc>
      </w:tr>
      <w:tr w:rsidR="00631750" w:rsidTr="00ED27A4">
        <w:trPr>
          <w:trHeight w:val="49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Обслуживание государственного (муниципального) долга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230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54,0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Обслуживание внутреннего долга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231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54,0</w:t>
            </w:r>
          </w:p>
        </w:tc>
      </w:tr>
      <w:tr w:rsidR="00631750" w:rsidTr="00ED27A4">
        <w:trPr>
          <w:trHeight w:val="114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МЕЖБЮДЖЕТНЫЕ ТРАНСФЕРТЫ ОБЩ</w:t>
            </w:r>
            <w:r w:rsidRPr="00ED27A4">
              <w:rPr>
                <w:b/>
                <w:bCs/>
                <w:sz w:val="22"/>
                <w:szCs w:val="22"/>
              </w:rPr>
              <w:t>Е</w:t>
            </w:r>
            <w:r w:rsidRPr="00ED27A4">
              <w:rPr>
                <w:b/>
                <w:bCs/>
                <w:sz w:val="22"/>
                <w:szCs w:val="22"/>
              </w:rPr>
              <w:t>ГО ХАРАКТЕРА БЮДЖЕТАМ СУБЪЕКТОВ РОССИЙСКОЙ ФЕДЕРАЦИИ И МУНИЦ</w:t>
            </w:r>
            <w:r w:rsidRPr="00ED27A4">
              <w:rPr>
                <w:b/>
                <w:bCs/>
                <w:sz w:val="22"/>
                <w:szCs w:val="22"/>
              </w:rPr>
              <w:t>И</w:t>
            </w:r>
            <w:r w:rsidRPr="00ED27A4">
              <w:rPr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D27A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137,0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</w:rPr>
            </w:pPr>
            <w:r w:rsidRPr="00ED27A4">
              <w:rPr>
                <w:b/>
                <w:bCs/>
              </w:rPr>
              <w:t>Прочие межбюджетные трансферты общего хара</w:t>
            </w:r>
            <w:r w:rsidRPr="00ED27A4">
              <w:rPr>
                <w:b/>
                <w:bCs/>
              </w:rPr>
              <w:t>к</w:t>
            </w:r>
            <w:r w:rsidRPr="00ED27A4">
              <w:rPr>
                <w:b/>
                <w:bCs/>
              </w:rPr>
              <w:t>тера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</w:rPr>
            </w:pPr>
            <w:r w:rsidRPr="00ED27A4">
              <w:rPr>
                <w:b/>
                <w:b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</w:rPr>
            </w:pPr>
            <w:r w:rsidRPr="00ED27A4">
              <w:rPr>
                <w:b/>
                <w:bCs/>
              </w:rPr>
              <w:t>137,0</w:t>
            </w:r>
          </w:p>
        </w:tc>
      </w:tr>
      <w:tr w:rsidR="00631750" w:rsidTr="00ED27A4">
        <w:trPr>
          <w:trHeight w:val="55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ED27A4">
              <w:rPr>
                <w:b/>
                <w:bCs/>
                <w:i/>
                <w:iCs/>
              </w:rPr>
              <w:t>о</w:t>
            </w:r>
            <w:r w:rsidRPr="00ED27A4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b/>
                <w:bCs/>
                <w:i/>
                <w:iCs/>
              </w:rPr>
            </w:pPr>
            <w:r w:rsidRPr="00ED27A4">
              <w:rPr>
                <w:b/>
                <w:bCs/>
                <w:i/>
                <w:iCs/>
              </w:rPr>
              <w:t>137,0</w:t>
            </w:r>
          </w:p>
        </w:tc>
      </w:tr>
      <w:tr w:rsidR="00631750" w:rsidTr="00ED27A4">
        <w:trPr>
          <w:trHeight w:val="525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i/>
                <w:iCs/>
              </w:rPr>
            </w:pPr>
            <w:r w:rsidRPr="00ED27A4">
              <w:rPr>
                <w:i/>
                <w:iCs/>
              </w:rPr>
              <w:t>Непрограммные расходы органов местного сам</w:t>
            </w:r>
            <w:r w:rsidRPr="00ED27A4">
              <w:rPr>
                <w:i/>
                <w:iCs/>
              </w:rPr>
              <w:t>о</w:t>
            </w:r>
            <w:r w:rsidRPr="00ED27A4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ED27A4" w:rsidRDefault="00631750" w:rsidP="00ED27A4">
            <w:pPr>
              <w:jc w:val="center"/>
              <w:rPr>
                <w:i/>
                <w:iCs/>
              </w:rPr>
            </w:pPr>
            <w:r w:rsidRPr="00ED27A4">
              <w:rPr>
                <w:i/>
                <w:iCs/>
              </w:rP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Pr="00ED27A4" w:rsidRDefault="00631750" w:rsidP="00ED27A4">
            <w:pPr>
              <w:jc w:val="right"/>
              <w:rPr>
                <w:i/>
                <w:iCs/>
              </w:rPr>
            </w:pPr>
            <w:r w:rsidRPr="00ED27A4">
              <w:rPr>
                <w:i/>
                <w:iCs/>
              </w:rPr>
              <w:t>137,0</w:t>
            </w:r>
          </w:p>
        </w:tc>
      </w:tr>
      <w:tr w:rsidR="00631750" w:rsidTr="00ED27A4">
        <w:trPr>
          <w:trHeight w:val="495"/>
        </w:trPr>
        <w:tc>
          <w:tcPr>
            <w:tcW w:w="4939" w:type="dxa"/>
            <w:vAlign w:val="bottom"/>
          </w:tcPr>
          <w:p w:rsidR="00631750" w:rsidRDefault="00631750" w:rsidP="00ED27A4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137,0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Default="00631750" w:rsidP="00ED27A4">
            <w:r>
              <w:t>Иные межбюджетные трансферты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137,0</w:t>
            </w:r>
          </w:p>
        </w:tc>
      </w:tr>
      <w:tr w:rsidR="00631750" w:rsidTr="00ED27A4">
        <w:trPr>
          <w:trHeight w:val="300"/>
        </w:trPr>
        <w:tc>
          <w:tcPr>
            <w:tcW w:w="4939" w:type="dxa"/>
            <w:vAlign w:val="bottom"/>
          </w:tcPr>
          <w:p w:rsidR="00631750" w:rsidRPr="00ED27A4" w:rsidRDefault="00631750" w:rsidP="00ED27A4">
            <w:pPr>
              <w:rPr>
                <w:sz w:val="24"/>
                <w:szCs w:val="24"/>
              </w:rPr>
            </w:pPr>
            <w:r w:rsidRPr="00ED27A4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200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137,0</w:t>
            </w:r>
          </w:p>
        </w:tc>
      </w:tr>
      <w:tr w:rsidR="00631750" w:rsidTr="00ED27A4">
        <w:trPr>
          <w:trHeight w:val="270"/>
        </w:trPr>
        <w:tc>
          <w:tcPr>
            <w:tcW w:w="4939" w:type="dxa"/>
            <w:vAlign w:val="bottom"/>
          </w:tcPr>
          <w:p w:rsidR="00631750" w:rsidRDefault="00631750" w:rsidP="00ED27A4">
            <w:r>
              <w:t>Безвозмездные перечисления бюджетам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250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137,0</w:t>
            </w:r>
          </w:p>
        </w:tc>
      </w:tr>
      <w:tr w:rsidR="00631750" w:rsidTr="00ED27A4">
        <w:trPr>
          <w:trHeight w:val="510"/>
        </w:trPr>
        <w:tc>
          <w:tcPr>
            <w:tcW w:w="4939" w:type="dxa"/>
            <w:vAlign w:val="bottom"/>
          </w:tcPr>
          <w:p w:rsidR="00631750" w:rsidRDefault="00631750" w:rsidP="00ED27A4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520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ED27A4">
            <w:pPr>
              <w:jc w:val="center"/>
            </w:pPr>
            <w:r>
              <w:t>251</w:t>
            </w:r>
          </w:p>
        </w:tc>
        <w:tc>
          <w:tcPr>
            <w:tcW w:w="1180" w:type="dxa"/>
            <w:noWrap/>
            <w:vAlign w:val="bottom"/>
          </w:tcPr>
          <w:p w:rsidR="00631750" w:rsidRDefault="00631750" w:rsidP="00ED27A4">
            <w:pPr>
              <w:jc w:val="right"/>
            </w:pPr>
            <w:r>
              <w:t>137,0</w:t>
            </w:r>
          </w:p>
        </w:tc>
      </w:tr>
    </w:tbl>
    <w:p w:rsidR="00631750" w:rsidRDefault="00631750" w:rsidP="00BF1F3E">
      <w:pPr>
        <w:rPr>
          <w:sz w:val="28"/>
          <w:szCs w:val="28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9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C458ED">
      <w:pPr>
        <w:jc w:val="center"/>
        <w:rPr>
          <w:b/>
          <w:bCs/>
          <w:sz w:val="24"/>
          <w:szCs w:val="24"/>
        </w:rPr>
      </w:pPr>
      <w:r w:rsidRPr="00C458ED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631750" w:rsidRPr="00C458ED" w:rsidRDefault="00631750" w:rsidP="00C458ED">
      <w:pPr>
        <w:jc w:val="center"/>
        <w:rPr>
          <w:b/>
          <w:bCs/>
          <w:sz w:val="24"/>
          <w:szCs w:val="24"/>
        </w:rPr>
      </w:pPr>
      <w:r w:rsidRPr="00C458ED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C458ED">
        <w:rPr>
          <w:b/>
          <w:bCs/>
          <w:sz w:val="24"/>
          <w:szCs w:val="24"/>
        </w:rPr>
        <w:t>ВИДАМ РАСХОДОВ КЛАССИФИК</w:t>
      </w:r>
      <w:r w:rsidRPr="00C458ED">
        <w:rPr>
          <w:b/>
          <w:bCs/>
          <w:sz w:val="24"/>
          <w:szCs w:val="24"/>
        </w:rPr>
        <w:t>А</w:t>
      </w:r>
      <w:r w:rsidRPr="00C458ED">
        <w:rPr>
          <w:b/>
          <w:bCs/>
          <w:sz w:val="24"/>
          <w:szCs w:val="24"/>
        </w:rPr>
        <w:t>ЦИИ РАСХОДОВ БЮДЖЕТОВ В ВЕДОМСТВЕННОЙ СТРУ</w:t>
      </w:r>
      <w:r w:rsidRPr="00C458ED">
        <w:rPr>
          <w:b/>
          <w:bCs/>
          <w:sz w:val="24"/>
          <w:szCs w:val="24"/>
        </w:rPr>
        <w:t>К</w:t>
      </w:r>
      <w:r w:rsidRPr="00C458ED">
        <w:rPr>
          <w:b/>
          <w:bCs/>
          <w:sz w:val="24"/>
          <w:szCs w:val="24"/>
        </w:rPr>
        <w:t>ТУРЕ</w:t>
      </w:r>
    </w:p>
    <w:p w:rsidR="00631750" w:rsidRPr="00C458ED" w:rsidRDefault="00631750" w:rsidP="00C458ED">
      <w:pPr>
        <w:jc w:val="center"/>
        <w:rPr>
          <w:b/>
          <w:bCs/>
          <w:sz w:val="24"/>
          <w:szCs w:val="24"/>
        </w:rPr>
      </w:pPr>
      <w:r w:rsidRPr="00C458ED">
        <w:rPr>
          <w:b/>
          <w:bCs/>
          <w:sz w:val="24"/>
          <w:szCs w:val="24"/>
        </w:rPr>
        <w:t>РАСХОДОВ БЮДЖЕТА ОЕКСКОГО МУНИЦИПАЛЬНОГО ОБРАЗОВАНИЯ НА 2015 ГОД</w:t>
      </w:r>
    </w:p>
    <w:p w:rsidR="00631750" w:rsidRDefault="00631750" w:rsidP="00C458ED">
      <w:pPr>
        <w:jc w:val="right"/>
      </w:pPr>
      <w:r>
        <w:t>тыс.руб.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809"/>
        <w:gridCol w:w="584"/>
        <w:gridCol w:w="606"/>
        <w:gridCol w:w="1261"/>
        <w:gridCol w:w="546"/>
        <w:gridCol w:w="619"/>
        <w:gridCol w:w="1097"/>
      </w:tblGrid>
      <w:tr w:rsidR="00631750" w:rsidTr="00C458ED">
        <w:trPr>
          <w:trHeight w:val="540"/>
        </w:trPr>
        <w:tc>
          <w:tcPr>
            <w:tcW w:w="411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Наименование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ГРБС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РЗ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Пр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ЦСР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ЭКР</w:t>
            </w:r>
          </w:p>
        </w:tc>
        <w:tc>
          <w:tcPr>
            <w:tcW w:w="1097" w:type="dxa"/>
            <w:vAlign w:val="center"/>
          </w:tcPr>
          <w:p w:rsidR="00631750" w:rsidRPr="00C458ED" w:rsidRDefault="00631750" w:rsidP="00C458ED">
            <w:pPr>
              <w:jc w:val="center"/>
              <w:rPr>
                <w:b/>
                <w:bCs/>
                <w:color w:val="000000"/>
              </w:rPr>
            </w:pPr>
            <w:r w:rsidRPr="00C458ED">
              <w:rPr>
                <w:b/>
                <w:bCs/>
                <w:color w:val="000000"/>
              </w:rPr>
              <w:t>Сумма на год</w:t>
            </w:r>
          </w:p>
        </w:tc>
      </w:tr>
      <w:tr w:rsidR="00631750" w:rsidTr="00C458ED">
        <w:trPr>
          <w:trHeight w:val="67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4"/>
                <w:szCs w:val="24"/>
              </w:rPr>
            </w:pPr>
            <w:r w:rsidRPr="00C458ED">
              <w:rPr>
                <w:b/>
                <w:bCs/>
                <w:sz w:val="24"/>
                <w:szCs w:val="24"/>
              </w:rPr>
              <w:t>АДМИНИСТРАЦИЯ ОЕКСКОГО МУНИЦИПАЛЬНОГО ОБРАЗ</w:t>
            </w:r>
            <w:r w:rsidRPr="00C458ED">
              <w:rPr>
                <w:b/>
                <w:bCs/>
                <w:sz w:val="24"/>
                <w:szCs w:val="24"/>
              </w:rPr>
              <w:t>О</w:t>
            </w:r>
            <w:r w:rsidRPr="00C458ED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809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4"/>
                <w:szCs w:val="24"/>
              </w:rPr>
            </w:pPr>
            <w:r w:rsidRPr="00C458E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32914,7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C458ED">
              <w:rPr>
                <w:b/>
                <w:bCs/>
                <w:sz w:val="22"/>
                <w:szCs w:val="22"/>
              </w:rPr>
              <w:t>О</w:t>
            </w:r>
            <w:r w:rsidRPr="00C458ED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15020,7</w:t>
            </w:r>
          </w:p>
        </w:tc>
      </w:tr>
      <w:tr w:rsidR="00631750" w:rsidTr="00C458ED">
        <w:trPr>
          <w:trHeight w:val="78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Функционирование высшего должностн</w:t>
            </w:r>
            <w:r w:rsidRPr="00C458ED">
              <w:rPr>
                <w:b/>
                <w:bCs/>
              </w:rPr>
              <w:t>о</w:t>
            </w:r>
            <w:r w:rsidRPr="00C458ED">
              <w:rPr>
                <w:b/>
                <w:bCs/>
              </w:rPr>
              <w:t>го лица субъе</w:t>
            </w:r>
            <w:r w:rsidRPr="00C458ED">
              <w:rPr>
                <w:b/>
                <w:bCs/>
              </w:rPr>
              <w:t>к</w:t>
            </w:r>
            <w:r w:rsidRPr="00C458ED">
              <w:rPr>
                <w:b/>
                <w:bCs/>
              </w:rPr>
              <w:t>та Российской Федерации и органа местного самоупра</w:t>
            </w:r>
            <w:r w:rsidRPr="00C458ED">
              <w:rPr>
                <w:b/>
                <w:bCs/>
              </w:rPr>
              <w:t>в</w:t>
            </w:r>
            <w:r w:rsidRPr="00C458ED">
              <w:rPr>
                <w:b/>
                <w:bCs/>
              </w:rPr>
              <w:t>ления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1486,3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1486,3</w:t>
            </w:r>
          </w:p>
        </w:tc>
      </w:tr>
      <w:tr w:rsidR="00631750" w:rsidTr="00C458ED">
        <w:trPr>
          <w:trHeight w:val="52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1486,3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1486,3</w:t>
            </w:r>
          </w:p>
        </w:tc>
      </w:tr>
      <w:tr w:rsidR="00631750" w:rsidTr="00C458ED">
        <w:trPr>
          <w:trHeight w:val="750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</w:t>
            </w:r>
            <w:r>
              <w:t>ь</w:t>
            </w:r>
            <w:r>
              <w:t>ному социал</w:t>
            </w:r>
            <w:r>
              <w:t>ь</w:t>
            </w:r>
            <w:r>
              <w:t>ному страхованию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1486,3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1486,3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1486,3</w:t>
            </w:r>
          </w:p>
        </w:tc>
      </w:tr>
      <w:tr w:rsidR="00631750" w:rsidTr="00C458ED">
        <w:trPr>
          <w:trHeight w:val="22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1198,2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288,1</w:t>
            </w:r>
          </w:p>
        </w:tc>
      </w:tr>
      <w:tr w:rsidR="00631750" w:rsidTr="00C458ED">
        <w:trPr>
          <w:trHeight w:val="99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Функционирование Правительства Ро</w:t>
            </w:r>
            <w:r w:rsidRPr="00C458ED">
              <w:rPr>
                <w:b/>
                <w:bCs/>
              </w:rPr>
              <w:t>с</w:t>
            </w:r>
            <w:r w:rsidRPr="00C458ED">
              <w:rPr>
                <w:b/>
                <w:bCs/>
              </w:rPr>
              <w:t>сийской Федерации, высших исполн</w:t>
            </w:r>
            <w:r w:rsidRPr="00C458ED">
              <w:rPr>
                <w:b/>
                <w:bCs/>
              </w:rPr>
              <w:t>и</w:t>
            </w:r>
            <w:r w:rsidRPr="00C458ED">
              <w:rPr>
                <w:b/>
                <w:bCs/>
              </w:rPr>
              <w:t>тельных  органов государственной власти субъектов РФ, местных администраций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13509,4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13473,4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10530,7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10530,7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Обеспечение деятельности в сфере устано</w:t>
            </w:r>
            <w:r>
              <w:t>в</w:t>
            </w:r>
            <w:r>
              <w:t>ленных функций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10530,7</w:t>
            </w:r>
          </w:p>
        </w:tc>
      </w:tr>
      <w:tr w:rsidR="00631750" w:rsidTr="00C458ED">
        <w:trPr>
          <w:trHeight w:val="765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</w:t>
            </w:r>
            <w:r>
              <w:t>ь</w:t>
            </w:r>
            <w:r>
              <w:t>ному социал</w:t>
            </w:r>
            <w:r>
              <w:t>ь</w:t>
            </w:r>
            <w:r>
              <w:t>ному страхованию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8598,0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8598,0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8598,0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6613,0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1985,0</w:t>
            </w:r>
          </w:p>
        </w:tc>
      </w:tr>
      <w:tr w:rsidR="00631750" w:rsidTr="00C458ED">
        <w:trPr>
          <w:trHeight w:val="765"/>
        </w:trPr>
        <w:tc>
          <w:tcPr>
            <w:tcW w:w="4111" w:type="dxa"/>
            <w:vAlign w:val="bottom"/>
          </w:tcPr>
          <w:p w:rsidR="00631750" w:rsidRDefault="00631750" w:rsidP="00C458ED">
            <w:r>
              <w:t>Иные выплаты персоналу государственных (муниципал</w:t>
            </w:r>
            <w:r>
              <w:t>ь</w:t>
            </w:r>
            <w:r>
              <w:t>ных) органов, за исключением фонда оплаты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выплаты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212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Закупка товаров, работ и услуг в сфере и</w:t>
            </w:r>
            <w:r>
              <w:t>н</w:t>
            </w:r>
            <w:r>
              <w:t>формационно-коммуникационных технол</w:t>
            </w:r>
            <w:r>
              <w:t>о</w:t>
            </w:r>
            <w:r>
              <w:t>гий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163,0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163,0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163,0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163,0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1739,7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1271,7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1262,7</w:t>
            </w:r>
          </w:p>
        </w:tc>
      </w:tr>
      <w:tr w:rsidR="00631750" w:rsidTr="00C458ED">
        <w:trPr>
          <w:trHeight w:val="24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связи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92,0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Коммунальные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154,0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Аренда, плата за пользов.имущ.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224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68,0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848,7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noWrap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468,0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48,0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420,0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Уплата прочих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noWrap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73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2942,7</w:t>
            </w:r>
          </w:p>
        </w:tc>
      </w:tr>
      <w:tr w:rsidR="00631750" w:rsidTr="00C458ED">
        <w:trPr>
          <w:trHeight w:val="1605"/>
        </w:trPr>
        <w:tc>
          <w:tcPr>
            <w:tcW w:w="4111" w:type="dxa"/>
            <w:vAlign w:val="bottom"/>
          </w:tcPr>
          <w:p w:rsidR="00631750" w:rsidRDefault="00631750" w:rsidP="00C458ED">
            <w:r>
              <w:t>Субсидии на выплату денежного содержания с начислениями на него гл</w:t>
            </w:r>
            <w:r>
              <w:t>а</w:t>
            </w:r>
            <w:r>
              <w:t>вам,мниципальным служ</w:t>
            </w:r>
            <w:r>
              <w:t>а</w:t>
            </w:r>
            <w:r>
              <w:t>щим поселений Иркутской области, а также заработной пл</w:t>
            </w:r>
            <w:r>
              <w:t>а</w:t>
            </w:r>
            <w:r>
              <w:t>ты с начислениями на нее техническому и вспомогательному персоналу органов мес</w:t>
            </w:r>
            <w:r>
              <w:t>т</w:t>
            </w:r>
            <w:r>
              <w:t>ного самоуправления поселений  Иркутской области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780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</w:t>
            </w:r>
            <w:r>
              <w:t>ь</w:t>
            </w:r>
            <w:r>
              <w:t>ному социал</w:t>
            </w:r>
            <w:r>
              <w:t>ь</w:t>
            </w:r>
            <w:r>
              <w:t>ному страхованию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2259,6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682,4</w:t>
            </w:r>
          </w:p>
        </w:tc>
      </w:tr>
      <w:tr w:rsidR="00631750" w:rsidTr="00C458ED">
        <w:trPr>
          <w:trHeight w:val="18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Субвенции на осуществление областного государственного полномочия по определ</w:t>
            </w:r>
            <w:r>
              <w:t>е</w:t>
            </w:r>
            <w:r>
              <w:t>нию перечня должностных лиц органов м</w:t>
            </w:r>
            <w:r>
              <w:t>е</w:t>
            </w:r>
            <w:r>
              <w:t>стного самоуправл</w:t>
            </w:r>
            <w:r>
              <w:t>е</w:t>
            </w:r>
            <w:r>
              <w:t>ния, уполномоченных соста</w:t>
            </w:r>
            <w:r>
              <w:t>в</w:t>
            </w:r>
            <w:r>
              <w:t>лять протоколы об административных правонарушениях, предусмотренных о</w:t>
            </w:r>
            <w:r>
              <w:t>т</w:t>
            </w:r>
            <w:r>
              <w:t>дельными законами Иркутской области об административной ответственности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0,7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0,7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0,7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0,7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работы,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0,7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36,0</w:t>
            </w:r>
          </w:p>
        </w:tc>
      </w:tr>
      <w:tr w:rsidR="00631750" w:rsidTr="00C458ED">
        <w:trPr>
          <w:trHeight w:val="108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Муниципальная программа "Подготовка и пр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ведение празднования 70-ой годовщины Победы в Великой Отеч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ственной войне на территории  Оекского муниципальн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го образования"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36,0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36,0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10,5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noWrap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10,5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активов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25,5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25,5</w:t>
            </w:r>
          </w:p>
        </w:tc>
      </w:tr>
      <w:tr w:rsidR="00631750" w:rsidTr="00C458ED">
        <w:trPr>
          <w:trHeight w:val="37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25,0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25,0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465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Резервный фонд администрации муниц</w:t>
            </w:r>
            <w:r>
              <w:t>и</w:t>
            </w:r>
            <w:r>
              <w:t>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Резервные средства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25,0</w:t>
            </w:r>
          </w:p>
        </w:tc>
      </w:tr>
      <w:tr w:rsidR="00631750" w:rsidTr="00C458ED">
        <w:trPr>
          <w:trHeight w:val="37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4"/>
                <w:szCs w:val="24"/>
              </w:rPr>
            </w:pPr>
            <w:r w:rsidRPr="00C458E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C458ED">
              <w:rPr>
                <w:b/>
                <w:bCs/>
                <w:sz w:val="22"/>
                <w:szCs w:val="22"/>
              </w:rPr>
              <w:t>о</w:t>
            </w:r>
            <w:r w:rsidRPr="00C458ED">
              <w:rPr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447,9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447,9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самоуправления за счет средств федерал</w:t>
            </w:r>
            <w:r w:rsidRPr="00C458ED">
              <w:rPr>
                <w:i/>
                <w:iCs/>
              </w:rPr>
              <w:t>ь</w:t>
            </w:r>
            <w:r w:rsidRPr="00C458ED">
              <w:rPr>
                <w:i/>
                <w:iCs/>
              </w:rPr>
              <w:t>ного бюдж</w:t>
            </w:r>
            <w:r w:rsidRPr="00C458ED">
              <w:rPr>
                <w:i/>
                <w:iCs/>
              </w:rPr>
              <w:t>е</w:t>
            </w:r>
            <w:r w:rsidRPr="00C458ED">
              <w:rPr>
                <w:i/>
                <w:iCs/>
              </w:rPr>
              <w:t>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91.3.00.00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447,9</w:t>
            </w:r>
          </w:p>
        </w:tc>
      </w:tr>
      <w:tr w:rsidR="00631750" w:rsidTr="00C458ED">
        <w:trPr>
          <w:trHeight w:val="52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первичного воинского учета на территориях, где отсутствуют военные комисс</w:t>
            </w:r>
            <w:r>
              <w:t>а</w:t>
            </w:r>
            <w:r>
              <w:t>риаты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447,9</w:t>
            </w:r>
          </w:p>
        </w:tc>
      </w:tr>
      <w:tr w:rsidR="00631750" w:rsidTr="00C458ED">
        <w:trPr>
          <w:trHeight w:val="780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государственных (мун</w:t>
            </w:r>
            <w:r>
              <w:t>и</w:t>
            </w:r>
            <w:r>
              <w:t>ципальных) органов и взносы по обязател</w:t>
            </w:r>
            <w:r>
              <w:t>ь</w:t>
            </w:r>
            <w:r>
              <w:t>ному социал</w:t>
            </w:r>
            <w:r>
              <w:t>ь</w:t>
            </w:r>
            <w:r>
              <w:t>ному страхованию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392,6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392,6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392,6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301,5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91,1</w:t>
            </w:r>
          </w:p>
        </w:tc>
      </w:tr>
      <w:tr w:rsidR="00631750" w:rsidTr="00C458ED">
        <w:trPr>
          <w:trHeight w:val="6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55,3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24,0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91.3.51.19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24,0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связи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Коммунальные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31,3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20,0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11,3</w:t>
            </w:r>
          </w:p>
        </w:tc>
      </w:tr>
      <w:tr w:rsidR="00631750" w:rsidTr="00C458ED">
        <w:trPr>
          <w:trHeight w:val="70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НАЦИОНАЛЬНАЯ БЕЗОПАСНОСТЬ И ПРАВОХРАНИТЕЛЬНАЯ ДЕ</w:t>
            </w:r>
            <w:r w:rsidRPr="00C458ED">
              <w:rPr>
                <w:b/>
                <w:bCs/>
                <w:sz w:val="22"/>
                <w:szCs w:val="22"/>
              </w:rPr>
              <w:t>Я</w:t>
            </w:r>
            <w:r w:rsidRPr="00C458ED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4"/>
                <w:szCs w:val="24"/>
              </w:rPr>
            </w:pPr>
            <w:r w:rsidRPr="00C458E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100,0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100,0</w:t>
            </w:r>
          </w:p>
        </w:tc>
      </w:tr>
      <w:tr w:rsidR="00631750" w:rsidTr="00C458ED">
        <w:trPr>
          <w:trHeight w:val="112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</w:t>
            </w:r>
            <w:r w:rsidRPr="00C458ED">
              <w:rPr>
                <w:b/>
                <w:bCs/>
                <w:i/>
                <w:iCs/>
              </w:rPr>
              <w:t>р</w:t>
            </w:r>
            <w:r w:rsidRPr="00C458ED">
              <w:rPr>
                <w:b/>
                <w:bCs/>
                <w:i/>
                <w:iCs/>
              </w:rPr>
              <w:t>ритории Оекского муниципального образ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вания от чрезв</w:t>
            </w:r>
            <w:r w:rsidRPr="00C458ED">
              <w:rPr>
                <w:b/>
                <w:bCs/>
                <w:i/>
                <w:iCs/>
              </w:rPr>
              <w:t>ы</w:t>
            </w:r>
            <w:r w:rsidRPr="00C458ED">
              <w:rPr>
                <w:b/>
                <w:bCs/>
                <w:i/>
                <w:iCs/>
              </w:rPr>
              <w:t>чайных ситуаций" на 2014-2018 годы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100,0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материальных и нематериал</w:t>
            </w:r>
            <w:r>
              <w:t>ь</w:t>
            </w:r>
            <w:r>
              <w:t>ных активов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5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4"/>
                <w:szCs w:val="24"/>
              </w:rPr>
            </w:pPr>
            <w:r w:rsidRPr="00C458ED">
              <w:rPr>
                <w:b/>
                <w:bCs/>
                <w:sz w:val="24"/>
                <w:szCs w:val="24"/>
              </w:rPr>
              <w:t>1939,9</w:t>
            </w:r>
          </w:p>
        </w:tc>
      </w:tr>
      <w:tr w:rsidR="00631750" w:rsidTr="00C458ED">
        <w:trPr>
          <w:trHeight w:val="27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1864,9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1864,9</w:t>
            </w:r>
          </w:p>
        </w:tc>
      </w:tr>
      <w:tr w:rsidR="00631750" w:rsidTr="00C458ED">
        <w:trPr>
          <w:trHeight w:val="8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Муниципальная программа "Развитие д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рожного хозяйства на территории Ое</w:t>
            </w:r>
            <w:r w:rsidRPr="00C458ED">
              <w:rPr>
                <w:b/>
                <w:bCs/>
                <w:i/>
                <w:iCs/>
              </w:rPr>
              <w:t>к</w:t>
            </w:r>
            <w:r w:rsidRPr="00C458ED">
              <w:rPr>
                <w:b/>
                <w:bCs/>
                <w:i/>
                <w:iCs/>
              </w:rPr>
              <w:t>ского муниципального образов</w:t>
            </w:r>
            <w:r w:rsidRPr="00C458ED">
              <w:rPr>
                <w:b/>
                <w:bCs/>
                <w:i/>
                <w:iCs/>
              </w:rPr>
              <w:t>а</w:t>
            </w:r>
            <w:r w:rsidRPr="00C458ED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1864,9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Иные мероприятия в сфере установленных фун</w:t>
            </w:r>
            <w:r w:rsidRPr="00C458ED">
              <w:rPr>
                <w:i/>
                <w:iCs/>
              </w:rPr>
              <w:t>к</w:t>
            </w:r>
            <w:r w:rsidRPr="00C458ED">
              <w:rPr>
                <w:i/>
                <w:iCs/>
              </w:rPr>
              <w:t>ций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1864,9</w:t>
            </w:r>
          </w:p>
        </w:tc>
      </w:tr>
      <w:tr w:rsidR="00631750" w:rsidTr="00C458ED">
        <w:trPr>
          <w:trHeight w:val="64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1864,9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1864,9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работ,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1864,9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1749,9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работы,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09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115,0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Другие вопросы в области национал</w:t>
            </w:r>
            <w:r w:rsidRPr="00C458ED">
              <w:rPr>
                <w:b/>
                <w:bCs/>
                <w:sz w:val="22"/>
                <w:szCs w:val="22"/>
              </w:rPr>
              <w:t>ь</w:t>
            </w:r>
            <w:r w:rsidRPr="00C458ED">
              <w:rPr>
                <w:b/>
                <w:bCs/>
                <w:sz w:val="22"/>
                <w:szCs w:val="22"/>
              </w:rPr>
              <w:t>ной эконом</w:t>
            </w:r>
            <w:r w:rsidRPr="00C458ED">
              <w:rPr>
                <w:b/>
                <w:bCs/>
                <w:sz w:val="22"/>
                <w:szCs w:val="22"/>
              </w:rPr>
              <w:t>и</w:t>
            </w:r>
            <w:r w:rsidRPr="00C458ED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75,0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75,0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75,0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Иные мероприятия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Мероприятия в области строительства, арх</w:t>
            </w:r>
            <w:r w:rsidRPr="00C458ED">
              <w:rPr>
                <w:i/>
                <w:iCs/>
              </w:rPr>
              <w:t>и</w:t>
            </w:r>
            <w:r w:rsidRPr="00C458ED">
              <w:rPr>
                <w:i/>
                <w:iCs/>
              </w:rPr>
              <w:t>тектуры и градостроительства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75,0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работ,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работы, услуги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75,0</w:t>
            </w:r>
          </w:p>
        </w:tc>
      </w:tr>
      <w:tr w:rsidR="00631750" w:rsidTr="00C458ED">
        <w:trPr>
          <w:trHeight w:val="5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C458ED">
              <w:rPr>
                <w:b/>
                <w:bCs/>
                <w:sz w:val="22"/>
                <w:szCs w:val="22"/>
              </w:rPr>
              <w:t>Й</w:t>
            </w:r>
            <w:r w:rsidRPr="00C458ED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1398,6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105,0</w:t>
            </w:r>
          </w:p>
        </w:tc>
      </w:tr>
      <w:tr w:rsidR="00631750" w:rsidTr="00C458ED">
        <w:trPr>
          <w:trHeight w:val="108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Муниципальная программа "Повышение энергетической эффективности и энерг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сбережения в Оекском муниц</w:t>
            </w:r>
            <w:r w:rsidRPr="00C458ED">
              <w:rPr>
                <w:b/>
                <w:bCs/>
                <w:i/>
                <w:iCs/>
              </w:rPr>
              <w:t>и</w:t>
            </w:r>
            <w:r w:rsidRPr="00C458ED">
              <w:rPr>
                <w:b/>
                <w:bCs/>
                <w:i/>
                <w:iCs/>
              </w:rPr>
              <w:t>пальном образовании на 2014-2016 годы"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105,0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105,0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работ,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105,0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работы,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02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105,0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1293,6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1293,6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1293,6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1293,6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58ED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580,0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580,0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465,0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465,0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Коммунальные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330,0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Аренда, плата за пользов.имущ.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224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Работы, услуги по содержанию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125,0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115,0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95,0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Прочие мероприятия по благоустройству пос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лений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458ED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713,6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713,6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 xml:space="preserve">РАСХОДЫ 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530,6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530,6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530,6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183,0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05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183,0</w:t>
            </w:r>
          </w:p>
        </w:tc>
      </w:tr>
      <w:tr w:rsidR="00631750" w:rsidTr="00C458ED">
        <w:trPr>
          <w:trHeight w:val="6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КУЛЬТУРА,КИНЕМАТОГРАФИЯ И СРЕДСТВА МАССОВОЙ ИНФО</w:t>
            </w:r>
            <w:r w:rsidRPr="00C458ED">
              <w:rPr>
                <w:b/>
                <w:bCs/>
                <w:sz w:val="22"/>
                <w:szCs w:val="22"/>
              </w:rPr>
              <w:t>Р</w:t>
            </w:r>
            <w:r w:rsidRPr="00C458ED">
              <w:rPr>
                <w:b/>
                <w:bCs/>
                <w:sz w:val="22"/>
                <w:szCs w:val="22"/>
              </w:rPr>
              <w:t>МАЦИИ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13716,6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КУЛЬТУРА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13716,6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1190,0</w:t>
            </w:r>
          </w:p>
        </w:tc>
      </w:tr>
      <w:tr w:rsidR="00631750" w:rsidTr="00C458ED">
        <w:trPr>
          <w:trHeight w:val="142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Государственная программа Иркутской области "Развитие культуры" на 2014-2018 годы, подпрограмма "Оказание ф</w:t>
            </w:r>
            <w:r w:rsidRPr="00C458ED">
              <w:rPr>
                <w:b/>
                <w:bCs/>
                <w:i/>
                <w:iCs/>
              </w:rPr>
              <w:t>и</w:t>
            </w:r>
            <w:r w:rsidRPr="00C458ED">
              <w:rPr>
                <w:b/>
                <w:bCs/>
                <w:i/>
                <w:iCs/>
              </w:rPr>
              <w:t>нансовой поддержки муниципальным о</w:t>
            </w:r>
            <w:r w:rsidRPr="00C458ED">
              <w:rPr>
                <w:b/>
                <w:bCs/>
                <w:i/>
                <w:iCs/>
              </w:rPr>
              <w:t>б</w:t>
            </w:r>
            <w:r w:rsidRPr="00C458ED">
              <w:rPr>
                <w:b/>
                <w:bCs/>
                <w:i/>
                <w:iCs/>
              </w:rPr>
              <w:t>разован</w:t>
            </w:r>
            <w:r w:rsidRPr="00C458ED">
              <w:rPr>
                <w:b/>
                <w:bCs/>
                <w:i/>
                <w:iCs/>
              </w:rPr>
              <w:t>и</w:t>
            </w:r>
            <w:r w:rsidRPr="00C458ED">
              <w:rPr>
                <w:b/>
                <w:bCs/>
                <w:i/>
                <w:iCs/>
              </w:rPr>
              <w:t>ям Иркутской области в сфере культуры и архивного д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ла"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950,0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950,0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работ,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активов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950,0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20.5.01.00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950,0</w:t>
            </w:r>
          </w:p>
        </w:tc>
      </w:tr>
      <w:tr w:rsidR="00631750" w:rsidTr="00C458ED">
        <w:trPr>
          <w:trHeight w:val="8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Муниципальная программа "Развитие культуры, спорта и туризма на террит</w:t>
            </w:r>
            <w:r w:rsidRPr="00C458ED">
              <w:rPr>
                <w:b/>
                <w:bCs/>
                <w:i/>
                <w:iCs/>
              </w:rPr>
              <w:t>о</w:t>
            </w:r>
            <w:r w:rsidRPr="00C458ED">
              <w:rPr>
                <w:b/>
                <w:bCs/>
                <w:i/>
                <w:iCs/>
              </w:rPr>
              <w:t>рии Оекского муниципального о</w:t>
            </w:r>
            <w:r w:rsidRPr="00C458ED">
              <w:rPr>
                <w:b/>
                <w:bCs/>
                <w:i/>
                <w:iCs/>
              </w:rPr>
              <w:t>б</w:t>
            </w:r>
            <w:r w:rsidRPr="00C458ED">
              <w:rPr>
                <w:b/>
                <w:bCs/>
                <w:i/>
                <w:iCs/>
              </w:rPr>
              <w:t>разования на 2014-2018 годы"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240,0</w:t>
            </w:r>
          </w:p>
        </w:tc>
      </w:tr>
      <w:tr w:rsidR="00631750" w:rsidTr="00C458ED">
        <w:trPr>
          <w:trHeight w:val="6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240,0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работ,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140,0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активов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20.5.99.00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12526,6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9112,2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Реализация мероприятий перечня прое</w:t>
            </w:r>
            <w:r w:rsidRPr="00C458ED">
              <w:rPr>
                <w:b/>
                <w:bCs/>
              </w:rPr>
              <w:t>к</w:t>
            </w:r>
            <w:r w:rsidRPr="00C458ED">
              <w:rPr>
                <w:b/>
                <w:bCs/>
              </w:rPr>
              <w:t>тов н</w:t>
            </w:r>
            <w:r w:rsidRPr="00C458ED">
              <w:rPr>
                <w:b/>
                <w:bCs/>
              </w:rPr>
              <w:t>а</w:t>
            </w:r>
            <w:r w:rsidRPr="00C458ED">
              <w:rPr>
                <w:b/>
                <w:bCs/>
              </w:rPr>
              <w:t>родных инициатив за счет средств областного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1594,7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1594,7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 xml:space="preserve">РАСХОДЫ 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333,3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333,3</w:t>
            </w:r>
          </w:p>
        </w:tc>
      </w:tr>
      <w:tr w:rsidR="00631750" w:rsidTr="00C458ED">
        <w:trPr>
          <w:trHeight w:val="36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319,7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13,6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активов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1261,4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1261,4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Осуществление органами местного сам</w:t>
            </w:r>
            <w:r w:rsidRPr="00C458ED">
              <w:rPr>
                <w:b/>
                <w:bCs/>
              </w:rPr>
              <w:t>о</w:t>
            </w:r>
            <w:r w:rsidRPr="00C458ED">
              <w:rPr>
                <w:b/>
                <w:bCs/>
              </w:rPr>
              <w:t>управления полномочий местного знач</w:t>
            </w:r>
            <w:r w:rsidRPr="00C458ED">
              <w:rPr>
                <w:b/>
                <w:bCs/>
              </w:rPr>
              <w:t>е</w:t>
            </w:r>
            <w:r w:rsidRPr="00C458ED">
              <w:rPr>
                <w:b/>
                <w:bCs/>
              </w:rPr>
              <w:t>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7433,6</w:t>
            </w:r>
          </w:p>
        </w:tc>
      </w:tr>
      <w:tr w:rsidR="00631750" w:rsidTr="00C458ED">
        <w:trPr>
          <w:trHeight w:val="48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Обеспечение деятельности в сфере устан</w:t>
            </w:r>
            <w:r>
              <w:t>в</w:t>
            </w:r>
            <w:r>
              <w:t>ленных функций бюджетных, автономных и казенных у</w:t>
            </w:r>
            <w:r>
              <w:t>ч</w:t>
            </w:r>
            <w:r>
              <w:t>реждений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7433,6</w:t>
            </w:r>
          </w:p>
        </w:tc>
      </w:tr>
      <w:tr w:rsidR="00631750" w:rsidTr="00C458ED">
        <w:trPr>
          <w:trHeight w:val="5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5396,1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5396,1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5396,1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4146,8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1249,3</w:t>
            </w:r>
          </w:p>
        </w:tc>
      </w:tr>
      <w:tr w:rsidR="00631750" w:rsidTr="00C458ED">
        <w:trPr>
          <w:trHeight w:val="525"/>
        </w:trPr>
        <w:tc>
          <w:tcPr>
            <w:tcW w:w="4111" w:type="dxa"/>
            <w:vAlign w:val="bottom"/>
          </w:tcPr>
          <w:p w:rsidR="00631750" w:rsidRDefault="00631750" w:rsidP="00C458ED">
            <w:r>
              <w:t>Иные выплаты персоналу казенных учре</w:t>
            </w:r>
            <w:r>
              <w:t>ж</w:t>
            </w:r>
            <w:r>
              <w:t>дений, за искл</w:t>
            </w:r>
            <w:r>
              <w:t>ю</w:t>
            </w:r>
            <w:r>
              <w:t>чением фонда оплаты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выплаты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212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5,0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Закупка товаров, работ и услуг в сфере и</w:t>
            </w:r>
            <w:r>
              <w:t>н</w:t>
            </w:r>
            <w:r>
              <w:t>формационно-коммуникационных технол</w:t>
            </w:r>
            <w:r>
              <w:t>о</w:t>
            </w:r>
            <w:r>
              <w:t>гий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2,0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2,0</w:t>
            </w:r>
          </w:p>
        </w:tc>
      </w:tr>
      <w:tr w:rsidR="00631750" w:rsidTr="00C458ED">
        <w:trPr>
          <w:trHeight w:val="52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2021,5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1711,1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1700,1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связи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Транспортные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222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Коммунальные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903,1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Услуги на содержание имущества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225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32,0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226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685,0</w:t>
            </w:r>
          </w:p>
        </w:tc>
      </w:tr>
      <w:tr w:rsidR="00631750" w:rsidTr="00C458ED">
        <w:trPr>
          <w:trHeight w:val="25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11,0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</w:t>
            </w:r>
            <w:r>
              <w:t>К</w:t>
            </w:r>
            <w:r>
              <w:t>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310,4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32,7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материальных зап</w:t>
            </w:r>
            <w:r>
              <w:t>а</w:t>
            </w:r>
            <w:r>
              <w:t>сов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340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277,7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Уплата прочих налогов, сборов и иных пл</w:t>
            </w:r>
            <w:r>
              <w:t>а</w:t>
            </w:r>
            <w:r>
              <w:t>тежей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noWrap/>
            <w:vAlign w:val="bottom"/>
          </w:tcPr>
          <w:p w:rsidR="00631750" w:rsidRDefault="00631750" w:rsidP="00C458ED">
            <w:r>
              <w:t>Прочие 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290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9,0</w:t>
            </w:r>
          </w:p>
        </w:tc>
      </w:tr>
      <w:tr w:rsidR="00631750" w:rsidTr="00C458ED">
        <w:trPr>
          <w:trHeight w:val="78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Реализация мероприятий перечня прое</w:t>
            </w:r>
            <w:r w:rsidRPr="00C458ED">
              <w:rPr>
                <w:b/>
                <w:bCs/>
                <w:i/>
                <w:iCs/>
              </w:rPr>
              <w:t>к</w:t>
            </w:r>
            <w:r w:rsidRPr="00C458ED">
              <w:rPr>
                <w:b/>
                <w:bCs/>
                <w:i/>
                <w:iCs/>
              </w:rPr>
              <w:t>тов н</w:t>
            </w:r>
            <w:r w:rsidRPr="00C458ED">
              <w:rPr>
                <w:b/>
                <w:bCs/>
                <w:i/>
                <w:iCs/>
              </w:rPr>
              <w:t>а</w:t>
            </w:r>
            <w:r w:rsidRPr="00C458ED">
              <w:rPr>
                <w:b/>
                <w:bCs/>
                <w:i/>
                <w:iCs/>
              </w:rPr>
              <w:t>родных инициатив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83,9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83,9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Поступление нефинансовых активов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83,9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Увеличение стоимости основных средств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83,9</w:t>
            </w:r>
          </w:p>
        </w:tc>
      </w:tr>
      <w:tr w:rsidR="00631750" w:rsidTr="00C458ED">
        <w:trPr>
          <w:trHeight w:val="82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3414,4</w:t>
            </w:r>
          </w:p>
        </w:tc>
      </w:tr>
      <w:tr w:rsidR="00631750" w:rsidTr="00C458ED">
        <w:trPr>
          <w:trHeight w:val="1005"/>
        </w:trPr>
        <w:tc>
          <w:tcPr>
            <w:tcW w:w="4111" w:type="dxa"/>
            <w:vAlign w:val="bottom"/>
          </w:tcPr>
          <w:p w:rsidR="00631750" w:rsidRDefault="00631750" w:rsidP="00C458ED">
            <w:r>
              <w:t>Субсидия на обеспечение выплаты зарабо</w:t>
            </w:r>
            <w:r>
              <w:t>т</w:t>
            </w:r>
            <w:r>
              <w:t>ной платы с начислениями на нее работн</w:t>
            </w:r>
            <w:r>
              <w:t>и</w:t>
            </w:r>
            <w:r>
              <w:t>кам учреждений культуры, находящихся в ведении органов местного самоуправления И</w:t>
            </w:r>
            <w:r>
              <w:t>р</w:t>
            </w:r>
            <w:r>
              <w:t>кутской области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2942,0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2259,6</w:t>
            </w:r>
          </w:p>
        </w:tc>
      </w:tr>
      <w:tr w:rsidR="00631750" w:rsidTr="00C458ED">
        <w:trPr>
          <w:trHeight w:val="2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682,4</w:t>
            </w:r>
          </w:p>
        </w:tc>
      </w:tr>
      <w:tr w:rsidR="00631750" w:rsidTr="00C458ED">
        <w:trPr>
          <w:trHeight w:val="810"/>
        </w:trPr>
        <w:tc>
          <w:tcPr>
            <w:tcW w:w="4111" w:type="dxa"/>
            <w:vAlign w:val="bottom"/>
          </w:tcPr>
          <w:p w:rsidR="00631750" w:rsidRDefault="00631750" w:rsidP="00C458ED">
            <w:r>
              <w:t>Субсидия на выравнивание обеспеченности пос</w:t>
            </w:r>
            <w:r>
              <w:t>е</w:t>
            </w:r>
            <w:r>
              <w:t>лений Иркутской области по реализации ими  о</w:t>
            </w:r>
            <w:r>
              <w:t>т</w:t>
            </w:r>
            <w:r>
              <w:t>дельных расходных обязательств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472,4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Default="00631750" w:rsidP="00C458ED">
            <w:r>
              <w:t>Фонд оплаты труда казенных учреждений и взносы по обязательному социальному стр</w:t>
            </w:r>
            <w:r>
              <w:t>а</w:t>
            </w:r>
            <w:r>
              <w:t>хованию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158,0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158,0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Оплата труда и 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158,0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Заработная плата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121,0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Default="00631750" w:rsidP="00C458ED">
            <w:r>
              <w:t>Начисления на оплату труда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213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37,0</w:t>
            </w:r>
          </w:p>
        </w:tc>
      </w:tr>
      <w:tr w:rsidR="00631750" w:rsidTr="00C458ED">
        <w:trPr>
          <w:trHeight w:val="6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Прочая 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314,4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color w:val="000000"/>
              </w:rPr>
            </w:pPr>
            <w:r w:rsidRPr="00C458ED">
              <w:rPr>
                <w:color w:val="000000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314,4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Приобретение услуг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314,4</w:t>
            </w:r>
          </w:p>
        </w:tc>
      </w:tr>
      <w:tr w:rsidR="00631750" w:rsidTr="00C458ED">
        <w:trPr>
          <w:trHeight w:val="270"/>
        </w:trPr>
        <w:tc>
          <w:tcPr>
            <w:tcW w:w="4111" w:type="dxa"/>
            <w:vAlign w:val="bottom"/>
          </w:tcPr>
          <w:p w:rsidR="00631750" w:rsidRDefault="00631750" w:rsidP="00C458ED">
            <w:r>
              <w:t>Коммунальные услуги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08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223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314,4</w:t>
            </w:r>
          </w:p>
        </w:tc>
      </w:tr>
      <w:tr w:rsidR="00631750" w:rsidTr="00C458ED">
        <w:trPr>
          <w:trHeight w:val="34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100,0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100,0</w:t>
            </w:r>
          </w:p>
        </w:tc>
      </w:tr>
      <w:tr w:rsidR="00631750" w:rsidTr="00C458ED">
        <w:trPr>
          <w:trHeight w:val="55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100,0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100,0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Доплаты к пенсиям муниципальных служ</w:t>
            </w:r>
            <w:r>
              <w:t>а</w:t>
            </w:r>
            <w:r>
              <w:t>щих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Иные пенсии, социальные доплаты к пенс</w:t>
            </w:r>
            <w:r>
              <w:t>и</w:t>
            </w:r>
            <w:r>
              <w:t>ям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sz w:val="22"/>
                <w:szCs w:val="22"/>
              </w:rPr>
            </w:pPr>
            <w:r w:rsidRPr="00C458ED">
              <w:rPr>
                <w:sz w:val="22"/>
                <w:szCs w:val="22"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Социальное обеспечение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260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510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Пенсии, пособия, выплачиваемые организ</w:t>
            </w:r>
            <w:r>
              <w:t>а</w:t>
            </w:r>
            <w:r>
              <w:t>циями сектора государственного управления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10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263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100,0</w:t>
            </w:r>
          </w:p>
        </w:tc>
      </w:tr>
      <w:tr w:rsidR="00631750" w:rsidTr="00C458ED">
        <w:trPr>
          <w:trHeight w:val="6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ОБСЛУЖИВАНИЕ ГОСУДАРС</w:t>
            </w:r>
            <w:r w:rsidRPr="00C458ED">
              <w:rPr>
                <w:b/>
                <w:bCs/>
                <w:sz w:val="22"/>
                <w:szCs w:val="22"/>
              </w:rPr>
              <w:t>Т</w:t>
            </w:r>
            <w:r w:rsidRPr="00C458ED">
              <w:rPr>
                <w:b/>
                <w:bCs/>
                <w:sz w:val="22"/>
                <w:szCs w:val="22"/>
              </w:rPr>
              <w:t>ВЕНН</w:t>
            </w:r>
            <w:r w:rsidRPr="00C458ED">
              <w:rPr>
                <w:b/>
                <w:bCs/>
                <w:sz w:val="22"/>
                <w:szCs w:val="22"/>
              </w:rPr>
              <w:t>О</w:t>
            </w:r>
            <w:r w:rsidRPr="00C458ED">
              <w:rPr>
                <w:b/>
                <w:bCs/>
                <w:sz w:val="22"/>
                <w:szCs w:val="22"/>
              </w:rPr>
              <w:t>ГО И МУНИЦИПАЛЬНОГО ДОЛГА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Обслуживание государственного внутре</w:t>
            </w:r>
            <w:r w:rsidRPr="00C458ED">
              <w:rPr>
                <w:b/>
                <w:bCs/>
              </w:rPr>
              <w:t>н</w:t>
            </w:r>
            <w:r w:rsidRPr="00C458ED">
              <w:rPr>
                <w:b/>
                <w:bCs/>
              </w:rPr>
              <w:t>него и муниц</w:t>
            </w:r>
            <w:r w:rsidRPr="00C458ED">
              <w:rPr>
                <w:b/>
                <w:bCs/>
              </w:rPr>
              <w:t>и</w:t>
            </w:r>
            <w:r w:rsidRPr="00C458ED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54,0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6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52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33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Обслуживание муниципального долга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45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Обслуживание государственного (муниц</w:t>
            </w:r>
            <w:r>
              <w:t>и</w:t>
            </w:r>
            <w:r>
              <w:t>пального) долга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230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Обслуживание внутреннего долга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13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01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231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54,0</w:t>
            </w:r>
          </w:p>
        </w:tc>
      </w:tr>
      <w:tr w:rsidR="00631750" w:rsidTr="00C458ED">
        <w:trPr>
          <w:trHeight w:val="108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МЕЖБЮДЖЕТНЫЕ ТРАНСФЕРТЫ ОБЩЕГО Х</w:t>
            </w:r>
            <w:r w:rsidRPr="00C458ED">
              <w:rPr>
                <w:b/>
                <w:bCs/>
              </w:rPr>
              <w:t>А</w:t>
            </w:r>
            <w:r w:rsidRPr="00C458ED">
              <w:rPr>
                <w:b/>
                <w:bCs/>
              </w:rPr>
              <w:t>РАКТЕРА БЮДЖЕТАМ СУБЪЕКТОВ РОССИЙСКОЙ ФЕДЕР</w:t>
            </w:r>
            <w:r w:rsidRPr="00C458ED">
              <w:rPr>
                <w:b/>
                <w:bCs/>
              </w:rPr>
              <w:t>А</w:t>
            </w:r>
            <w:r w:rsidRPr="00C458ED">
              <w:rPr>
                <w:b/>
                <w:bCs/>
              </w:rPr>
              <w:t>ЦИИ И МУНИЦИПАЛЬНЫХ ОБРАЗ</w:t>
            </w:r>
            <w:r w:rsidRPr="00C458ED">
              <w:rPr>
                <w:b/>
                <w:bCs/>
              </w:rPr>
              <w:t>О</w:t>
            </w:r>
            <w:r w:rsidRPr="00C458ED">
              <w:rPr>
                <w:b/>
                <w:bCs/>
              </w:rPr>
              <w:t>ВАНИЙ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sz w:val="22"/>
                <w:szCs w:val="22"/>
              </w:rPr>
            </w:pPr>
            <w:r w:rsidRPr="00C458ED"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631750" w:rsidTr="00C458ED">
        <w:trPr>
          <w:trHeight w:val="31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Прочие межбюджетные трансферты о</w:t>
            </w:r>
            <w:r w:rsidRPr="00C458ED">
              <w:rPr>
                <w:b/>
                <w:bCs/>
              </w:rPr>
              <w:t>б</w:t>
            </w:r>
            <w:r w:rsidRPr="00C458ED">
              <w:rPr>
                <w:b/>
                <w:bCs/>
              </w:rPr>
              <w:t>щего х</w:t>
            </w:r>
            <w:r w:rsidRPr="00C458ED">
              <w:rPr>
                <w:b/>
                <w:bCs/>
              </w:rPr>
              <w:t>а</w:t>
            </w:r>
            <w:r w:rsidRPr="00C458ED">
              <w:rPr>
                <w:b/>
                <w:bCs/>
              </w:rPr>
              <w:t>рактера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</w:rPr>
            </w:pPr>
            <w:r w:rsidRPr="00C458ED">
              <w:rPr>
                <w:b/>
                <w:b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</w:rPr>
            </w:pPr>
            <w:r w:rsidRPr="00C458ED">
              <w:rPr>
                <w:b/>
                <w:b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</w:rPr>
            </w:pPr>
            <w:r w:rsidRPr="00C458ED">
              <w:rPr>
                <w:b/>
                <w:bCs/>
              </w:rPr>
              <w:t>137,0</w:t>
            </w:r>
          </w:p>
        </w:tc>
      </w:tr>
      <w:tr w:rsidR="00631750" w:rsidTr="00C458ED">
        <w:trPr>
          <w:trHeight w:val="57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C458ED">
              <w:rPr>
                <w:b/>
                <w:bCs/>
                <w:i/>
                <w:iCs/>
              </w:rPr>
              <w:t>е</w:t>
            </w:r>
            <w:r w:rsidRPr="00C458ED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b/>
                <w:bCs/>
                <w:i/>
                <w:iCs/>
              </w:rPr>
            </w:pPr>
            <w:r w:rsidRPr="00C458ED">
              <w:rPr>
                <w:b/>
                <w:bCs/>
                <w:i/>
                <w:iCs/>
              </w:rPr>
              <w:t>137,0</w:t>
            </w:r>
          </w:p>
        </w:tc>
      </w:tr>
      <w:tr w:rsidR="00631750" w:rsidTr="00C458ED">
        <w:trPr>
          <w:trHeight w:val="540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Непрограммные расходы органов местного сам</w:t>
            </w:r>
            <w:r w:rsidRPr="00C458ED">
              <w:rPr>
                <w:i/>
                <w:iCs/>
              </w:rPr>
              <w:t>о</w:t>
            </w:r>
            <w:r w:rsidRPr="00C458ED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i/>
                <w:iCs/>
              </w:rPr>
            </w:pPr>
            <w:r w:rsidRPr="00C458ED">
              <w:rPr>
                <w:i/>
                <w:iCs/>
              </w:rP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Pr="00C458ED" w:rsidRDefault="00631750" w:rsidP="00C458ED">
            <w:pPr>
              <w:jc w:val="right"/>
              <w:rPr>
                <w:i/>
                <w:iCs/>
              </w:rPr>
            </w:pPr>
            <w:r w:rsidRPr="00C458ED">
              <w:rPr>
                <w:i/>
                <w:iCs/>
              </w:rPr>
              <w:t>137,0</w:t>
            </w:r>
          </w:p>
        </w:tc>
      </w:tr>
      <w:tr w:rsidR="00631750" w:rsidTr="00C458ED">
        <w:trPr>
          <w:trHeight w:val="480"/>
        </w:trPr>
        <w:tc>
          <w:tcPr>
            <w:tcW w:w="4111" w:type="dxa"/>
            <w:vAlign w:val="bottom"/>
          </w:tcPr>
          <w:p w:rsidR="00631750" w:rsidRDefault="00631750" w:rsidP="00C458ED">
            <w:r>
              <w:t>Осуществление органами местного сам</w:t>
            </w:r>
            <w:r>
              <w:t>о</w:t>
            </w:r>
            <w:r>
              <w:t>управления полн</w:t>
            </w:r>
            <w:r>
              <w:t>о</w:t>
            </w:r>
            <w:r>
              <w:t>мочий местного значения поселения</w:t>
            </w:r>
          </w:p>
        </w:tc>
        <w:tc>
          <w:tcPr>
            <w:tcW w:w="809" w:type="dxa"/>
            <w:noWrap/>
            <w:vAlign w:val="bottom"/>
          </w:tcPr>
          <w:p w:rsidR="00631750" w:rsidRPr="00C458ED" w:rsidRDefault="00631750" w:rsidP="00C458ED">
            <w:pPr>
              <w:rPr>
                <w:i/>
                <w:iCs/>
              </w:rPr>
            </w:pPr>
            <w:r w:rsidRPr="00C458ED">
              <w:rPr>
                <w:i/>
                <w:iCs/>
              </w:rP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137,0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Default="00631750" w:rsidP="00C458ED">
            <w:r>
              <w:t>Иные межбюджетные трансферты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137,0</w:t>
            </w:r>
          </w:p>
        </w:tc>
      </w:tr>
      <w:tr w:rsidR="00631750" w:rsidTr="00C458ED">
        <w:trPr>
          <w:trHeight w:val="285"/>
        </w:trPr>
        <w:tc>
          <w:tcPr>
            <w:tcW w:w="4111" w:type="dxa"/>
            <w:vAlign w:val="bottom"/>
          </w:tcPr>
          <w:p w:rsidR="00631750" w:rsidRPr="00C458ED" w:rsidRDefault="00631750" w:rsidP="00C458ED">
            <w:pPr>
              <w:rPr>
                <w:sz w:val="24"/>
                <w:szCs w:val="24"/>
              </w:rPr>
            </w:pPr>
            <w:r w:rsidRPr="00C458ED">
              <w:rPr>
                <w:sz w:val="24"/>
                <w:szCs w:val="24"/>
              </w:rPr>
              <w:t>Расходы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200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137,0</w:t>
            </w:r>
          </w:p>
        </w:tc>
      </w:tr>
      <w:tr w:rsidR="00631750" w:rsidTr="00C458ED">
        <w:trPr>
          <w:trHeight w:val="300"/>
        </w:trPr>
        <w:tc>
          <w:tcPr>
            <w:tcW w:w="4111" w:type="dxa"/>
            <w:vAlign w:val="bottom"/>
          </w:tcPr>
          <w:p w:rsidR="00631750" w:rsidRDefault="00631750" w:rsidP="00C458ED">
            <w:r>
              <w:t>Безвозмездные перечисления бюджетам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250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137,0</w:t>
            </w:r>
          </w:p>
        </w:tc>
      </w:tr>
      <w:tr w:rsidR="00631750" w:rsidTr="00C458ED">
        <w:trPr>
          <w:trHeight w:val="495"/>
        </w:trPr>
        <w:tc>
          <w:tcPr>
            <w:tcW w:w="4111" w:type="dxa"/>
            <w:vAlign w:val="bottom"/>
          </w:tcPr>
          <w:p w:rsidR="00631750" w:rsidRDefault="00631750" w:rsidP="00C458ED">
            <w:r>
              <w:t>Перечисления другим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809" w:type="dxa"/>
            <w:noWrap/>
            <w:vAlign w:val="bottom"/>
          </w:tcPr>
          <w:p w:rsidR="00631750" w:rsidRDefault="00631750" w:rsidP="00C458ED">
            <w:r>
              <w:t>726</w:t>
            </w:r>
          </w:p>
        </w:tc>
        <w:tc>
          <w:tcPr>
            <w:tcW w:w="584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14</w:t>
            </w:r>
          </w:p>
        </w:tc>
        <w:tc>
          <w:tcPr>
            <w:tcW w:w="60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03</w:t>
            </w:r>
          </w:p>
        </w:tc>
        <w:tc>
          <w:tcPr>
            <w:tcW w:w="1261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631750" w:rsidRDefault="00631750" w:rsidP="00C458ED">
            <w:pPr>
              <w:jc w:val="center"/>
            </w:pPr>
            <w:r>
              <w:t>251</w:t>
            </w:r>
          </w:p>
        </w:tc>
        <w:tc>
          <w:tcPr>
            <w:tcW w:w="1097" w:type="dxa"/>
            <w:noWrap/>
            <w:vAlign w:val="bottom"/>
          </w:tcPr>
          <w:p w:rsidR="00631750" w:rsidRDefault="00631750" w:rsidP="00C458ED">
            <w:pPr>
              <w:jc w:val="right"/>
            </w:pPr>
            <w:r>
              <w:t>137,0</w:t>
            </w:r>
          </w:p>
        </w:tc>
      </w:tr>
    </w:tbl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Default="00631750" w:rsidP="00BF1F3E">
      <w:pPr>
        <w:rPr>
          <w:sz w:val="28"/>
          <w:szCs w:val="28"/>
        </w:rPr>
      </w:pP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11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Default="00631750" w:rsidP="00C458ED">
      <w:pPr>
        <w:jc w:val="right"/>
        <w:rPr>
          <w:rFonts w:ascii="Arial CYR" w:hAnsi="Arial CYR" w:cs="Arial CYR"/>
          <w:b/>
          <w:bCs/>
        </w:rPr>
      </w:pPr>
    </w:p>
    <w:p w:rsidR="00631750" w:rsidRPr="00C458ED" w:rsidRDefault="00631750" w:rsidP="00C458ED">
      <w:pPr>
        <w:jc w:val="center"/>
        <w:rPr>
          <w:bCs/>
          <w:sz w:val="24"/>
          <w:szCs w:val="24"/>
        </w:rPr>
      </w:pPr>
      <w:r w:rsidRPr="00C458ED">
        <w:rPr>
          <w:b/>
          <w:bCs/>
          <w:sz w:val="24"/>
          <w:szCs w:val="24"/>
        </w:rPr>
        <w:t>ИСТОЧНИКИ  ВНУТРЕННЕГО ФИНАНСИРОВАНИЯ ДЕФИЦИТА БЮДЖЕТА ОЕКСКОГО МУН</w:t>
      </w:r>
      <w:r w:rsidRPr="00C458ED">
        <w:rPr>
          <w:b/>
          <w:bCs/>
          <w:sz w:val="24"/>
          <w:szCs w:val="24"/>
        </w:rPr>
        <w:t>И</w:t>
      </w:r>
      <w:r w:rsidRPr="00C458ED">
        <w:rPr>
          <w:b/>
          <w:bCs/>
          <w:sz w:val="24"/>
          <w:szCs w:val="24"/>
        </w:rPr>
        <w:t>ЦИПАЛЬНОГО ОБРАЗОВАНИЯ НА 2015 ГОД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</w:p>
    <w:tbl>
      <w:tblPr>
        <w:tblW w:w="9708" w:type="dxa"/>
        <w:tblInd w:w="108" w:type="dxa"/>
        <w:tblLook w:val="0000"/>
      </w:tblPr>
      <w:tblGrid>
        <w:gridCol w:w="5812"/>
        <w:gridCol w:w="2956"/>
        <w:gridCol w:w="940"/>
      </w:tblGrid>
      <w:tr w:rsidR="00631750" w:rsidTr="00C458ED">
        <w:trPr>
          <w:trHeight w:val="36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Наименование показателей</w:t>
            </w:r>
          </w:p>
        </w:tc>
        <w:tc>
          <w:tcPr>
            <w:tcW w:w="2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Код источников  финанс</w:t>
            </w:r>
            <w:r w:rsidRPr="00C458ED">
              <w:rPr>
                <w:rFonts w:ascii="Arial CYR" w:hAnsi="Arial CYR" w:cs="Arial CYR"/>
                <w:b/>
                <w:bCs/>
              </w:rPr>
              <w:t>и</w:t>
            </w:r>
            <w:r w:rsidRPr="00C458ED">
              <w:rPr>
                <w:rFonts w:ascii="Arial CYR" w:hAnsi="Arial CYR" w:cs="Arial CYR"/>
                <w:b/>
                <w:bCs/>
              </w:rPr>
              <w:t>рования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631750" w:rsidTr="00C458ED">
        <w:trPr>
          <w:trHeight w:val="285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631750" w:rsidTr="00C458ED">
        <w:trPr>
          <w:trHeight w:val="25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631750" w:rsidTr="00C458E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Всего источников  финансирования дефицита бюдж</w:t>
            </w:r>
            <w:r w:rsidRPr="00C458ED">
              <w:rPr>
                <w:rFonts w:ascii="Arial CYR" w:hAnsi="Arial CYR" w:cs="Arial CYR"/>
                <w:b/>
                <w:bCs/>
              </w:rPr>
              <w:t>е</w:t>
            </w:r>
            <w:r w:rsidRPr="00C458ED">
              <w:rPr>
                <w:rFonts w:ascii="Arial CYR" w:hAnsi="Arial CYR" w:cs="Arial CYR"/>
                <w:b/>
                <w:bCs/>
              </w:rPr>
              <w:t xml:space="preserve">та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2299,6</w:t>
            </w:r>
          </w:p>
        </w:tc>
      </w:tr>
      <w:tr w:rsidR="00631750" w:rsidTr="00C458E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726 01 02 00 00 00 0000 000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631750" w:rsidTr="00C458E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Получение кредитов от кредитных организаций в в</w:t>
            </w:r>
            <w:r w:rsidRPr="00C458ED">
              <w:rPr>
                <w:rFonts w:ascii="Arial CYR" w:hAnsi="Arial CYR" w:cs="Arial CYR"/>
                <w:b/>
                <w:bCs/>
              </w:rPr>
              <w:t>а</w:t>
            </w:r>
            <w:r w:rsidRPr="00C458ED">
              <w:rPr>
                <w:rFonts w:ascii="Arial CYR" w:hAnsi="Arial CYR" w:cs="Arial CYR"/>
                <w:b/>
                <w:bCs/>
              </w:rPr>
              <w:t>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726 01 02 00 00 00 0000 700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2090,0</w:t>
            </w:r>
          </w:p>
        </w:tc>
      </w:tr>
      <w:tr w:rsidR="00631750" w:rsidTr="00C458ED">
        <w:trPr>
          <w:trHeight w:val="4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726 01 02 00 00 00 0000 710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2090,0</w:t>
            </w:r>
          </w:p>
        </w:tc>
      </w:tr>
      <w:tr w:rsidR="00631750" w:rsidTr="00C458ED">
        <w:trPr>
          <w:trHeight w:val="48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Получение кредитов от кредитных организ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ций бюджетами поселений в валюте Росси</w:t>
            </w:r>
            <w:r w:rsidRPr="00C458ED">
              <w:rPr>
                <w:rFonts w:ascii="Arial CYR" w:hAnsi="Arial CYR" w:cs="Arial CYR"/>
              </w:rPr>
              <w:t>й</w:t>
            </w:r>
            <w:r w:rsidRPr="00C458ED">
              <w:rPr>
                <w:rFonts w:ascii="Arial CYR" w:hAnsi="Arial CYR" w:cs="Arial CYR"/>
              </w:rPr>
              <w:t>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726 01 02 00 00 10 0000 710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2090,0</w:t>
            </w:r>
          </w:p>
        </w:tc>
      </w:tr>
      <w:tr w:rsidR="00631750" w:rsidTr="00C458ED">
        <w:trPr>
          <w:trHeight w:val="6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Бюджетные кредиты от других бюджетов бюдже</w:t>
            </w: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т</w:t>
            </w: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ной системы Российской Ф</w:t>
            </w: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е</w:t>
            </w: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 xml:space="preserve">дерации 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726 01 03 00 00 00 0000 000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-540,0</w:t>
            </w:r>
          </w:p>
        </w:tc>
      </w:tr>
      <w:tr w:rsidR="00631750" w:rsidTr="00C458ED">
        <w:trPr>
          <w:trHeight w:val="79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Бюджетные кредиты от других бюджетов бюджетной системы Российской Федер</w:t>
            </w:r>
            <w:r w:rsidRPr="00C458ED">
              <w:rPr>
                <w:rFonts w:ascii="Arial CYR" w:hAnsi="Arial CYR" w:cs="Arial CYR"/>
                <w:b/>
                <w:bCs/>
              </w:rPr>
              <w:t>а</w:t>
            </w:r>
            <w:r w:rsidRPr="00C458ED">
              <w:rPr>
                <w:rFonts w:ascii="Arial CYR" w:hAnsi="Arial CYR" w:cs="Arial CYR"/>
                <w:b/>
                <w:bCs/>
              </w:rPr>
              <w:t>ции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726 01 03 01 00 00 0000 000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-540,0</w:t>
            </w:r>
          </w:p>
        </w:tc>
      </w:tr>
      <w:tr w:rsidR="00631750" w:rsidTr="00C458ED">
        <w:trPr>
          <w:trHeight w:val="10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Погашение бюджетных кредитов, получе</w:t>
            </w:r>
            <w:r w:rsidRPr="00C458ED">
              <w:rPr>
                <w:rFonts w:ascii="Arial CYR" w:hAnsi="Arial CYR" w:cs="Arial CYR"/>
                <w:i/>
                <w:iCs/>
              </w:rPr>
              <w:t>н</w:t>
            </w:r>
            <w:r w:rsidRPr="00C458ED">
              <w:rPr>
                <w:rFonts w:ascii="Arial CYR" w:hAnsi="Arial CYR" w:cs="Arial CYR"/>
                <w:i/>
                <w:iCs/>
              </w:rPr>
              <w:t>ных от других бюджетов бюджетной сист</w:t>
            </w:r>
            <w:r w:rsidRPr="00C458ED">
              <w:rPr>
                <w:rFonts w:ascii="Arial CYR" w:hAnsi="Arial CYR" w:cs="Arial CYR"/>
                <w:i/>
                <w:iCs/>
              </w:rPr>
              <w:t>е</w:t>
            </w:r>
            <w:r w:rsidRPr="00C458ED">
              <w:rPr>
                <w:rFonts w:ascii="Arial CYR" w:hAnsi="Arial CYR" w:cs="Arial CYR"/>
                <w:i/>
                <w:iCs/>
              </w:rPr>
              <w:t>мы Российской Федерации в валюте Росси</w:t>
            </w:r>
            <w:r w:rsidRPr="00C458ED">
              <w:rPr>
                <w:rFonts w:ascii="Arial CYR" w:hAnsi="Arial CYR" w:cs="Arial CYR"/>
                <w:i/>
                <w:iCs/>
              </w:rPr>
              <w:t>й</w:t>
            </w:r>
            <w:r w:rsidRPr="00C458ED">
              <w:rPr>
                <w:rFonts w:ascii="Arial CYR" w:hAnsi="Arial CYR" w:cs="Arial CYR"/>
                <w:i/>
                <w:iCs/>
              </w:rPr>
              <w:t>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726 01 03 01 00 00 0000 800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-540,0</w:t>
            </w:r>
          </w:p>
        </w:tc>
      </w:tr>
      <w:tr w:rsidR="00631750" w:rsidTr="00C458ED">
        <w:trPr>
          <w:trHeight w:val="100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</w:t>
            </w:r>
            <w:r w:rsidRPr="00C458ED">
              <w:rPr>
                <w:rFonts w:ascii="Arial CYR" w:hAnsi="Arial CYR" w:cs="Arial CYR"/>
              </w:rPr>
              <w:t>й</w:t>
            </w:r>
            <w:r w:rsidRPr="00C458ED">
              <w:rPr>
                <w:rFonts w:ascii="Arial CYR" w:hAnsi="Arial CYR" w:cs="Arial CYR"/>
              </w:rPr>
              <w:t>ской Федерации в валюте Российской Федер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726 01 03 01 00 10 0000 810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-540,0</w:t>
            </w:r>
          </w:p>
        </w:tc>
      </w:tr>
      <w:tr w:rsidR="00631750" w:rsidTr="00C458ED">
        <w:trPr>
          <w:trHeight w:val="540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726 01 05 00 00 00 0000 000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C458ED">
              <w:rPr>
                <w:rFonts w:ascii="Arial CYR" w:hAnsi="Arial CYR" w:cs="Arial CYR"/>
                <w:b/>
                <w:bCs/>
                <w:i/>
                <w:iCs/>
              </w:rPr>
              <w:t>749,6</w:t>
            </w:r>
          </w:p>
        </w:tc>
      </w:tr>
      <w:tr w:rsidR="00631750" w:rsidTr="00C458ED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Увеличение остатков средств бюджетов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726 01 05 00 00 00 0000 500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-32705,1</w:t>
            </w:r>
          </w:p>
        </w:tc>
      </w:tr>
      <w:tr w:rsidR="00631750" w:rsidTr="00C458ED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Увеличение прочих остатков средств бюдж</w:t>
            </w:r>
            <w:r w:rsidRPr="00C458ED">
              <w:rPr>
                <w:rFonts w:ascii="Arial CYR" w:hAnsi="Arial CYR" w:cs="Arial CYR"/>
              </w:rPr>
              <w:t>е</w:t>
            </w:r>
            <w:r w:rsidRPr="00C458ED">
              <w:rPr>
                <w:rFonts w:ascii="Arial CYR" w:hAnsi="Arial CYR" w:cs="Arial CYR"/>
              </w:rPr>
              <w:t>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 xml:space="preserve">726 01 05 02 00 00 0000 500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-32705,1</w:t>
            </w:r>
          </w:p>
        </w:tc>
      </w:tr>
      <w:tr w:rsidR="00631750" w:rsidTr="00C458ED">
        <w:trPr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726 01 05 02 01 00 0000 510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-32705,1</w:t>
            </w:r>
          </w:p>
        </w:tc>
      </w:tr>
      <w:tr w:rsidR="00631750" w:rsidTr="00C458ED">
        <w:trPr>
          <w:trHeight w:val="51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726 01 05 02 01 10 0000 510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-32705,1</w:t>
            </w:r>
          </w:p>
        </w:tc>
      </w:tr>
      <w:tr w:rsidR="00631750" w:rsidTr="00C458ED">
        <w:trPr>
          <w:trHeight w:val="3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Уменьшение остатков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726 01 05 00 00 00 0000 600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C458ED">
              <w:rPr>
                <w:rFonts w:ascii="Arial CYR" w:hAnsi="Arial CYR" w:cs="Arial CYR"/>
                <w:i/>
                <w:iCs/>
              </w:rPr>
              <w:t>33454,7</w:t>
            </w:r>
          </w:p>
        </w:tc>
      </w:tr>
      <w:tr w:rsidR="00631750" w:rsidTr="00C458ED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Уменьшение прочих остатков средств бюдж</w:t>
            </w:r>
            <w:r w:rsidRPr="00C458ED">
              <w:rPr>
                <w:rFonts w:ascii="Arial CYR" w:hAnsi="Arial CYR" w:cs="Arial CYR"/>
              </w:rPr>
              <w:t>е</w:t>
            </w:r>
            <w:r w:rsidRPr="00C458ED">
              <w:rPr>
                <w:rFonts w:ascii="Arial CYR" w:hAnsi="Arial CYR" w:cs="Arial CYR"/>
              </w:rPr>
              <w:t>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726 01 05 02 00 00 0000 600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33454,7</w:t>
            </w:r>
          </w:p>
        </w:tc>
      </w:tr>
      <w:tr w:rsidR="00631750" w:rsidTr="00C458ED">
        <w:trPr>
          <w:trHeight w:val="54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Уменьшение прочих остатков денежных средств бюджетов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726 01 05 02 01 00 0000 610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33454,7</w:t>
            </w:r>
          </w:p>
        </w:tc>
      </w:tr>
      <w:tr w:rsidR="00631750" w:rsidTr="00C458ED">
        <w:trPr>
          <w:trHeight w:val="54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726 01 05 02 01 10 0000 610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33454,7</w:t>
            </w:r>
          </w:p>
        </w:tc>
      </w:tr>
    </w:tbl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Default="00631750" w:rsidP="00ED27A4">
      <w:pPr>
        <w:jc w:val="right"/>
        <w:rPr>
          <w:bCs/>
          <w:sz w:val="24"/>
          <w:szCs w:val="24"/>
        </w:rPr>
      </w:pP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>13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к решению Думы Оекского МО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внесении изменений в решение Думы 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 xml:space="preserve">"О бюджете Оекского МО на 2014 год </w:t>
      </w:r>
    </w:p>
    <w:p w:rsidR="00631750" w:rsidRPr="008C2393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и на план</w:t>
      </w:r>
      <w:r w:rsidRPr="008C2393">
        <w:rPr>
          <w:bCs/>
          <w:sz w:val="24"/>
          <w:szCs w:val="24"/>
        </w:rPr>
        <w:t>о</w:t>
      </w:r>
      <w:r w:rsidRPr="008C2393">
        <w:rPr>
          <w:bCs/>
          <w:sz w:val="24"/>
          <w:szCs w:val="24"/>
        </w:rPr>
        <w:t>вый период 2015 и 2016 годов"</w:t>
      </w:r>
    </w:p>
    <w:p w:rsidR="00631750" w:rsidRDefault="00631750" w:rsidP="00ED27A4">
      <w:pPr>
        <w:jc w:val="right"/>
        <w:rPr>
          <w:bCs/>
          <w:sz w:val="24"/>
          <w:szCs w:val="24"/>
        </w:rPr>
      </w:pPr>
      <w:r w:rsidRPr="008C2393">
        <w:rPr>
          <w:bCs/>
          <w:sz w:val="24"/>
          <w:szCs w:val="24"/>
        </w:rPr>
        <w:t>от 27.11.2015 года №35-42 Д/сп</w:t>
      </w:r>
    </w:p>
    <w:p w:rsidR="00631750" w:rsidRPr="00C458ED" w:rsidRDefault="00631750" w:rsidP="00C458ED">
      <w:pPr>
        <w:ind w:left="720"/>
        <w:jc w:val="center"/>
        <w:rPr>
          <w:b/>
          <w:bCs/>
          <w:sz w:val="24"/>
          <w:szCs w:val="24"/>
        </w:rPr>
      </w:pPr>
    </w:p>
    <w:p w:rsidR="00631750" w:rsidRDefault="00631750" w:rsidP="00C458ED">
      <w:pPr>
        <w:jc w:val="right"/>
        <w:rPr>
          <w:sz w:val="28"/>
          <w:szCs w:val="28"/>
        </w:rPr>
      </w:pPr>
      <w:r w:rsidRPr="00C458ED">
        <w:rPr>
          <w:rFonts w:ascii="Arial CYR" w:hAnsi="Arial CYR" w:cs="Arial CYR"/>
        </w:rPr>
        <w:t>(тыс. руб</w:t>
      </w:r>
      <w:r>
        <w:rPr>
          <w:rFonts w:ascii="Arial CYR" w:hAnsi="Arial CYR" w:cs="Arial CYR"/>
        </w:rPr>
        <w:t>.)</w:t>
      </w:r>
    </w:p>
    <w:p w:rsidR="00631750" w:rsidRDefault="00631750" w:rsidP="00BF1F3E">
      <w:pPr>
        <w:rPr>
          <w:sz w:val="28"/>
          <w:szCs w:val="28"/>
        </w:rPr>
      </w:pPr>
    </w:p>
    <w:tbl>
      <w:tblPr>
        <w:tblW w:w="9581" w:type="dxa"/>
        <w:tblInd w:w="108" w:type="dxa"/>
        <w:tblLook w:val="0000"/>
      </w:tblPr>
      <w:tblGrid>
        <w:gridCol w:w="520"/>
        <w:gridCol w:w="2457"/>
        <w:gridCol w:w="2126"/>
        <w:gridCol w:w="751"/>
        <w:gridCol w:w="715"/>
        <w:gridCol w:w="1270"/>
        <w:gridCol w:w="650"/>
        <w:gridCol w:w="1092"/>
      </w:tblGrid>
      <w:tr w:rsidR="00631750" w:rsidTr="00C458ED">
        <w:trPr>
          <w:trHeight w:val="3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458ED">
              <w:rPr>
                <w:rFonts w:ascii="Arial CYR" w:hAnsi="Arial CYR" w:cs="Arial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Наименование пр</w:t>
            </w:r>
            <w:r w:rsidRPr="00C458ED">
              <w:rPr>
                <w:rFonts w:ascii="Arial CYR" w:hAnsi="Arial CYR" w:cs="Arial CYR"/>
                <w:b/>
                <w:bCs/>
              </w:rPr>
              <w:t>о</w:t>
            </w:r>
            <w:r w:rsidRPr="00C458ED">
              <w:rPr>
                <w:rFonts w:ascii="Arial CYR" w:hAnsi="Arial CYR" w:cs="Arial CYR"/>
                <w:b/>
                <w:bCs/>
              </w:rPr>
              <w:t>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 xml:space="preserve">Исполнители </w:t>
            </w:r>
          </w:p>
        </w:tc>
        <w:tc>
          <w:tcPr>
            <w:tcW w:w="33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Бюджетная классификация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631750" w:rsidTr="00C458ED">
        <w:trPr>
          <w:trHeight w:val="27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ГРБС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РзПр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ЦСР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ВР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631750" w:rsidTr="00C458ED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Муниципальная пр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грамма "Подг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товка и проведение праздн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вания 70-ой годо</w:t>
            </w:r>
            <w:r w:rsidRPr="00C458ED">
              <w:rPr>
                <w:rFonts w:ascii="Arial CYR" w:hAnsi="Arial CYR" w:cs="Arial CYR"/>
              </w:rPr>
              <w:t>в</w:t>
            </w:r>
            <w:r w:rsidRPr="00C458ED">
              <w:rPr>
                <w:rFonts w:ascii="Arial CYR" w:hAnsi="Arial CYR" w:cs="Arial CYR"/>
              </w:rPr>
              <w:t>щины Победы в Великой Отеч</w:t>
            </w:r>
            <w:r w:rsidRPr="00C458ED">
              <w:rPr>
                <w:rFonts w:ascii="Arial CYR" w:hAnsi="Arial CYR" w:cs="Arial CYR"/>
              </w:rPr>
              <w:t>е</w:t>
            </w:r>
            <w:r w:rsidRPr="00C458ED">
              <w:rPr>
                <w:rFonts w:ascii="Arial CYR" w:hAnsi="Arial CYR" w:cs="Arial CYR"/>
              </w:rPr>
              <w:t>ственной войне на территории Оекск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го муниципального о</w:t>
            </w:r>
            <w:r w:rsidRPr="00C458ED">
              <w:rPr>
                <w:rFonts w:ascii="Arial CYR" w:hAnsi="Arial CYR" w:cs="Arial CYR"/>
              </w:rPr>
              <w:t>б</w:t>
            </w:r>
            <w:r w:rsidRPr="00C458ED">
              <w:rPr>
                <w:rFonts w:ascii="Arial CYR" w:hAnsi="Arial CYR" w:cs="Arial CYR"/>
              </w:rPr>
              <w:t>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C458ED">
              <w:rPr>
                <w:rFonts w:ascii="Arial CYR" w:hAnsi="Arial CYR" w:cs="Arial CYR"/>
              </w:rPr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36,0</w:t>
            </w:r>
          </w:p>
        </w:tc>
      </w:tr>
      <w:tr w:rsidR="00631750" w:rsidTr="00C458ED">
        <w:trPr>
          <w:trHeight w:val="10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Администрация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0104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22.1.99.00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36,0</w:t>
            </w:r>
          </w:p>
        </w:tc>
      </w:tr>
      <w:tr w:rsidR="00631750" w:rsidTr="00C458E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Муниципальная пр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грамма "Пожарная безопасность и защита населения и террит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рии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</w:t>
            </w:r>
            <w:r w:rsidRPr="00C458ED">
              <w:rPr>
                <w:rFonts w:ascii="Arial CYR" w:hAnsi="Arial CYR" w:cs="Arial CYR"/>
              </w:rPr>
              <w:t>б</w:t>
            </w:r>
            <w:r w:rsidRPr="00C458ED">
              <w:rPr>
                <w:rFonts w:ascii="Arial CYR" w:hAnsi="Arial CYR" w:cs="Arial CYR"/>
              </w:rPr>
              <w:t>разования от чрезвычайных с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туаций" на 2014-2018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C458ED">
              <w:rPr>
                <w:rFonts w:ascii="Arial CYR" w:hAnsi="Arial CYR" w:cs="Arial CYR"/>
              </w:rPr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631750" w:rsidTr="00C458ED">
        <w:trPr>
          <w:trHeight w:val="106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Администрация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0310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21.4.99.00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100,0</w:t>
            </w:r>
          </w:p>
        </w:tc>
      </w:tr>
      <w:tr w:rsidR="00631750" w:rsidTr="00C458ED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3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Муниципальная пр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грамма «Развитие д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рожного х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зяйства на территории Ое</w:t>
            </w:r>
            <w:r w:rsidRPr="00C458ED">
              <w:rPr>
                <w:rFonts w:ascii="Arial CYR" w:hAnsi="Arial CYR" w:cs="Arial CYR"/>
              </w:rPr>
              <w:t>к</w:t>
            </w:r>
            <w:r w:rsidRPr="00C458ED">
              <w:rPr>
                <w:rFonts w:ascii="Arial CYR" w:hAnsi="Arial CYR" w:cs="Arial CYR"/>
              </w:rPr>
              <w:t>ского муниципального обр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 xml:space="preserve">зования" на 2014-2018 годы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 xml:space="preserve">Всего, </w:t>
            </w:r>
            <w:r w:rsidRPr="00C458ED">
              <w:rPr>
                <w:rFonts w:ascii="Arial CYR" w:hAnsi="Arial CYR" w:cs="Arial CYR"/>
              </w:rPr>
              <w:t xml:space="preserve">в том числе: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20.1.99.00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1 864,9</w:t>
            </w:r>
          </w:p>
        </w:tc>
      </w:tr>
      <w:tr w:rsidR="00631750" w:rsidTr="00C458ED">
        <w:trPr>
          <w:trHeight w:val="96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Администрация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0409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20.1.99.00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1 864,9</w:t>
            </w:r>
          </w:p>
        </w:tc>
      </w:tr>
      <w:tr w:rsidR="00631750" w:rsidTr="00C458ED">
        <w:trPr>
          <w:trHeight w:val="720"/>
        </w:trPr>
        <w:tc>
          <w:tcPr>
            <w:tcW w:w="520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4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Муниципальная пр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грамма «Повышение энергетической эффе</w:t>
            </w:r>
            <w:r w:rsidRPr="00C458ED">
              <w:rPr>
                <w:rFonts w:ascii="Arial CYR" w:hAnsi="Arial CYR" w:cs="Arial CYR"/>
              </w:rPr>
              <w:t>к</w:t>
            </w:r>
            <w:r w:rsidRPr="00C458ED">
              <w:rPr>
                <w:rFonts w:ascii="Arial CYR" w:hAnsi="Arial CYR" w:cs="Arial CYR"/>
              </w:rPr>
              <w:t>тивности и энергосб</w:t>
            </w:r>
            <w:r w:rsidRPr="00C458ED">
              <w:rPr>
                <w:rFonts w:ascii="Arial CYR" w:hAnsi="Arial CYR" w:cs="Arial CYR"/>
              </w:rPr>
              <w:t>е</w:t>
            </w:r>
            <w:r w:rsidRPr="00C458ED">
              <w:rPr>
                <w:rFonts w:ascii="Arial CYR" w:hAnsi="Arial CYR" w:cs="Arial CYR"/>
              </w:rPr>
              <w:t>режения в Оекском м</w:t>
            </w:r>
            <w:r w:rsidRPr="00C458ED">
              <w:rPr>
                <w:rFonts w:ascii="Arial CYR" w:hAnsi="Arial CYR" w:cs="Arial CYR"/>
              </w:rPr>
              <w:t>у</w:t>
            </w:r>
            <w:r w:rsidRPr="00C458ED">
              <w:rPr>
                <w:rFonts w:ascii="Arial CYR" w:hAnsi="Arial CYR" w:cs="Arial CYR"/>
              </w:rPr>
              <w:t>ниципальном образ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вании на 2014-2016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Всего</w:t>
            </w:r>
            <w:r w:rsidRPr="00C458ED">
              <w:rPr>
                <w:rFonts w:ascii="Arial CYR" w:hAnsi="Arial CYR" w:cs="Arial CYR"/>
              </w:rPr>
              <w:t>,</w:t>
            </w:r>
            <w:r w:rsidRPr="00C458ED">
              <w:rPr>
                <w:rFonts w:ascii="Arial CYR" w:hAnsi="Arial CYR" w:cs="Arial CYR"/>
                <w:b/>
                <w:bCs/>
              </w:rPr>
              <w:t xml:space="preserve"> </w:t>
            </w:r>
            <w:r w:rsidRPr="00C458ED">
              <w:rPr>
                <w:rFonts w:ascii="Arial CYR" w:hAnsi="Arial CYR" w:cs="Arial CYR"/>
              </w:rPr>
              <w:t>в том числе:</w:t>
            </w:r>
            <w:r w:rsidRPr="00C458ED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20.9.99.00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105,0</w:t>
            </w:r>
          </w:p>
        </w:tc>
      </w:tr>
      <w:tr w:rsidR="00631750" w:rsidTr="00C458ED">
        <w:trPr>
          <w:trHeight w:val="885"/>
        </w:trPr>
        <w:tc>
          <w:tcPr>
            <w:tcW w:w="520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Администрация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0502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20.9.99.00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105,0</w:t>
            </w:r>
          </w:p>
        </w:tc>
      </w:tr>
      <w:tr w:rsidR="00631750" w:rsidTr="00C458ED">
        <w:trPr>
          <w:trHeight w:val="885"/>
        </w:trPr>
        <w:tc>
          <w:tcPr>
            <w:tcW w:w="520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5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Муниципальная пр</w:t>
            </w:r>
            <w:r w:rsidRPr="00C458ED">
              <w:rPr>
                <w:rFonts w:ascii="Arial CYR" w:hAnsi="Arial CYR" w:cs="Arial CYR"/>
              </w:rPr>
              <w:t>о</w:t>
            </w:r>
            <w:r w:rsidRPr="00C458ED">
              <w:rPr>
                <w:rFonts w:ascii="Arial CYR" w:hAnsi="Arial CYR" w:cs="Arial CYR"/>
              </w:rPr>
              <w:t>грамма «Разв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тие культуры, спорта и т</w:t>
            </w:r>
            <w:r w:rsidRPr="00C458ED">
              <w:rPr>
                <w:rFonts w:ascii="Arial CYR" w:hAnsi="Arial CYR" w:cs="Arial CYR"/>
              </w:rPr>
              <w:t>у</w:t>
            </w:r>
            <w:r w:rsidRPr="00C458ED">
              <w:rPr>
                <w:rFonts w:ascii="Arial CYR" w:hAnsi="Arial CYR" w:cs="Arial CYR"/>
              </w:rPr>
              <w:t>ризма на территории Оекского муниципал</w:t>
            </w:r>
            <w:r w:rsidRPr="00C458ED">
              <w:rPr>
                <w:rFonts w:ascii="Arial CYR" w:hAnsi="Arial CYR" w:cs="Arial CYR"/>
              </w:rPr>
              <w:t>ь</w:t>
            </w:r>
            <w:r w:rsidRPr="00C458ED">
              <w:rPr>
                <w:rFonts w:ascii="Arial CYR" w:hAnsi="Arial CYR" w:cs="Arial CYR"/>
              </w:rPr>
              <w:t>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 на 2014-2018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Всего</w:t>
            </w:r>
            <w:r w:rsidRPr="00C458ED">
              <w:rPr>
                <w:rFonts w:ascii="Arial CYR" w:hAnsi="Arial CYR" w:cs="Arial CYR"/>
              </w:rPr>
              <w:t>,</w:t>
            </w:r>
            <w:r w:rsidRPr="00C458ED">
              <w:rPr>
                <w:rFonts w:ascii="Arial CYR" w:hAnsi="Arial CYR" w:cs="Arial CYR"/>
                <w:b/>
                <w:bCs/>
              </w:rPr>
              <w:t xml:space="preserve"> </w:t>
            </w:r>
            <w:r w:rsidRPr="00C458ED">
              <w:rPr>
                <w:rFonts w:ascii="Arial CYR" w:hAnsi="Arial CYR" w:cs="Arial CYR"/>
              </w:rPr>
              <w:t>в том числе:</w:t>
            </w:r>
            <w:r w:rsidRPr="00C458ED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20.5.99.00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240,0</w:t>
            </w:r>
          </w:p>
        </w:tc>
      </w:tr>
      <w:tr w:rsidR="00631750" w:rsidTr="00C458ED">
        <w:trPr>
          <w:trHeight w:val="885"/>
        </w:trPr>
        <w:tc>
          <w:tcPr>
            <w:tcW w:w="520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Администрация Оекского муниц</w:t>
            </w:r>
            <w:r w:rsidRPr="00C458ED">
              <w:rPr>
                <w:rFonts w:ascii="Arial CYR" w:hAnsi="Arial CYR" w:cs="Arial CYR"/>
              </w:rPr>
              <w:t>и</w:t>
            </w:r>
            <w:r w:rsidRPr="00C458ED">
              <w:rPr>
                <w:rFonts w:ascii="Arial CYR" w:hAnsi="Arial CYR" w:cs="Arial CYR"/>
              </w:rPr>
              <w:t>пального образов</w:t>
            </w:r>
            <w:r w:rsidRPr="00C458ED">
              <w:rPr>
                <w:rFonts w:ascii="Arial CYR" w:hAnsi="Arial CYR" w:cs="Arial CYR"/>
              </w:rPr>
              <w:t>а</w:t>
            </w:r>
            <w:r w:rsidRPr="00C458ED">
              <w:rPr>
                <w:rFonts w:ascii="Arial CYR" w:hAnsi="Arial CYR" w:cs="Arial CYR"/>
              </w:rPr>
              <w:t>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726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0801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20.5.99.00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240,0</w:t>
            </w:r>
          </w:p>
        </w:tc>
      </w:tr>
      <w:tr w:rsidR="00631750" w:rsidTr="00C458ED">
        <w:trPr>
          <w:trHeight w:val="33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Итого  по программам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31750" w:rsidRPr="00C458ED" w:rsidRDefault="00631750" w:rsidP="00C458ED">
            <w:pPr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center"/>
              <w:rPr>
                <w:rFonts w:ascii="Arial CYR" w:hAnsi="Arial CYR" w:cs="Arial CYR"/>
              </w:rPr>
            </w:pPr>
            <w:r w:rsidRPr="00C458ED">
              <w:rPr>
                <w:rFonts w:ascii="Arial CYR" w:hAnsi="Arial CYR" w:cs="Arial CYR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31750" w:rsidRPr="00C458ED" w:rsidRDefault="00631750" w:rsidP="00C458E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458ED">
              <w:rPr>
                <w:rFonts w:ascii="Arial CYR" w:hAnsi="Arial CYR" w:cs="Arial CYR"/>
                <w:b/>
                <w:bCs/>
              </w:rPr>
              <w:t>2 105,9</w:t>
            </w:r>
          </w:p>
        </w:tc>
      </w:tr>
    </w:tbl>
    <w:p w:rsidR="00631750" w:rsidRDefault="00631750" w:rsidP="00BF1F3E">
      <w:pPr>
        <w:rPr>
          <w:sz w:val="28"/>
          <w:szCs w:val="28"/>
        </w:rPr>
      </w:pPr>
    </w:p>
    <w:sectPr w:rsidR="00631750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56E26082"/>
    <w:multiLevelType w:val="hybridMultilevel"/>
    <w:tmpl w:val="2EEA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3D517F"/>
    <w:multiLevelType w:val="hybridMultilevel"/>
    <w:tmpl w:val="E71A7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311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6273"/>
    <w:rsid w:val="000F0566"/>
    <w:rsid w:val="000F7270"/>
    <w:rsid w:val="00107424"/>
    <w:rsid w:val="001158BF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76A67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049"/>
    <w:rsid w:val="00250564"/>
    <w:rsid w:val="0025669A"/>
    <w:rsid w:val="002570A5"/>
    <w:rsid w:val="00260440"/>
    <w:rsid w:val="00261A92"/>
    <w:rsid w:val="00262AAB"/>
    <w:rsid w:val="00262F9B"/>
    <w:rsid w:val="00275A78"/>
    <w:rsid w:val="00276FA2"/>
    <w:rsid w:val="002A0D47"/>
    <w:rsid w:val="002A3CA2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31BCF"/>
    <w:rsid w:val="00335132"/>
    <w:rsid w:val="0034042E"/>
    <w:rsid w:val="00340E27"/>
    <w:rsid w:val="00350DCE"/>
    <w:rsid w:val="003515A2"/>
    <w:rsid w:val="00351E9D"/>
    <w:rsid w:val="003521D6"/>
    <w:rsid w:val="00365D1B"/>
    <w:rsid w:val="00366DB5"/>
    <w:rsid w:val="00371EAC"/>
    <w:rsid w:val="003917C5"/>
    <w:rsid w:val="003B73D3"/>
    <w:rsid w:val="003C56D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28B7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11AE"/>
    <w:rsid w:val="00473A9D"/>
    <w:rsid w:val="0048305D"/>
    <w:rsid w:val="00485956"/>
    <w:rsid w:val="00493CF3"/>
    <w:rsid w:val="004A4DC9"/>
    <w:rsid w:val="004A551D"/>
    <w:rsid w:val="004C4778"/>
    <w:rsid w:val="004C5757"/>
    <w:rsid w:val="004C6638"/>
    <w:rsid w:val="004C68AE"/>
    <w:rsid w:val="004C7767"/>
    <w:rsid w:val="004D4651"/>
    <w:rsid w:val="004D61D2"/>
    <w:rsid w:val="004D7C93"/>
    <w:rsid w:val="004E1E7E"/>
    <w:rsid w:val="004E6358"/>
    <w:rsid w:val="004F18DB"/>
    <w:rsid w:val="004F53D4"/>
    <w:rsid w:val="005021C7"/>
    <w:rsid w:val="00515459"/>
    <w:rsid w:val="00531123"/>
    <w:rsid w:val="00537C8F"/>
    <w:rsid w:val="00555DE0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C3CB2"/>
    <w:rsid w:val="005C4B01"/>
    <w:rsid w:val="005D3733"/>
    <w:rsid w:val="005D59CE"/>
    <w:rsid w:val="005F149E"/>
    <w:rsid w:val="005F2B9D"/>
    <w:rsid w:val="005F3D9B"/>
    <w:rsid w:val="0060240A"/>
    <w:rsid w:val="00610BEB"/>
    <w:rsid w:val="00612885"/>
    <w:rsid w:val="00615CAC"/>
    <w:rsid w:val="006247AB"/>
    <w:rsid w:val="00631750"/>
    <w:rsid w:val="00637783"/>
    <w:rsid w:val="0065184B"/>
    <w:rsid w:val="00654122"/>
    <w:rsid w:val="006663F0"/>
    <w:rsid w:val="00672229"/>
    <w:rsid w:val="00682F90"/>
    <w:rsid w:val="006841E9"/>
    <w:rsid w:val="00690BBB"/>
    <w:rsid w:val="00694294"/>
    <w:rsid w:val="00694F4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468B4"/>
    <w:rsid w:val="007629FD"/>
    <w:rsid w:val="0078493C"/>
    <w:rsid w:val="00791B63"/>
    <w:rsid w:val="00796385"/>
    <w:rsid w:val="00797B12"/>
    <w:rsid w:val="007A1A3C"/>
    <w:rsid w:val="007B2299"/>
    <w:rsid w:val="007B4CD0"/>
    <w:rsid w:val="007C454B"/>
    <w:rsid w:val="007C5135"/>
    <w:rsid w:val="007D3F49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37480"/>
    <w:rsid w:val="008447B8"/>
    <w:rsid w:val="00846F42"/>
    <w:rsid w:val="00861527"/>
    <w:rsid w:val="008630D7"/>
    <w:rsid w:val="0088240A"/>
    <w:rsid w:val="00883DB6"/>
    <w:rsid w:val="008A41FF"/>
    <w:rsid w:val="008B0271"/>
    <w:rsid w:val="008B4B22"/>
    <w:rsid w:val="008C2393"/>
    <w:rsid w:val="008C2C8C"/>
    <w:rsid w:val="008C7510"/>
    <w:rsid w:val="008D0821"/>
    <w:rsid w:val="008D3262"/>
    <w:rsid w:val="008E0A65"/>
    <w:rsid w:val="00905640"/>
    <w:rsid w:val="00911571"/>
    <w:rsid w:val="00913613"/>
    <w:rsid w:val="00921807"/>
    <w:rsid w:val="00922BF9"/>
    <w:rsid w:val="00936C28"/>
    <w:rsid w:val="0095223D"/>
    <w:rsid w:val="00954758"/>
    <w:rsid w:val="00962AD9"/>
    <w:rsid w:val="00962DD1"/>
    <w:rsid w:val="0096768C"/>
    <w:rsid w:val="00971CE0"/>
    <w:rsid w:val="00981ED6"/>
    <w:rsid w:val="00987550"/>
    <w:rsid w:val="00990DB7"/>
    <w:rsid w:val="009A1A01"/>
    <w:rsid w:val="009B35C7"/>
    <w:rsid w:val="009B4EAB"/>
    <w:rsid w:val="009C0606"/>
    <w:rsid w:val="009C4E61"/>
    <w:rsid w:val="009D0110"/>
    <w:rsid w:val="009E2D13"/>
    <w:rsid w:val="009E66C1"/>
    <w:rsid w:val="009E700D"/>
    <w:rsid w:val="009F17C4"/>
    <w:rsid w:val="00A106CE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762E6"/>
    <w:rsid w:val="00A864EF"/>
    <w:rsid w:val="00A92D9C"/>
    <w:rsid w:val="00AD1210"/>
    <w:rsid w:val="00AD47DE"/>
    <w:rsid w:val="00AE07FD"/>
    <w:rsid w:val="00AE3EF0"/>
    <w:rsid w:val="00AF188B"/>
    <w:rsid w:val="00B012C2"/>
    <w:rsid w:val="00B046F9"/>
    <w:rsid w:val="00B101B8"/>
    <w:rsid w:val="00B114D3"/>
    <w:rsid w:val="00B12013"/>
    <w:rsid w:val="00B36E85"/>
    <w:rsid w:val="00B37442"/>
    <w:rsid w:val="00B43996"/>
    <w:rsid w:val="00B4550D"/>
    <w:rsid w:val="00B45B07"/>
    <w:rsid w:val="00B460A4"/>
    <w:rsid w:val="00B50683"/>
    <w:rsid w:val="00B57536"/>
    <w:rsid w:val="00B63F54"/>
    <w:rsid w:val="00B64299"/>
    <w:rsid w:val="00B75659"/>
    <w:rsid w:val="00B85DB1"/>
    <w:rsid w:val="00B951C9"/>
    <w:rsid w:val="00B95BBD"/>
    <w:rsid w:val="00BB0B8E"/>
    <w:rsid w:val="00BC01C4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166C"/>
    <w:rsid w:val="00C37CB3"/>
    <w:rsid w:val="00C43342"/>
    <w:rsid w:val="00C458ED"/>
    <w:rsid w:val="00C45991"/>
    <w:rsid w:val="00C57403"/>
    <w:rsid w:val="00C57BB1"/>
    <w:rsid w:val="00C6050C"/>
    <w:rsid w:val="00C86E4D"/>
    <w:rsid w:val="00C94715"/>
    <w:rsid w:val="00CA21E4"/>
    <w:rsid w:val="00CA2DF8"/>
    <w:rsid w:val="00CA39AB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21F2A"/>
    <w:rsid w:val="00D31CDE"/>
    <w:rsid w:val="00D3714B"/>
    <w:rsid w:val="00D37975"/>
    <w:rsid w:val="00D40805"/>
    <w:rsid w:val="00D47716"/>
    <w:rsid w:val="00D56179"/>
    <w:rsid w:val="00D5692C"/>
    <w:rsid w:val="00D5716A"/>
    <w:rsid w:val="00D761F4"/>
    <w:rsid w:val="00D87F72"/>
    <w:rsid w:val="00DA4583"/>
    <w:rsid w:val="00DB0AB5"/>
    <w:rsid w:val="00DB25EE"/>
    <w:rsid w:val="00DB332F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6669B"/>
    <w:rsid w:val="00E72F4D"/>
    <w:rsid w:val="00E73471"/>
    <w:rsid w:val="00E74A65"/>
    <w:rsid w:val="00E768C3"/>
    <w:rsid w:val="00E81776"/>
    <w:rsid w:val="00EA3280"/>
    <w:rsid w:val="00EA3979"/>
    <w:rsid w:val="00EB19F4"/>
    <w:rsid w:val="00EB2C79"/>
    <w:rsid w:val="00EB7DAD"/>
    <w:rsid w:val="00ED27A4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61E1A"/>
    <w:rsid w:val="00F640F3"/>
    <w:rsid w:val="00F75F18"/>
    <w:rsid w:val="00F83D76"/>
    <w:rsid w:val="00F855F9"/>
    <w:rsid w:val="00F87F5F"/>
    <w:rsid w:val="00FA2C24"/>
    <w:rsid w:val="00FA4388"/>
    <w:rsid w:val="00FB5D00"/>
    <w:rsid w:val="00FC0F1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3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33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331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331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331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331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3311"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EF2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3311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205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033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EF2051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F2051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31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2051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331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2051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3311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F2051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331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458E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58ED"/>
    <w:rPr>
      <w:rFonts w:cs="Times New Roman"/>
      <w:color w:val="800080"/>
      <w:u w:val="single"/>
    </w:rPr>
  </w:style>
  <w:style w:type="paragraph" w:customStyle="1" w:styleId="xl68">
    <w:name w:val="xl68"/>
    <w:basedOn w:val="Normal"/>
    <w:uiPriority w:val="99"/>
    <w:rsid w:val="00C458E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Normal"/>
    <w:uiPriority w:val="99"/>
    <w:rsid w:val="00C458E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"/>
    <w:uiPriority w:val="99"/>
    <w:rsid w:val="00C458E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C458ED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C458E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Normal"/>
    <w:uiPriority w:val="99"/>
    <w:rsid w:val="00C458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C458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Normal"/>
    <w:uiPriority w:val="99"/>
    <w:rsid w:val="00C458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C458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4">
    <w:name w:val="xl84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5">
    <w:name w:val="xl85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2">
    <w:name w:val="xl9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3">
    <w:name w:val="xl93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C458ED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C458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9">
    <w:name w:val="xl109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0">
    <w:name w:val="xl110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2">
    <w:name w:val="xl11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C458ED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0">
    <w:name w:val="xl120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uiPriority w:val="99"/>
    <w:rsid w:val="00C458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5">
    <w:name w:val="xl125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28">
    <w:name w:val="xl128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30">
    <w:name w:val="xl130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4">
    <w:name w:val="xl134"/>
    <w:basedOn w:val="Normal"/>
    <w:uiPriority w:val="99"/>
    <w:rsid w:val="00C458E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Normal"/>
    <w:uiPriority w:val="99"/>
    <w:rsid w:val="00C458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Normal"/>
    <w:uiPriority w:val="99"/>
    <w:rsid w:val="00C458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Normal"/>
    <w:uiPriority w:val="99"/>
    <w:rsid w:val="00C458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Normal"/>
    <w:uiPriority w:val="99"/>
    <w:rsid w:val="00C45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6">
    <w:name w:val="xl146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7">
    <w:name w:val="xl147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8">
    <w:name w:val="xl148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9">
    <w:name w:val="xl149"/>
    <w:basedOn w:val="Normal"/>
    <w:uiPriority w:val="99"/>
    <w:rsid w:val="00C458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Normal"/>
    <w:uiPriority w:val="99"/>
    <w:rsid w:val="00C458E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3">
    <w:name w:val="xl153"/>
    <w:basedOn w:val="Normal"/>
    <w:uiPriority w:val="99"/>
    <w:rsid w:val="00C45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5">
    <w:name w:val="xl155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Normal"/>
    <w:uiPriority w:val="99"/>
    <w:rsid w:val="00C45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Normal"/>
    <w:uiPriority w:val="99"/>
    <w:rsid w:val="00C458ED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8">
    <w:name w:val="xl158"/>
    <w:basedOn w:val="Normal"/>
    <w:uiPriority w:val="99"/>
    <w:rsid w:val="00C458ED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0">
    <w:name w:val="xl160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61">
    <w:name w:val="xl161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4">
    <w:name w:val="xl164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5">
    <w:name w:val="xl165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6">
    <w:name w:val="xl166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7">
    <w:name w:val="xl167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0">
    <w:name w:val="xl170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1">
    <w:name w:val="xl171"/>
    <w:basedOn w:val="Normal"/>
    <w:uiPriority w:val="99"/>
    <w:rsid w:val="00C45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Normal"/>
    <w:uiPriority w:val="99"/>
    <w:rsid w:val="00C45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5">
    <w:name w:val="xl175"/>
    <w:basedOn w:val="Normal"/>
    <w:uiPriority w:val="99"/>
    <w:rsid w:val="00C458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Normal"/>
    <w:uiPriority w:val="99"/>
    <w:rsid w:val="00C45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7">
    <w:name w:val="xl177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8">
    <w:name w:val="xl178"/>
    <w:basedOn w:val="Normal"/>
    <w:uiPriority w:val="99"/>
    <w:rsid w:val="00C45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9">
    <w:name w:val="xl179"/>
    <w:basedOn w:val="Normal"/>
    <w:uiPriority w:val="99"/>
    <w:rsid w:val="00C458E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Normal"/>
    <w:uiPriority w:val="99"/>
    <w:rsid w:val="00C458E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1">
    <w:name w:val="xl181"/>
    <w:basedOn w:val="Normal"/>
    <w:uiPriority w:val="99"/>
    <w:rsid w:val="00C458E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Normal"/>
    <w:uiPriority w:val="99"/>
    <w:rsid w:val="00C458ED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27</Pages>
  <Words>9232</Words>
  <Characters>-32766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14</cp:revision>
  <cp:lastPrinted>2015-11-13T01:42:00Z</cp:lastPrinted>
  <dcterms:created xsi:type="dcterms:W3CDTF">2015-11-24T07:43:00Z</dcterms:created>
  <dcterms:modified xsi:type="dcterms:W3CDTF">2015-12-22T03:55:00Z</dcterms:modified>
</cp:coreProperties>
</file>