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b/>
          <w:bCs/>
          <w:color w:val="2C2C2C"/>
          <w:sz w:val="20"/>
          <w:szCs w:val="20"/>
          <w:lang w:eastAsia="ru-RU"/>
        </w:rPr>
        <w:t>РОССИЙСКАЯ ФЕДЕРАЦИЯ</w:t>
      </w: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b/>
          <w:bCs/>
          <w:color w:val="2C2C2C"/>
          <w:sz w:val="20"/>
          <w:szCs w:val="20"/>
          <w:lang w:eastAsia="ru-RU"/>
        </w:rPr>
        <w:t>ИРКУТСКАЯ ОБЛАСТЬ</w:t>
      </w: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b/>
          <w:bCs/>
          <w:color w:val="2C2C2C"/>
          <w:sz w:val="20"/>
          <w:szCs w:val="20"/>
          <w:lang w:eastAsia="ru-RU"/>
        </w:rPr>
        <w:t>ИРКУТСКИЙ РАЙОН</w:t>
      </w: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b/>
          <w:bCs/>
          <w:color w:val="2C2C2C"/>
          <w:sz w:val="20"/>
          <w:szCs w:val="20"/>
          <w:lang w:eastAsia="ru-RU"/>
        </w:rPr>
        <w:t>ОЕКСКОЕ МУНИЦИПАЛЬНОЕ ОБРАЗОВАНИЕ</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b/>
          <w:bCs/>
          <w:color w:val="2C2C2C"/>
          <w:sz w:val="20"/>
          <w:szCs w:val="20"/>
          <w:lang w:eastAsia="ru-RU"/>
        </w:rPr>
        <w:t>ДУМА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b/>
          <w:bCs/>
          <w:color w:val="2C2C2C"/>
          <w:sz w:val="20"/>
          <w:szCs w:val="20"/>
          <w:lang w:eastAsia="ru-RU"/>
        </w:rPr>
        <w:t>РЕШЕНИЕ</w:t>
      </w:r>
    </w:p>
    <w:p w:rsidR="00D16551" w:rsidRPr="00D16551" w:rsidRDefault="00D16551" w:rsidP="00D16551">
      <w:pPr>
        <w:shd w:val="clear" w:color="auto" w:fill="FFFFFF"/>
        <w:spacing w:after="240"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br/>
        <w:t>от « ___»__________» 20__г.                                                                                                       №_________</w:t>
      </w: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b/>
          <w:bCs/>
          <w:color w:val="2C2C2C"/>
          <w:sz w:val="20"/>
          <w:szCs w:val="20"/>
          <w:lang w:eastAsia="ru-RU"/>
        </w:rPr>
        <w:t>ОБ ОРГАНИЗАЦИИ ПОХОРОННОГО ДЕЛА НА ТЕРРИТОРИИ НА ОЕКСКОГО МУНИЦИПАЛЬНОГО ОБРАЗОВАНИЯ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В соответствии с Федеральным законом от 12 января 1996 года № 8-ФЗ «О погребении и похоронном деле», статьей 14 Федерального закона от 6 октября 2003 года № 131-ФЗ «Об общих принципах организации местного самоуправления в Российской Федерации», статьями 6,49 Устава Оекского муниципального образования, Дума Оекского муниципального образования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b/>
          <w:bCs/>
          <w:color w:val="2C2C2C"/>
          <w:sz w:val="20"/>
          <w:szCs w:val="20"/>
          <w:lang w:eastAsia="ru-RU"/>
        </w:rPr>
        <w:t>РЕШИЛА: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 Утвердить Положение об организации похоронного дела на территории Оекского муниципального образования (прилагается).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 Опубликовать настоящее решениев информационном бюллетене «Вестник Оекского муниципального образования (официальная информация) и на интернет-сайте www.oek.su.</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 Контроль за исполнением решения возложить на начальника отдела по управлению имуществом, ЖКХ, транспортом и связью администрации Куклину В.А.</w:t>
      </w:r>
    </w:p>
    <w:p w:rsidR="00D16551" w:rsidRPr="00D16551" w:rsidRDefault="00D16551" w:rsidP="00D16551">
      <w:pPr>
        <w:shd w:val="clear" w:color="auto" w:fill="FFFFFF"/>
        <w:spacing w:line="240" w:lineRule="auto"/>
        <w:ind w:firstLine="0"/>
        <w:jc w:val="right"/>
        <w:rPr>
          <w:rFonts w:ascii="Tahoma" w:eastAsia="Times New Roman" w:hAnsi="Tahoma" w:cs="Tahoma"/>
          <w:color w:val="2C2C2C"/>
          <w:sz w:val="20"/>
          <w:szCs w:val="20"/>
          <w:lang w:eastAsia="ru-RU"/>
        </w:rPr>
      </w:pPr>
      <w:r w:rsidRPr="00D16551">
        <w:rPr>
          <w:rFonts w:ascii="Tahoma" w:eastAsia="Times New Roman" w:hAnsi="Tahoma" w:cs="Tahoma"/>
          <w:i/>
          <w:iCs/>
          <w:color w:val="2C2C2C"/>
          <w:sz w:val="20"/>
          <w:szCs w:val="20"/>
          <w:lang w:eastAsia="ru-RU"/>
        </w:rPr>
        <w:br/>
        <w:t>ИО главы администрации Оекского муниципального образования Н.П. Пихето-Новосельцева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right"/>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УТВЕРЖДЕНО</w:t>
      </w:r>
      <w:r w:rsidRPr="00D16551">
        <w:rPr>
          <w:rFonts w:ascii="Tahoma" w:eastAsia="Times New Roman" w:hAnsi="Tahoma" w:cs="Tahoma"/>
          <w:color w:val="2C2C2C"/>
          <w:sz w:val="20"/>
          <w:szCs w:val="20"/>
          <w:lang w:eastAsia="ru-RU"/>
        </w:rPr>
        <w:br/>
        <w:t>решением Думы Оекского</w:t>
      </w:r>
      <w:r w:rsidRPr="00D16551">
        <w:rPr>
          <w:rFonts w:ascii="Tahoma" w:eastAsia="Times New Roman" w:hAnsi="Tahoma" w:cs="Tahoma"/>
          <w:color w:val="2C2C2C"/>
          <w:sz w:val="20"/>
          <w:szCs w:val="20"/>
          <w:lang w:eastAsia="ru-RU"/>
        </w:rPr>
        <w:br/>
        <w:t>муниципального образования</w:t>
      </w:r>
      <w:r w:rsidRPr="00D16551">
        <w:rPr>
          <w:rFonts w:ascii="Tahoma" w:eastAsia="Times New Roman" w:hAnsi="Tahoma" w:cs="Tahoma"/>
          <w:color w:val="2C2C2C"/>
          <w:sz w:val="20"/>
          <w:szCs w:val="20"/>
          <w:lang w:eastAsia="ru-RU"/>
        </w:rPr>
        <w:br/>
        <w:t>от «__» ________20__г №____</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b/>
          <w:bCs/>
          <w:color w:val="2C2C2C"/>
          <w:sz w:val="20"/>
          <w:szCs w:val="20"/>
          <w:lang w:eastAsia="ru-RU"/>
        </w:rPr>
        <w:t>ПОЛОЖЕНИЕ ОБ ОРГАНИЗАЦИИ ПОХОРОННОГО ДЕЛА</w:t>
      </w: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b/>
          <w:bCs/>
          <w:color w:val="2C2C2C"/>
          <w:sz w:val="20"/>
          <w:szCs w:val="20"/>
          <w:lang w:eastAsia="ru-RU"/>
        </w:rPr>
        <w:t>НА ТЕРРИТОРИИ ОЕКСКОГО МУНИЦИПАЛЬНОГО ОБРАЗОВАНИЯ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after="96"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I. ОБЩИЕ ПОЛОЖЕНИЯ</w:t>
      </w:r>
    </w:p>
    <w:p w:rsidR="00D16551" w:rsidRPr="00D16551" w:rsidRDefault="00D16551" w:rsidP="00D16551">
      <w:pPr>
        <w:shd w:val="clear" w:color="auto" w:fill="FFFFFF"/>
        <w:spacing w:after="96"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after="96"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 Настоящее Положение разработано в соответствии с Федеральным законом от 12 января 1996 года № 8-ФЗ «О погребении и похоронном деле» (далее – Федеральный закон № 8-ФЗ), Федеральным законом от 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Законом Иркутской области от 29 июня 2012 года № 64-ОЗ «О семейных (родовых) захоронениях на территории Иркутской области», Санитарными правилами и нормами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 июня 2011 года № 84, Уставом Оекского муниципального образования, и регулирует отношения, связанные с организацией похоронного дела на территории Оекского муниципального образования.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 Понятия, используемые в настоящем Положении, применяются в значениях, установленных законодательством Российской Федерации о погребении и похоронном деле.</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 Организация похоронного дела на территории Оекского муниципального образования осуществляется администрацией Оекского муниципального образования через муниципальное казенное предприятие Оекского муниципального образования «Специализированная служба по вопросам похоронного дела»; сокращенное фирменное наименование - МКП Оекского МО «ССВПД »(далее – уполномоченный орган).</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lastRenderedPageBreak/>
        <w:t>4. Погребение в Оекском муниципальном образовании осуществляется путем предания тела (останков) умершего земле (захоронение в могилу).</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5. Места погребения на территории Оекского муниципального образования организуются в виде отведенных в соответствии с этическими, санитарными и экологическими требованиями участков земли с сооружаемыми на них кладбищами для захоронения тел (останков) умерших.</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6. Кладбища на территории Оекского муниципального образования являются общественными.</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7. Документом, удостоверяющим право на подготовку могилы и захоронение на участке земли, является удостоверение, выдаваемое уполномоченным органом (форма приведена в приложении 1 к Положению).</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8. Порядок предоставления муниципальной услуги «Предоставление участка земли для погребения умершего» устанавливает уполномоченный орган.</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9. Отношения, связанные с погребением умерших на семейных (родовых) захоронениях на территории Иркутской области, и порядок создания семейных (родовых) захоронений, регулируются в соответствии с Законом Иркутской области от 29 июня 2012 года № 64-ОЗ «О семейных (родовых) захоронениях на территории Иркутской области».</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10. Уполномоченный орган в сфере похоронного дела: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 предоставляет земельный участок для размещения общественного кладбища в соответствии с Федеральным законом № 8-ФЗ;</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 предоставляет участок земли для погребения умершего на общественном кладбище;</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 ведет учет (регистрацию) захоронений в книге учета (регистрации) захоронений (форма приведена в приложении 2 к Положению);</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4) обеспечивает хранение текущих документов, касающихся вопросов организации похоронного дела;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5) обеспечивает передачу книги учета (регистрации) захоронений на постоянное хранение в муниципальный архив;</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6) организует работы по благоустройству и содержанию общественного кладбища;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7) принимает решения о создании семейных (родовых) захоронений;</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8) осуществляет иные полномочия в сфере организации похоронного дела в соответствии с законодательством Российской Федерации, Иркутской области, муниципальными правовыми актами Оекского муниципального образования.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II. УЧЕТ И РЕГИСТРАЦИЯ ЗАХОРОНЕНИЙ</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11. Каждое захоронение, произведенное на территории общественного кладбища подлежит учету и регистрируется уполномоченным органом в книге учета (регистрации) захоронений.</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12. Книги учета (регистрации) захоронений являются документами строгой отчетности и относятся к делам с постоянным сроком хранения. Книга учета (регистрации) захоронений ведется уполномоченным органом в прошитом, пронумерованном виде, методом непрерывного присвоения регистрационных номеров захоронениям, формируется ежегодно. По факту окончания книги учета (регистрации) захоронений, она передается уполномоченным органом на постоянное хранение в муниципальный архив.</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III. ПОРЯДОК ДЕЯТЕЛЬНОСТИ СПЕЦИАЛИЗИРОВАННОЙ СЛУЖБЫ ПО ВОПРОСАМ ПОХОРОННОГО ДЕЛА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13. Специализированная служба по вопросам похоронного дела создается администрацией Оекского муниципального образования.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14. Специализированная служба по вопросам похоронного дела обеспечивает предоставление гарантированного перечня услуг по погребению на безвозмездной основе по установленной уполномоченным органом стоимости, а также может оказывать другие услуги в сфере погребения и похоронного дела.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15. Состав участников рынка ритуальных услуг не ограничивается созданием специализированной службы по вопросам похоронного дела. Осуществлять деятельность по организации похорон и оказанию связанных с ними ритуальных услуг вправе и иные хозяйствующие субъекты (юридические лица, индивидуальные предприниматели), не являющиеся специализированными службами по вопросам похоронного дела (далее – хозяйствующие субъекты).</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16. Специализированная служба по вопросам похоронного дела, иные хозяйствующие субъекты пользуются равными правами в деятельности по предоставлению услуг по погребению и иных ритуальных услуг.</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17. Контроль за деятельностью специализированной службы по вопросам похоронного дела, а также иных хозяйствующих субъектов осуществляет администрация Оекского муниципального образования.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IV. ТРЕБОВАНИЯ К КАЧЕСТВУ УСЛУГ ПО ПОГРЕБЕНИЮ, РИТУАЛЬНЫХ УСЛУГ, ПРЕДМЕТОВ ПОХОРОННОГО РИТУАЛА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18. Качество услуг по погребению, ритуальных услуг, предметов похоронного ритуала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V. ТРЕБОВАНИЯ К ОБУСТРОЙСТВУ МЕСТ ПОГРЕБЕНИЯ И УСТРОЙСТВУ МЕСТ ЗАХОРОНЕНИЯ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19. Ответственность за погребение умерших и оказание услуг по погребению на общественном кладбище возлагается на муниципальное казенное предприятие Оекского муниципального образования «Специализированная служба по вопросам похоронного дела»; сокращенное фирменное наименование - МКП Оекского МО «ССВПД », который обязан обеспечить:</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 своевременную подготовку мест захоронения;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 контроль за установкой памятников, памятных знаков, надмогильных и мемориальных сооружений;</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 соблюдение установленной санитарной нормы отвода каждого земельного участка для захоронения и правил подготовки могил.</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20. Территория общественного кладбища должна содержать следующие функциональные зоны:</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 входная зона.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Во входной зоне предусматривается въезд-выезд для автотранспорта и вход-выход для посетителей, автостоянка;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 административно-хозяйственная зона.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В административно-хозяйственной зоне предусматривается инвентарь для ухода за могилами, общественный туалет;</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 ритуальная зона.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В ритуальной зоне размещается траурный павильон для проведения скорбных и траурных обрядов;</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4) зона захоронений.</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Зона захоронений является основной функционально-территориальной зоной общественного кладбища, на которой осуществляется погребение, и представляет собой территорию, разделенную на ряды, разбитые дорожной сетью, и территорию, отведенную под памятники, памятные знаки, надмогильные и мемориальные сооружения.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21. На общественном кладбище могут быть предусмотрены места: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 для почетных захоронений;</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 для воинских захоронений;</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 для погребения умерших, личность которых не установлена органами внутренних дел, и для погребения умерших при отсутствии супруга, близких родственников, иных родственников либо законного представителя или при невозможности осуществить ими погребение.</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22. Для беспрепятственного проезда траурных процессий ширина ворот кладбища должна быть не менее 6 метров.</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23. У главного входа на общественное кладбище устанавливается стенд с названием кладбища, режимом работы, планом кладбища.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На плане кладбища обозначаются основные участки захоронений и их нумерация.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24. Территория кладбища оборудуется: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указателями номеров участков;</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стендом для размещения официальных объявлений, настоящего Положения, а также иной необходимой информации;</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урнами для сбора мелкого мусора;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контейнерами для складирования мусора.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25. Размер предоставляемого участка земли для погребения 1,9 м x 2,5 м.</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26. Размер могилы для захоронения тела 2 м x 1 м.</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27. Размер предоставляемого земельного участка для семейных захоронений:</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на два места для семейного (родового) захоронения - 9,5 кв.м (3,8 м x 2,5 м);</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на три места для семейного (родового) захоронения - 14 кв.м (5,6 м x 2,5 м);</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на четыре места для семейного (родового) захоронения - 19 кв.м (7,6 м x 2,5 м);</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на пять мест для семейного (родового) захоронения - 25 кв.м (10,0 м x 2,5 м).</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28. Глубина могилы должна быть не менее 2 м.</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29. Оформление участка погребения должно соответствовать единой системе оформления квартала захоронения и всего кладбища.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 xml:space="preserve">30. Памятники, памятные знаки, надмогильные и мемориальные сооружения устанавливаются в пределах отведенного земельного участка. Памятники, памятные знаки, надмогильные и </w:t>
      </w:r>
      <w:r w:rsidRPr="00D16551">
        <w:rPr>
          <w:rFonts w:ascii="Tahoma" w:eastAsia="Times New Roman" w:hAnsi="Tahoma" w:cs="Tahoma"/>
          <w:color w:val="2C2C2C"/>
          <w:sz w:val="20"/>
          <w:szCs w:val="20"/>
          <w:lang w:eastAsia="ru-RU"/>
        </w:rPr>
        <w:lastRenderedPageBreak/>
        <w:t>мемориальные сооружения, установленные за пределами отведенного земельного участка, подлежат сносу. Высота памятников, памятных знаков, надмогильных и мемориальных сооружений не может превышать 1,5 м. На участках почетных и воинских захоронений высота памятников, памятных знаков, надмогильных и мемориальных сооружений не ограничена.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31. Установленные гражданами памятники, памятные знаки, надмогильные и мемориальные сооружения являются их собственностью.</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32. Надписи на памятниках, памятных знаках, надмогильных и мемориальных сооружениях должны соответствовать сведениям о действительно захороненных в данном месте умерших.</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VI. СОДЕРЖАНИЕ МЕСТ ЗАХОРОНЕНИЯ, ПАМЯТНИКОВ, ПАМЯТНЫХ ЗНАКОВ, НАДМОГИЛЬНЫХ И МЕМОРИАЛЬНЫХ СООРУЖЕНИЙ</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33. Место захоронения должно соответствовать требованиям, установленным Санитарными правилами и нормами 2.1.2882-11 «Гигиенические требования к размещению, устройству и содержанию кладбищ, зданий и сооружений похоронного назначения».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34. Уход за захоронением, памятниками, памятными знаками, надмогильными и мемориальными сооружениями, уборку и вынос мусора в специально отведенное место (контейнер) от места захоронения осуществляется лицом, ответственным за захоронение, лицом, ответственным за семейное (родовое) захоронение, либо, при заключении договора, силами хозяйствующего субъекта, оказывающего такие услуги на территории общественного кладбища.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35. При отсутствии лица, ответственного за захоронение, отсутствии сведений о его месте жительства, уход за захоронением, памятниками, памятными знаками, надмогильными и мемориальными сооружениями, уборку и вынос мусора в специально отведенное место (контейнер) от места захоронения обеспечивает уполномоченный орган.</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VII. ПОРЯДОК ДЕЯТЕЛЬНОСТИ ОБЩЕСТВЕННОГО КЛАДБИЩА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36. Общественное кладбище открыто для посещений ежедневно с мая по сентябрь с 9 до 19 часов и с октября по апрель с 9 до 17 часов.</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37. На территории общественного кладбища посетители должны соблюдать общественный порядок и тишину.</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38. На территории общественного кладбища посетителям запрещается: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1) осквернять, уничтожать, разрушать места захоронения, памятники, памятные знаки, надмогильные и мемориальные сооружения, оборудование общественного кладбища, засорять территорию;</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2) повреждать или уничтожать зеленые насаждения;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 выгуливать животных;</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4) нарушать правила противопожарной охраны;</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5) добывать песок и глину, резать дерн;</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6) передвигаться на автомобилях, мотоциклах, велосипедах, мотороллерах, лыжах, санях, кроме автотранспортных средств, указанных в разделе VIII настоящего Положения;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7) находиться на территории кладбища после его закрытия.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39. Посетителям кладбища предоставляется возможность безвозмездно пользоваться имеющимся на кладбище инвентарем для ухода за могилами.</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VIII. ПРАВИЛА ДВИЖЕНИЯ ТРАНСПОРТНЫХ СРЕДСТВ ПО ТЕРРИТОРИИ ОБЩЕСТВЕННОГО КЛАДБИЩА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40. Транспортное средство, на котором осуществляется перевозка гроба с телом, а также сопровождающий его транспорт, образующий похоронную процессию, имеют право беспрепятственного проезда на территорию общественного кладбища.</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41. Посетители-инвалиды имеют право проезда на территорию общественного кладбища на личном автотранспорте.</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42. Разрешается проезд транспортного средства, осуществляющего завоз материалов для обустройства участка погребения.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IX. ПОРЯДОК СОДЕРЖАНИЯ ОБЩЕСТВЕННОГО КЛАДБИЩА</w:t>
      </w:r>
    </w:p>
    <w:p w:rsidR="00D16551" w:rsidRPr="00D16551" w:rsidRDefault="00D16551" w:rsidP="00D16551">
      <w:pPr>
        <w:shd w:val="clear" w:color="auto" w:fill="FFFFFF"/>
        <w:spacing w:after="240"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43. Содержание общественного кладбища осуществляется на основании контракта, заключаемого уполномоченным органом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16551" w:rsidRPr="00D16551" w:rsidRDefault="00D16551" w:rsidP="00D16551">
      <w:pPr>
        <w:shd w:val="clear" w:color="auto" w:fill="FFFFFF"/>
        <w:spacing w:line="240" w:lineRule="auto"/>
        <w:ind w:firstLine="0"/>
        <w:jc w:val="right"/>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Приложение 1</w:t>
      </w:r>
    </w:p>
    <w:p w:rsidR="00D16551" w:rsidRPr="00D16551" w:rsidRDefault="00D16551" w:rsidP="00D16551">
      <w:pPr>
        <w:shd w:val="clear" w:color="auto" w:fill="FFFFFF"/>
        <w:spacing w:line="240" w:lineRule="auto"/>
        <w:ind w:firstLine="0"/>
        <w:jc w:val="right"/>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lastRenderedPageBreak/>
        <w:t>к Положению об организации похоронного дела</w:t>
      </w:r>
    </w:p>
    <w:p w:rsidR="00D16551" w:rsidRPr="00D16551" w:rsidRDefault="00D16551" w:rsidP="00D16551">
      <w:pPr>
        <w:shd w:val="clear" w:color="auto" w:fill="FFFFFF"/>
        <w:spacing w:line="240" w:lineRule="auto"/>
        <w:ind w:firstLine="0"/>
        <w:jc w:val="right"/>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на территории Оекского муниципального образования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b/>
          <w:bCs/>
          <w:i/>
          <w:iCs/>
          <w:color w:val="2C2C2C"/>
          <w:sz w:val="20"/>
          <w:szCs w:val="20"/>
          <w:lang w:eastAsia="ru-RU"/>
        </w:rPr>
        <w:t>(ДЛЯ ПРИМЕРА)</w:t>
      </w: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УДОСТОВЕРЕНИЕ О ЗАХОРОНЕНИИ</w:t>
      </w: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«____»__________ 20___г.№_________</w:t>
      </w: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Муниципальное казенное предприятие Оекского муниципального образования «Специализированная служба по вопросам похоронного дела»</w:t>
      </w: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i/>
          <w:iCs/>
          <w:color w:val="2C2C2C"/>
          <w:sz w:val="20"/>
          <w:szCs w:val="20"/>
          <w:lang w:eastAsia="ru-RU"/>
        </w:rPr>
        <w:t>(указываются реквизиты: адрес, телефон)</w:t>
      </w:r>
    </w:p>
    <w:p w:rsidR="00D16551" w:rsidRPr="00D16551" w:rsidRDefault="00D16551" w:rsidP="00D16551">
      <w:pPr>
        <w:shd w:val="clear" w:color="auto" w:fill="FFFFFF"/>
        <w:spacing w:after="240" w:line="240" w:lineRule="auto"/>
        <w:ind w:firstLine="0"/>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br/>
        <w:t>Выдано _____________________ (фамилия, имя, отчество (последнее - при наличии) лица, ответственного за захоронение (для физического лица, индивидуального предпринимателя); полное наименование юридического лица (для юридического лица).</w:t>
      </w:r>
      <w:r w:rsidRPr="00D16551">
        <w:rPr>
          <w:rFonts w:ascii="Tahoma" w:eastAsia="Times New Roman" w:hAnsi="Tahoma" w:cs="Tahoma"/>
          <w:color w:val="2C2C2C"/>
          <w:sz w:val="20"/>
          <w:szCs w:val="20"/>
          <w:lang w:eastAsia="ru-RU"/>
        </w:rPr>
        <w:br/>
        <w:t>Для погребения (захоронения) ________________________ (фамилия, имя, отчество (последнее - при наличии) умершего)</w:t>
      </w:r>
      <w:r w:rsidRPr="00D16551">
        <w:rPr>
          <w:rFonts w:ascii="Tahoma" w:eastAsia="Times New Roman" w:hAnsi="Tahoma" w:cs="Tahoma"/>
          <w:color w:val="2C2C2C"/>
          <w:sz w:val="20"/>
          <w:szCs w:val="20"/>
          <w:lang w:eastAsia="ru-RU"/>
        </w:rPr>
        <w:br/>
        <w:t>Дата погребения _______________________</w:t>
      </w:r>
      <w:r w:rsidRPr="00D16551">
        <w:rPr>
          <w:rFonts w:ascii="Tahoma" w:eastAsia="Times New Roman" w:hAnsi="Tahoma" w:cs="Tahoma"/>
          <w:color w:val="2C2C2C"/>
          <w:sz w:val="20"/>
          <w:szCs w:val="20"/>
          <w:lang w:eastAsia="ru-RU"/>
        </w:rPr>
        <w:br/>
        <w:t>Место погребения ________________________ (наименование, адрескладбища), квартал № ___________, участок № ___________</w:t>
      </w:r>
      <w:r w:rsidRPr="00D16551">
        <w:rPr>
          <w:rFonts w:ascii="Tahoma" w:eastAsia="Times New Roman" w:hAnsi="Tahoma" w:cs="Tahoma"/>
          <w:color w:val="2C2C2C"/>
          <w:sz w:val="20"/>
          <w:szCs w:val="20"/>
          <w:lang w:eastAsia="ru-RU"/>
        </w:rPr>
        <w:br/>
        <w:t>Участок земли ________________ (указывается одноместный (двух или более) участок для захоронения).</w:t>
      </w:r>
      <w:r w:rsidRPr="00D16551">
        <w:rPr>
          <w:rFonts w:ascii="Tahoma" w:eastAsia="Times New Roman" w:hAnsi="Tahoma" w:cs="Tahoma"/>
          <w:color w:val="2C2C2C"/>
          <w:sz w:val="20"/>
          <w:szCs w:val="20"/>
          <w:lang w:eastAsia="ru-RU"/>
        </w:rPr>
        <w:br/>
        <w:t>Получил: __________________ (фамилия, имя, отчество (последнее - при наличии), подпись лица, получившего удостоверение)</w:t>
      </w:r>
      <w:r w:rsidRPr="00D16551">
        <w:rPr>
          <w:rFonts w:ascii="Tahoma" w:eastAsia="Times New Roman" w:hAnsi="Tahoma" w:cs="Tahoma"/>
          <w:color w:val="2C2C2C"/>
          <w:sz w:val="20"/>
          <w:szCs w:val="20"/>
          <w:lang w:eastAsia="ru-RU"/>
        </w:rPr>
        <w:br/>
        <w:t>Директор МКП Оекского МО «ССВПД»)______________ _____________________</w:t>
      </w:r>
      <w:r w:rsidRPr="00D16551">
        <w:rPr>
          <w:rFonts w:ascii="Tahoma" w:eastAsia="Times New Roman" w:hAnsi="Tahoma" w:cs="Tahoma"/>
          <w:color w:val="2C2C2C"/>
          <w:sz w:val="20"/>
          <w:szCs w:val="20"/>
          <w:lang w:eastAsia="ru-RU"/>
        </w:rPr>
        <w:br/>
        <w:t>(Фамилия, инициалы, подпись)</w:t>
      </w:r>
      <w:r w:rsidRPr="00D16551">
        <w:rPr>
          <w:rFonts w:ascii="Tahoma" w:eastAsia="Times New Roman" w:hAnsi="Tahoma" w:cs="Tahoma"/>
          <w:color w:val="2C2C2C"/>
          <w:sz w:val="20"/>
          <w:szCs w:val="20"/>
          <w:lang w:eastAsia="ru-RU"/>
        </w:rPr>
        <w:br/>
        <w:t>МП</w:t>
      </w:r>
      <w:r w:rsidRPr="00D16551">
        <w:rPr>
          <w:rFonts w:ascii="Tahoma" w:eastAsia="Times New Roman" w:hAnsi="Tahoma" w:cs="Tahoma"/>
          <w:color w:val="2C2C2C"/>
          <w:sz w:val="20"/>
          <w:szCs w:val="20"/>
          <w:lang w:eastAsia="ru-RU"/>
        </w:rPr>
        <w:br/>
        <w:t>---------------------------------------------------------------------------------------------------------------------</w:t>
      </w:r>
      <w:r w:rsidRPr="00D16551">
        <w:rPr>
          <w:rFonts w:ascii="Tahoma" w:eastAsia="Times New Roman" w:hAnsi="Tahoma" w:cs="Tahoma"/>
          <w:color w:val="2C2C2C"/>
          <w:sz w:val="20"/>
          <w:szCs w:val="20"/>
          <w:lang w:eastAsia="ru-RU"/>
        </w:rPr>
        <w:br/>
      </w:r>
      <w:r w:rsidRPr="00D16551">
        <w:rPr>
          <w:rFonts w:ascii="Tahoma" w:eastAsia="Times New Roman" w:hAnsi="Tahoma" w:cs="Tahoma"/>
          <w:i/>
          <w:iCs/>
          <w:color w:val="2C2C2C"/>
          <w:sz w:val="20"/>
          <w:szCs w:val="20"/>
          <w:lang w:eastAsia="ru-RU"/>
        </w:rPr>
        <w:t>Корешок</w:t>
      </w:r>
      <w:r w:rsidRPr="00D16551">
        <w:rPr>
          <w:rFonts w:ascii="Tahoma" w:eastAsia="Times New Roman" w:hAnsi="Tahoma" w:cs="Tahoma"/>
          <w:color w:val="2C2C2C"/>
          <w:sz w:val="20"/>
          <w:szCs w:val="20"/>
          <w:lang w:eastAsia="ru-RU"/>
        </w:rPr>
        <w:br/>
        <w:t>Удостоверение о захоронении от «____»________20__г. № _______получил _____________________________________ (фамилия, имя, отчество (последнее - при наличии) лица, ответственного за захоронение (полное наименование юридического лица)</w:t>
      </w:r>
      <w:r w:rsidRPr="00D16551">
        <w:rPr>
          <w:rFonts w:ascii="Tahoma" w:eastAsia="Times New Roman" w:hAnsi="Tahoma" w:cs="Tahoma"/>
          <w:color w:val="2C2C2C"/>
          <w:sz w:val="20"/>
          <w:szCs w:val="20"/>
          <w:lang w:eastAsia="ru-RU"/>
        </w:rPr>
        <w:br/>
        <w:t>_____________________________________ (место жительства лица, ответственного за захоронение (место нахождения юридического лица)</w:t>
      </w:r>
      <w:r w:rsidRPr="00D16551">
        <w:rPr>
          <w:rFonts w:ascii="Tahoma" w:eastAsia="Times New Roman" w:hAnsi="Tahoma" w:cs="Tahoma"/>
          <w:color w:val="2C2C2C"/>
          <w:sz w:val="20"/>
          <w:szCs w:val="20"/>
          <w:lang w:eastAsia="ru-RU"/>
        </w:rPr>
        <w:br/>
        <w:t>_____________________________________ (контактный телефон лица, ответственного за захоронение (юридического лица)</w:t>
      </w:r>
      <w:r w:rsidRPr="00D16551">
        <w:rPr>
          <w:rFonts w:ascii="Tahoma" w:eastAsia="Times New Roman" w:hAnsi="Tahoma" w:cs="Tahoma"/>
          <w:color w:val="2C2C2C"/>
          <w:sz w:val="20"/>
          <w:szCs w:val="20"/>
          <w:lang w:eastAsia="ru-RU"/>
        </w:rPr>
        <w:br/>
        <w:t>Обязанности лица, ответственного за захоронение, мне разъяснены и понятны __________________________ (подпись лица, ответственного за захоронение (представителя заявителя)</w:t>
      </w:r>
      <w:r w:rsidRPr="00D16551">
        <w:rPr>
          <w:rFonts w:ascii="Tahoma" w:eastAsia="Times New Roman" w:hAnsi="Tahoma" w:cs="Tahoma"/>
          <w:color w:val="2C2C2C"/>
          <w:sz w:val="20"/>
          <w:szCs w:val="20"/>
          <w:lang w:eastAsia="ru-RU"/>
        </w:rPr>
        <w:br/>
        <w:t>Корешок хранится вмуниципальном казенном предприятии Оекского муниципального образования «Специализированная служба по вопросам похоронного дела»в составе книги учета (регистрации) захоронений.</w:t>
      </w:r>
    </w:p>
    <w:p w:rsidR="00D16551" w:rsidRPr="00D16551" w:rsidRDefault="00D16551" w:rsidP="00D16551">
      <w:pPr>
        <w:shd w:val="clear" w:color="auto" w:fill="FFFFFF"/>
        <w:spacing w:line="240" w:lineRule="auto"/>
        <w:ind w:firstLine="0"/>
        <w:jc w:val="right"/>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Приложение 2</w:t>
      </w:r>
    </w:p>
    <w:p w:rsidR="00D16551" w:rsidRPr="00D16551" w:rsidRDefault="00D16551" w:rsidP="00D16551">
      <w:pPr>
        <w:shd w:val="clear" w:color="auto" w:fill="FFFFFF"/>
        <w:spacing w:line="240" w:lineRule="auto"/>
        <w:ind w:firstLine="0"/>
        <w:jc w:val="right"/>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к Положению об организации похоронного дела</w:t>
      </w:r>
    </w:p>
    <w:p w:rsidR="00D16551" w:rsidRPr="00D16551" w:rsidRDefault="00D16551" w:rsidP="00D16551">
      <w:pPr>
        <w:shd w:val="clear" w:color="auto" w:fill="FFFFFF"/>
        <w:spacing w:line="240" w:lineRule="auto"/>
        <w:ind w:firstLine="0"/>
        <w:jc w:val="right"/>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на территории Оекского муниципального образования</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p w:rsidR="00D16551" w:rsidRPr="00D16551" w:rsidRDefault="00D16551" w:rsidP="00D16551">
      <w:pPr>
        <w:shd w:val="clear" w:color="auto" w:fill="FFFFFF"/>
        <w:spacing w:line="240" w:lineRule="auto"/>
        <w:ind w:firstLine="0"/>
        <w:jc w:val="center"/>
        <w:rPr>
          <w:rFonts w:ascii="Tahoma" w:eastAsia="Times New Roman" w:hAnsi="Tahoma" w:cs="Tahoma"/>
          <w:color w:val="2C2C2C"/>
          <w:sz w:val="20"/>
          <w:szCs w:val="20"/>
          <w:lang w:eastAsia="ru-RU"/>
        </w:rPr>
      </w:pPr>
      <w:r w:rsidRPr="00D16551">
        <w:rPr>
          <w:rFonts w:ascii="Tahoma" w:eastAsia="Times New Roman" w:hAnsi="Tahoma" w:cs="Tahoma"/>
          <w:color w:val="2C2C2C"/>
          <w:sz w:val="20"/>
          <w:szCs w:val="20"/>
          <w:lang w:eastAsia="ru-RU"/>
        </w:rPr>
        <w:t>ФОРМА КНИГИ УЧЕТА (РЕГИСТРАЦИИ) ЗАХОРОНЕНИЙ</w:t>
      </w:r>
    </w:p>
    <w:p w:rsidR="00D16551" w:rsidRPr="00D16551" w:rsidRDefault="00D16551" w:rsidP="00D16551">
      <w:pPr>
        <w:shd w:val="clear" w:color="auto" w:fill="FFFFFF"/>
        <w:spacing w:line="240" w:lineRule="auto"/>
        <w:ind w:firstLine="0"/>
        <w:rPr>
          <w:rFonts w:ascii="Tahoma" w:eastAsia="Times New Roman" w:hAnsi="Tahoma" w:cs="Tahoma"/>
          <w:color w:val="2C2C2C"/>
          <w:sz w:val="20"/>
          <w:szCs w:val="2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
        <w:gridCol w:w="953"/>
        <w:gridCol w:w="575"/>
        <w:gridCol w:w="688"/>
        <w:gridCol w:w="1204"/>
        <w:gridCol w:w="1006"/>
        <w:gridCol w:w="1704"/>
        <w:gridCol w:w="1472"/>
        <w:gridCol w:w="1472"/>
      </w:tblGrid>
      <w:tr w:rsidR="00D16551" w:rsidRPr="00D16551" w:rsidTr="00D1655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r w:rsidRPr="00D16551">
              <w:rPr>
                <w:rFonts w:eastAsia="Times New Roman" w:cs="Times New Roman"/>
                <w:sz w:val="24"/>
                <w:szCs w:val="24"/>
                <w:lang w:eastAsia="ru-RU"/>
              </w:rPr>
              <w:t>№</w:t>
            </w:r>
            <w:r w:rsidRPr="00D16551">
              <w:rPr>
                <w:rFonts w:eastAsia="Times New Roman" w:cs="Times New Roman"/>
                <w:sz w:val="24"/>
                <w:szCs w:val="24"/>
                <w:lang w:eastAsia="ru-RU"/>
              </w:rPr>
              <w:br/>
              <w:t>пп</w:t>
            </w: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r w:rsidRPr="00D16551">
              <w:rPr>
                <w:rFonts w:eastAsia="Times New Roman" w:cs="Times New Roman"/>
                <w:sz w:val="24"/>
                <w:szCs w:val="24"/>
                <w:lang w:eastAsia="ru-RU"/>
              </w:rPr>
              <w:t>ФИО умершего</w:t>
            </w: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r w:rsidRPr="00D16551">
              <w:rPr>
                <w:rFonts w:eastAsia="Times New Roman" w:cs="Times New Roman"/>
                <w:sz w:val="24"/>
                <w:szCs w:val="24"/>
                <w:lang w:eastAsia="ru-RU"/>
              </w:rPr>
              <w:t>Дата рож</w:t>
            </w:r>
            <w:r w:rsidRPr="00D16551">
              <w:rPr>
                <w:rFonts w:eastAsia="Times New Roman" w:cs="Times New Roman"/>
                <w:sz w:val="24"/>
                <w:szCs w:val="24"/>
                <w:lang w:eastAsia="ru-RU"/>
              </w:rPr>
              <w:br/>
              <w:t>дения</w:t>
            </w: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r w:rsidRPr="00D16551">
              <w:rPr>
                <w:rFonts w:eastAsia="Times New Roman" w:cs="Times New Roman"/>
                <w:sz w:val="24"/>
                <w:szCs w:val="24"/>
                <w:lang w:eastAsia="ru-RU"/>
              </w:rPr>
              <w:t>Дата смерти</w:t>
            </w: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r w:rsidRPr="00D16551">
              <w:rPr>
                <w:rFonts w:eastAsia="Times New Roman" w:cs="Times New Roman"/>
                <w:sz w:val="24"/>
                <w:szCs w:val="24"/>
                <w:lang w:eastAsia="ru-RU"/>
              </w:rPr>
              <w:t>Дата захоронения</w:t>
            </w:r>
          </w:p>
        </w:tc>
        <w:tc>
          <w:tcPr>
            <w:tcW w:w="7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r w:rsidRPr="00D16551">
              <w:rPr>
                <w:rFonts w:eastAsia="Times New Roman" w:cs="Times New Roman"/>
                <w:sz w:val="24"/>
                <w:szCs w:val="24"/>
                <w:lang w:eastAsia="ru-RU"/>
              </w:rPr>
              <w:t>Наимено</w:t>
            </w:r>
            <w:r w:rsidRPr="00D16551">
              <w:rPr>
                <w:rFonts w:eastAsia="Times New Roman" w:cs="Times New Roman"/>
                <w:sz w:val="24"/>
                <w:szCs w:val="24"/>
                <w:lang w:eastAsia="ru-RU"/>
              </w:rPr>
              <w:br/>
              <w:t>вание и адрес кладбища, №участка</w:t>
            </w:r>
          </w:p>
        </w:tc>
        <w:tc>
          <w:tcPr>
            <w:tcW w:w="8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r w:rsidRPr="00D16551">
              <w:rPr>
                <w:rFonts w:eastAsia="Times New Roman" w:cs="Times New Roman"/>
                <w:sz w:val="24"/>
                <w:szCs w:val="24"/>
                <w:lang w:eastAsia="ru-RU"/>
              </w:rPr>
              <w:t xml:space="preserve">Свидетельство о смерти либо документ установленной формы, подтверждающий факт государственной регистрации рождения мертвого </w:t>
            </w:r>
            <w:r w:rsidRPr="00D16551">
              <w:rPr>
                <w:rFonts w:eastAsia="Times New Roman" w:cs="Times New Roman"/>
                <w:sz w:val="24"/>
                <w:szCs w:val="24"/>
                <w:lang w:eastAsia="ru-RU"/>
              </w:rPr>
              <w:lastRenderedPageBreak/>
              <w:t>ребенка (серия, номер, кем, когда выдан)</w:t>
            </w:r>
          </w:p>
        </w:tc>
        <w:tc>
          <w:tcPr>
            <w:tcW w:w="6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r w:rsidRPr="00D16551">
              <w:rPr>
                <w:rFonts w:eastAsia="Times New Roman" w:cs="Times New Roman"/>
                <w:sz w:val="24"/>
                <w:szCs w:val="24"/>
                <w:lang w:eastAsia="ru-RU"/>
              </w:rPr>
              <w:lastRenderedPageBreak/>
              <w:t>Фамилия, имя, отчество (последнее - при наличии) лица, ответственного за захоронение</w:t>
            </w:r>
            <w:r w:rsidRPr="00D16551">
              <w:rPr>
                <w:rFonts w:eastAsia="Times New Roman" w:cs="Times New Roman"/>
                <w:sz w:val="24"/>
                <w:szCs w:val="24"/>
                <w:lang w:eastAsia="ru-RU"/>
              </w:rPr>
              <w:br/>
            </w:r>
            <w:r w:rsidRPr="00D16551">
              <w:rPr>
                <w:rFonts w:eastAsia="Times New Roman" w:cs="Times New Roman"/>
                <w:sz w:val="24"/>
                <w:szCs w:val="24"/>
                <w:lang w:eastAsia="ru-RU"/>
              </w:rPr>
              <w:br/>
              <w:t>Полное наименовани</w:t>
            </w:r>
            <w:r w:rsidRPr="00D16551">
              <w:rPr>
                <w:rFonts w:eastAsia="Times New Roman" w:cs="Times New Roman"/>
                <w:sz w:val="24"/>
                <w:szCs w:val="24"/>
                <w:lang w:eastAsia="ru-RU"/>
              </w:rPr>
              <w:lastRenderedPageBreak/>
              <w:t>е юридического лица</w:t>
            </w:r>
          </w:p>
        </w:tc>
        <w:tc>
          <w:tcPr>
            <w:tcW w:w="6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after="240" w:line="240" w:lineRule="auto"/>
              <w:ind w:firstLine="0"/>
              <w:jc w:val="left"/>
              <w:rPr>
                <w:rFonts w:eastAsia="Times New Roman" w:cs="Times New Roman"/>
                <w:sz w:val="24"/>
                <w:szCs w:val="24"/>
                <w:lang w:eastAsia="ru-RU"/>
              </w:rPr>
            </w:pPr>
            <w:r w:rsidRPr="00D16551">
              <w:rPr>
                <w:rFonts w:eastAsia="Times New Roman" w:cs="Times New Roman"/>
                <w:sz w:val="24"/>
                <w:szCs w:val="24"/>
                <w:lang w:eastAsia="ru-RU"/>
              </w:rPr>
              <w:lastRenderedPageBreak/>
              <w:t>Место жительства, контактный телефон лица, ответственного за захоронение;</w:t>
            </w:r>
            <w:r w:rsidRPr="00D16551">
              <w:rPr>
                <w:rFonts w:eastAsia="Times New Roman" w:cs="Times New Roman"/>
                <w:sz w:val="24"/>
                <w:szCs w:val="24"/>
                <w:lang w:eastAsia="ru-RU"/>
              </w:rPr>
              <w:br/>
            </w:r>
            <w:r w:rsidRPr="00D16551">
              <w:rPr>
                <w:rFonts w:eastAsia="Times New Roman" w:cs="Times New Roman"/>
                <w:sz w:val="24"/>
                <w:szCs w:val="24"/>
                <w:lang w:eastAsia="ru-RU"/>
              </w:rPr>
              <w:br/>
              <w:t xml:space="preserve">Место нахождения, </w:t>
            </w:r>
            <w:r w:rsidRPr="00D16551">
              <w:rPr>
                <w:rFonts w:eastAsia="Times New Roman" w:cs="Times New Roman"/>
                <w:sz w:val="24"/>
                <w:szCs w:val="24"/>
                <w:lang w:eastAsia="ru-RU"/>
              </w:rPr>
              <w:lastRenderedPageBreak/>
              <w:t>контактный телефон юридического лица</w:t>
            </w:r>
          </w:p>
        </w:tc>
      </w:tr>
      <w:tr w:rsidR="00D16551" w:rsidRPr="00D16551" w:rsidTr="00D1655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r>
      <w:tr w:rsidR="00D16551" w:rsidRPr="00D16551" w:rsidTr="00D1655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r>
      <w:tr w:rsidR="00D16551" w:rsidRPr="00D16551" w:rsidTr="00D1655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r>
      <w:tr w:rsidR="00D16551" w:rsidRPr="00D16551" w:rsidTr="00D1655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16551" w:rsidRPr="00D16551" w:rsidRDefault="00D16551" w:rsidP="00D16551">
            <w:pPr>
              <w:spacing w:line="240" w:lineRule="auto"/>
              <w:ind w:firstLine="0"/>
              <w:jc w:val="left"/>
              <w:rPr>
                <w:rFonts w:eastAsia="Times New Roman" w:cs="Times New Roman"/>
                <w:sz w:val="24"/>
                <w:szCs w:val="24"/>
                <w:lang w:eastAsia="ru-RU"/>
              </w:rPr>
            </w:pPr>
          </w:p>
        </w:tc>
      </w:tr>
    </w:tbl>
    <w:p w:rsidR="003E0016" w:rsidRPr="00D16551" w:rsidRDefault="003E0016" w:rsidP="00D16551">
      <w:bookmarkStart w:id="0" w:name="_GoBack"/>
      <w:bookmarkEnd w:id="0"/>
    </w:p>
    <w:sectPr w:rsidR="003E0016" w:rsidRPr="00D16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05D8A"/>
    <w:multiLevelType w:val="multilevel"/>
    <w:tmpl w:val="717C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E0FA8"/>
    <w:multiLevelType w:val="multilevel"/>
    <w:tmpl w:val="99CE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C1F14"/>
    <w:multiLevelType w:val="multilevel"/>
    <w:tmpl w:val="DF6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10E91"/>
    <w:multiLevelType w:val="multilevel"/>
    <w:tmpl w:val="F744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979A0"/>
    <w:multiLevelType w:val="multilevel"/>
    <w:tmpl w:val="682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859EE"/>
    <w:multiLevelType w:val="multilevel"/>
    <w:tmpl w:val="89C2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26AD9"/>
    <w:multiLevelType w:val="multilevel"/>
    <w:tmpl w:val="9EB6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C46410"/>
    <w:multiLevelType w:val="multilevel"/>
    <w:tmpl w:val="2ED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653087"/>
    <w:multiLevelType w:val="multilevel"/>
    <w:tmpl w:val="DC2C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6D5FA3"/>
    <w:multiLevelType w:val="multilevel"/>
    <w:tmpl w:val="98C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9170DF"/>
    <w:multiLevelType w:val="multilevel"/>
    <w:tmpl w:val="F542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76A0D"/>
    <w:multiLevelType w:val="multilevel"/>
    <w:tmpl w:val="620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1F3778"/>
    <w:multiLevelType w:val="multilevel"/>
    <w:tmpl w:val="8434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5822E5"/>
    <w:multiLevelType w:val="multilevel"/>
    <w:tmpl w:val="DD64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0F3463"/>
    <w:multiLevelType w:val="multilevel"/>
    <w:tmpl w:val="EFE6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AB4D45"/>
    <w:multiLevelType w:val="multilevel"/>
    <w:tmpl w:val="0C48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1039F6"/>
    <w:multiLevelType w:val="multilevel"/>
    <w:tmpl w:val="AA96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654C85"/>
    <w:multiLevelType w:val="multilevel"/>
    <w:tmpl w:val="9888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E97FBA"/>
    <w:multiLevelType w:val="multilevel"/>
    <w:tmpl w:val="C8D8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B15CDE"/>
    <w:multiLevelType w:val="multilevel"/>
    <w:tmpl w:val="0B9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077C46"/>
    <w:multiLevelType w:val="multilevel"/>
    <w:tmpl w:val="AEA0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6"/>
  </w:num>
  <w:num w:numId="3">
    <w:abstractNumId w:val="0"/>
  </w:num>
  <w:num w:numId="4">
    <w:abstractNumId w:val="23"/>
  </w:num>
  <w:num w:numId="5">
    <w:abstractNumId w:val="25"/>
  </w:num>
  <w:num w:numId="6">
    <w:abstractNumId w:val="5"/>
  </w:num>
  <w:num w:numId="7">
    <w:abstractNumId w:val="19"/>
  </w:num>
  <w:num w:numId="8">
    <w:abstractNumId w:val="11"/>
  </w:num>
  <w:num w:numId="9">
    <w:abstractNumId w:val="45"/>
  </w:num>
  <w:num w:numId="10">
    <w:abstractNumId w:val="44"/>
  </w:num>
  <w:num w:numId="11">
    <w:abstractNumId w:val="14"/>
  </w:num>
  <w:num w:numId="12">
    <w:abstractNumId w:val="28"/>
  </w:num>
  <w:num w:numId="13">
    <w:abstractNumId w:val="21"/>
  </w:num>
  <w:num w:numId="14">
    <w:abstractNumId w:val="12"/>
  </w:num>
  <w:num w:numId="15">
    <w:abstractNumId w:val="15"/>
  </w:num>
  <w:num w:numId="16">
    <w:abstractNumId w:val="24"/>
  </w:num>
  <w:num w:numId="17">
    <w:abstractNumId w:val="36"/>
  </w:num>
  <w:num w:numId="18">
    <w:abstractNumId w:val="34"/>
  </w:num>
  <w:num w:numId="19">
    <w:abstractNumId w:val="7"/>
  </w:num>
  <w:num w:numId="20">
    <w:abstractNumId w:val="3"/>
  </w:num>
  <w:num w:numId="21">
    <w:abstractNumId w:val="9"/>
  </w:num>
  <w:num w:numId="22">
    <w:abstractNumId w:val="26"/>
  </w:num>
  <w:num w:numId="23">
    <w:abstractNumId w:val="42"/>
  </w:num>
  <w:num w:numId="24">
    <w:abstractNumId w:val="38"/>
  </w:num>
  <w:num w:numId="25">
    <w:abstractNumId w:val="17"/>
  </w:num>
  <w:num w:numId="26">
    <w:abstractNumId w:val="30"/>
  </w:num>
  <w:num w:numId="27">
    <w:abstractNumId w:val="8"/>
  </w:num>
  <w:num w:numId="28">
    <w:abstractNumId w:val="46"/>
  </w:num>
  <w:num w:numId="29">
    <w:abstractNumId w:val="32"/>
  </w:num>
  <w:num w:numId="30">
    <w:abstractNumId w:val="31"/>
  </w:num>
  <w:num w:numId="31">
    <w:abstractNumId w:val="39"/>
  </w:num>
  <w:num w:numId="32">
    <w:abstractNumId w:val="2"/>
  </w:num>
  <w:num w:numId="33">
    <w:abstractNumId w:val="1"/>
  </w:num>
  <w:num w:numId="34">
    <w:abstractNumId w:val="13"/>
  </w:num>
  <w:num w:numId="35">
    <w:abstractNumId w:val="16"/>
  </w:num>
  <w:num w:numId="36">
    <w:abstractNumId w:val="41"/>
  </w:num>
  <w:num w:numId="37">
    <w:abstractNumId w:val="4"/>
  </w:num>
  <w:num w:numId="38">
    <w:abstractNumId w:val="37"/>
  </w:num>
  <w:num w:numId="39">
    <w:abstractNumId w:val="47"/>
  </w:num>
  <w:num w:numId="40">
    <w:abstractNumId w:val="35"/>
  </w:num>
  <w:num w:numId="41">
    <w:abstractNumId w:val="40"/>
  </w:num>
  <w:num w:numId="42">
    <w:abstractNumId w:val="43"/>
  </w:num>
  <w:num w:numId="43">
    <w:abstractNumId w:val="18"/>
  </w:num>
  <w:num w:numId="44">
    <w:abstractNumId w:val="10"/>
  </w:num>
  <w:num w:numId="45">
    <w:abstractNumId w:val="33"/>
  </w:num>
  <w:num w:numId="46">
    <w:abstractNumId w:val="27"/>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4306"/>
    <w:rsid w:val="00244514"/>
    <w:rsid w:val="002449A8"/>
    <w:rsid w:val="00255F28"/>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938"/>
    <w:rsid w:val="00704410"/>
    <w:rsid w:val="007062C9"/>
    <w:rsid w:val="007104AF"/>
    <w:rsid w:val="00711B85"/>
    <w:rsid w:val="0072014A"/>
    <w:rsid w:val="00730B92"/>
    <w:rsid w:val="007373C7"/>
    <w:rsid w:val="007636A6"/>
    <w:rsid w:val="007659E7"/>
    <w:rsid w:val="00771882"/>
    <w:rsid w:val="007726A6"/>
    <w:rsid w:val="007911DF"/>
    <w:rsid w:val="0079386E"/>
    <w:rsid w:val="007947C9"/>
    <w:rsid w:val="007A3B53"/>
    <w:rsid w:val="007A4518"/>
    <w:rsid w:val="007A5478"/>
    <w:rsid w:val="007A57A3"/>
    <w:rsid w:val="007A7AD5"/>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6513"/>
    <w:rsid w:val="00B47237"/>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7587"/>
    <w:rsid w:val="00C14921"/>
    <w:rsid w:val="00C15099"/>
    <w:rsid w:val="00C24ACC"/>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66EA"/>
    <w:rsid w:val="00CD6B02"/>
    <w:rsid w:val="00CE3098"/>
    <w:rsid w:val="00CE3DFC"/>
    <w:rsid w:val="00CE40CC"/>
    <w:rsid w:val="00CE5ECF"/>
    <w:rsid w:val="00D01054"/>
    <w:rsid w:val="00D02A42"/>
    <w:rsid w:val="00D06481"/>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E3669"/>
    <w:rsid w:val="00DE62E4"/>
    <w:rsid w:val="00DF04FB"/>
    <w:rsid w:val="00DF4310"/>
    <w:rsid w:val="00E02245"/>
    <w:rsid w:val="00E0372D"/>
    <w:rsid w:val="00E05964"/>
    <w:rsid w:val="00E06FC1"/>
    <w:rsid w:val="00E11807"/>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TotalTime>
  <Pages>6</Pages>
  <Words>2534</Words>
  <Characters>14445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495</cp:revision>
  <dcterms:created xsi:type="dcterms:W3CDTF">2022-10-31T02:01:00Z</dcterms:created>
  <dcterms:modified xsi:type="dcterms:W3CDTF">2022-11-01T03:48:00Z</dcterms:modified>
</cp:coreProperties>
</file>