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«____» _____________ 2022 г.                                                                                                        № _______</w:t>
      </w:r>
    </w:p>
    <w:p w:rsidR="00471CA6" w:rsidRDefault="00471CA6" w:rsidP="00471CA6">
      <w:pPr>
        <w:pStyle w:val="1"/>
        <w:shd w:val="clear" w:color="auto" w:fill="FFFFFF"/>
        <w:spacing w:before="0"/>
        <w:jc w:val="center"/>
        <w:rPr>
          <w:rFonts w:ascii="Tahoma" w:hAnsi="Tahoma" w:cs="Tahoma"/>
          <w:color w:val="2C2C2C"/>
          <w:sz w:val="36"/>
          <w:szCs w:val="36"/>
        </w:rPr>
      </w:pPr>
      <w:r>
        <w:rPr>
          <w:rFonts w:ascii="Tahoma" w:hAnsi="Tahoma" w:cs="Tahoma"/>
          <w:b/>
          <w:bCs/>
          <w:color w:val="2C2C2C"/>
          <w:sz w:val="36"/>
          <w:szCs w:val="36"/>
        </w:rPr>
        <w:t> 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РАЗМЕРЕ И УСЛОВИЯХ ОПЛАТЫ ТРУДА ГЛАВЫ ОЕКСКОГО МУНИЦИПАЛЬНОГО ОБРАЗОВАНИЯ НА 2022 ГОД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соответствии со ст. 53 Федерального закона от 06 октября 2003 г. №131-ФЗ «Об общих принципах организации местного самоуправления   в Российской Федерации», постановлением Правительства Иркутской области от 27 ноября 2014 года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 руководствуясь ст.49, ст. 59, ст.61 Устава Оекского муниципального, Дума Оекского муниципального образования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Утвердить прилагаемое Положение о размере и условиях оплаты труда Главы Оекского муниципального образования на 2022 год.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 www.oek.su.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Контроль за исполнением настоящего решения возложить на начальника финансово-экономического отдела администрации Л.Г. Арсёнову.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Оекского муниципального образования О.А. Парфенов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Приложение №1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решению Думы Оекского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муниципального образования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_»_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_______ 2022 г. №_______ 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Положение</w:t>
      </w:r>
      <w:r>
        <w:rPr>
          <w:rFonts w:ascii="Tahoma" w:hAnsi="Tahoma" w:cs="Tahoma"/>
          <w:b/>
          <w:bCs/>
          <w:color w:val="2C2C2C"/>
          <w:sz w:val="20"/>
          <w:szCs w:val="20"/>
        </w:rPr>
        <w:br/>
        <w:t> о размере и условиях оплаты труда Главы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Оекского муниципального образования на 2022 год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Настоящее Положение устанавливает размеры и условия оплаты труда Главы Оекского муниципального образования (далее Главы МО).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 xml:space="preserve">Расходы на оплату труда Главы МО осуществляются за счет средств бюджета Оекского муниципального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образования  на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соответствующий финансовый год.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 Размер и условия оплаты труда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1.1. Оплата труда Главы МО состоит из ежемесячного денежного вознаграждения, а также денежного поощрения и иных дополнительных выплат.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1.2. Расходы на оплату труда Главы МО устанавливаются с учетом районного коэффициента и процентной надбавки к заработной плате за работу в южных районах Иркутской области в размерах, определенных федеральным и областным законодательством.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1.3. Увеличение (индексация) денежного вознаграждения, а также денежного поощрения и иных дополнительных выплат, производится в соответствии с федеральными законами и нормативными правовыми актами Иркутской области.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1.4. Оплата труда Главы МО за год соответствует федеральному и областному законодательству.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2. Ежемесячное денежное вознаграждение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 Ежемесячное денежное вознаграждение Главы МО, состоит из: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1) должностного оклада в размере 6934,00 руб.;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2) ежемесячной надбавки к должностному окладу за выслугу лет в размере 30 процентов должностного оклада;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3) ежемесячной процентной надбавки за работу со сведениями, составляющими государственную тайну, устанавливаемой в соответствии с федеральным законодательством в размере 15 процентов от должностного оклада.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3. Денежное поощрение и иные дополнительные выплаты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3.1. Для определения ежемесячного денежного поощрения устанавливается повышающий коэффициент к=8,638 к ежемесячному денежному вознаграждению.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3.2. Иные дополнительные выплаты, премии устанавливаются в зависимости от экономии фонда оплаты труда Главы МО.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4. Районной коэффициент и процентная надбавка к заработной плате за работу в южных районах Иркутской области</w:t>
      </w:r>
    </w:p>
    <w:p w:rsidR="00471CA6" w:rsidRDefault="00471CA6" w:rsidP="00471CA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4.1. Районный коэффициент и процентная надбавка к заработной плате за работу в южных районах Иркутской области в размерах, определенных федеральным и областным законодательством, рассчитываются от суммы ежемесячного денежного вознаграждения и ежемесячного денежного поощрения.</w:t>
      </w:r>
    </w:p>
    <w:p w:rsidR="003E0016" w:rsidRPr="00A82EE6" w:rsidRDefault="003E0016" w:rsidP="00A82EE6">
      <w:bookmarkStart w:id="0" w:name="_GoBack"/>
      <w:bookmarkEnd w:id="0"/>
    </w:p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2274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1C9C"/>
    <w:rsid w:val="00173C94"/>
    <w:rsid w:val="00177E49"/>
    <w:rsid w:val="00181864"/>
    <w:rsid w:val="00183667"/>
    <w:rsid w:val="00186E16"/>
    <w:rsid w:val="00191E71"/>
    <w:rsid w:val="0019333B"/>
    <w:rsid w:val="00195E15"/>
    <w:rsid w:val="001A4069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411C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54B5F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09AD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6CF9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1F51"/>
    <w:rsid w:val="00464AD0"/>
    <w:rsid w:val="00465E0D"/>
    <w:rsid w:val="00471090"/>
    <w:rsid w:val="00471CA6"/>
    <w:rsid w:val="00472AB6"/>
    <w:rsid w:val="00480B9D"/>
    <w:rsid w:val="00481260"/>
    <w:rsid w:val="0048227C"/>
    <w:rsid w:val="004829CB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3C6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0462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D709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647FF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1E0D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67D54"/>
    <w:rsid w:val="00A7346D"/>
    <w:rsid w:val="00A745A5"/>
    <w:rsid w:val="00A80052"/>
    <w:rsid w:val="00A801F8"/>
    <w:rsid w:val="00A806FF"/>
    <w:rsid w:val="00A8172D"/>
    <w:rsid w:val="00A82EE6"/>
    <w:rsid w:val="00A83C17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061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5BD5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0EA9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18D6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15506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4DE3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11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7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8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633</cp:revision>
  <dcterms:created xsi:type="dcterms:W3CDTF">2022-10-31T02:01:00Z</dcterms:created>
  <dcterms:modified xsi:type="dcterms:W3CDTF">2022-11-01T05:48:00Z</dcterms:modified>
</cp:coreProperties>
</file>