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C6" w:rsidRDefault="005A48C6" w:rsidP="005A48C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«17» мая 2017 г.                                                                                                 № 80-п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о порядке</w:t>
      </w: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подачи обращения гражданина, замещавшего в Администрации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 В ТЕЧЕНИЕ МЕСЯЦА СТОИМОСТЬЮ БОЛЕЕ СТА ТЫСЯЧ РУБЛЕЙ НА УСЛОВИЯХ ГРАЖДАНСКО-ПРАВОВОГО ДОГОВОРА (ГРАЖДАНСКО-ПРАВОВЫХ ДОГОВОРОВ), 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2C2C2C"/>
          <w:sz w:val="20"/>
          <w:szCs w:val="20"/>
        </w:rPr>
        <w:t> от 25 декабря 2008 года  № 273-ФЗ «О противодействии коррупции», Федеральным </w:t>
      </w:r>
      <w:hyperlink r:id="rId6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2C2C2C"/>
          <w:sz w:val="20"/>
          <w:szCs w:val="20"/>
        </w:rPr>
        <w:t xml:space="preserve"> от 2 марта 2007 года № 25?ФЗ «О муниципальной службе в Российской Федерации», руководствуясь статьей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 Утвердить Положение о порядке подачи обращения гражданина, замещавшего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(прилагается).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  2.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разместить в информационно-телекоммуникационной сети «Интернет» на официальном сайте администрации www.oek.su.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3. Настоящее постановление вступает в силу через десять календарных дней после дня его официального опубликования.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 О.А. Парфенов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 Утвержден</w:t>
      </w:r>
    </w:p>
    <w:p w:rsidR="005A48C6" w:rsidRDefault="005A48C6" w:rsidP="005A48C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постановлением администрации</w:t>
      </w:r>
    </w:p>
    <w:p w:rsidR="005A48C6" w:rsidRDefault="005A48C6" w:rsidP="005A48C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5A48C6" w:rsidRDefault="005A48C6" w:rsidP="005A48C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«17» мая 2017 г.  № 80-п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ПОЛОЖЕНИЕ О ПОРЯДКЕ подачи обращения гражданина, замещавшего в АДМИНИСТРАЦИИ ОЕКСКОГО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 В ТЕЧЕНИЕ МЕСЯЦА СТОИМОСТЬЮ БОЛЕЕ СТА ТЫСЯЧ РУБЛЕЙ НА УСЛОВИЯХ ГРАЖДАНСКО-ПРАВОВОГО ДОГОВОРА (ГРАЖДАНСКО-ПРАВОВЫХ ДОГОВОРОВ), 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Настоящее Положение определяет порядок подачи гражданином, замещавшим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службы(далее – обращение).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Обращение оформляется в письменной форме согласно приложению 1 к настоящему Порядку.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Гражданин подает обращение лично в общий отдел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– уполномоченный орган) или путем направления обращения в Администрацию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заказным почтовым отправлением с </w:t>
      </w: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описью вложения и с уведомлением о вручении по адресу: Иркутская область, Иркутский район, село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улица Кирова, дом 91 «Г».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Обращение регистрируется в журнале учета обращений (далее – журнал) незамедлительно, в присутствии гражданина при подаче обращения лично.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случае если обращение направлено гражданином почтовым отправлением, данное обращение регистрируются журнале в течение двух календарных дней со дня его поступления в уполномоченный орган.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Журнал ведется по форме согласно приложению 2 к настоящему Положению.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Листы журнала должны быть прошнурованы, пронумерованы. Журнал хранится в уполномоченном органе.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гражданину</w:t>
      </w:r>
      <w:hyperlink r:id="rId7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расписку</w:t>
        </w:r>
        <w:proofErr w:type="spellEnd"/>
      </w:hyperlink>
      <w:r>
        <w:rPr>
          <w:rFonts w:ascii="Tahoma" w:hAnsi="Tahoma" w:cs="Tahoma"/>
          <w:color w:val="2C2C2C"/>
          <w:sz w:val="20"/>
          <w:szCs w:val="20"/>
        </w:rPr>
        <w:t> 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8. Обращение в срок не позднее 2 рабочих дней со дня его регистрации передается уполномоченным органом секретарю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– комиссия по урегулированию конфликта интересов).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9. Комиссия по урегулированию конфликта интересов рассматривает обращение в порядке и сроки, установленные муниципальным правовым актом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образования,  регулирующим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порядок создания и деятельности комиссии по урегулированию конфликта интересов.</w:t>
      </w:r>
    </w:p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440"/>
        <w:gridCol w:w="4669"/>
        <w:gridCol w:w="84"/>
      </w:tblGrid>
      <w:tr w:rsidR="005A48C6" w:rsidTr="005A48C6">
        <w:trPr>
          <w:tblCellSpacing w:w="0" w:type="dxa"/>
        </w:trPr>
        <w:tc>
          <w:tcPr>
            <w:tcW w:w="2016" w:type="dxa"/>
            <w:shd w:val="clear" w:color="auto" w:fill="FFFFFF"/>
            <w:hideMark/>
          </w:tcPr>
          <w:p w:rsidR="005A48C6" w:rsidRDefault="005A48C6">
            <w:pPr>
              <w:divId w:val="19665810"/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Приложение 1 к Положению о порядке подачи обращения гражданина, замещавшего в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3444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образования___________________________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____________________________________</w:t>
            </w:r>
          </w:p>
        </w:tc>
      </w:tr>
      <w:tr w:rsidR="005A48C6" w:rsidTr="005A48C6">
        <w:trPr>
          <w:tblCellSpacing w:w="0" w:type="dxa"/>
        </w:trPr>
        <w:tc>
          <w:tcPr>
            <w:tcW w:w="3444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от___________________________________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_____________________________________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_____________________________________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(фамилия, имя, отчество (при наличии), гражданина, адрес места жительства, номер телефона)</w:t>
            </w:r>
          </w:p>
        </w:tc>
      </w:tr>
      <w:tr w:rsidR="005A48C6" w:rsidTr="005A48C6">
        <w:trPr>
          <w:tblCellSpacing w:w="0" w:type="dxa"/>
        </w:trPr>
        <w:tc>
          <w:tcPr>
            <w:tcW w:w="2016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ОБРАЩЕНИЕ</w:t>
      </w: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tbl>
      <w:tblPr>
        <w:tblW w:w="813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3431"/>
        <w:gridCol w:w="3562"/>
        <w:gridCol w:w="19"/>
        <w:gridCol w:w="19"/>
        <w:gridCol w:w="11"/>
        <w:gridCol w:w="94"/>
        <w:gridCol w:w="6"/>
      </w:tblGrid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Я,</w:t>
            </w:r>
          </w:p>
        </w:tc>
        <w:tc>
          <w:tcPr>
            <w:tcW w:w="6372" w:type="dxa"/>
            <w:gridSpan w:val="4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________________________________________________________,</w:t>
            </w:r>
          </w:p>
        </w:tc>
        <w:tc>
          <w:tcPr>
            <w:tcW w:w="756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gridSpan w:val="4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756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замещавший(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ая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) в период с ___________________   по ____________________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________________________________________________________________________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(наименование должности (ей) муниципальной службы)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________________________________________________________________________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в соответствии со </w:t>
            </w:r>
            <w:hyperlink r:id="rId8" w:history="1">
              <w:r>
                <w:rPr>
                  <w:rStyle w:val="a5"/>
                  <w:rFonts w:ascii="Tahoma" w:hAnsi="Tahoma" w:cs="Tahoma"/>
                  <w:color w:val="44A1C7"/>
                  <w:sz w:val="20"/>
                  <w:szCs w:val="20"/>
                </w:rPr>
                <w:t>статьей 1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t>4 Федерального закона от 2 марта 2007 года № 25?ФЗ «О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</w:t>
            </w:r>
          </w:p>
        </w:tc>
        <w:tc>
          <w:tcPr>
            <w:tcW w:w="6360" w:type="dxa"/>
            <w:gridSpan w:val="3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</w:t>
            </w:r>
          </w:p>
        </w:tc>
        <w:tc>
          <w:tcPr>
            <w:tcW w:w="756" w:type="dxa"/>
            <w:gridSpan w:val="3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360" w:type="dxa"/>
            <w:gridSpan w:val="3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756" w:type="dxa"/>
            <w:gridSpan w:val="3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7356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756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7356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756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мои должностные (служебные) обязанности входили следующие функции: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1)</w:t>
            </w:r>
          </w:p>
        </w:tc>
        <w:tc>
          <w:tcPr>
            <w:tcW w:w="634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_________________________________________________________,</w:t>
            </w:r>
          </w:p>
        </w:tc>
        <w:tc>
          <w:tcPr>
            <w:tcW w:w="768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34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768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2)</w:t>
            </w:r>
          </w:p>
        </w:tc>
        <w:tc>
          <w:tcPr>
            <w:tcW w:w="634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_________________________________________________________,</w:t>
            </w:r>
          </w:p>
        </w:tc>
        <w:tc>
          <w:tcPr>
            <w:tcW w:w="768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34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768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3)</w:t>
            </w:r>
          </w:p>
        </w:tc>
        <w:tc>
          <w:tcPr>
            <w:tcW w:w="634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_________________________________________________________.</w:t>
            </w:r>
          </w:p>
        </w:tc>
        <w:tc>
          <w:tcPr>
            <w:tcW w:w="768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7344" w:type="dxa"/>
            <w:gridSpan w:val="3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768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          1)</w:t>
            </w:r>
          </w:p>
        </w:tc>
        <w:tc>
          <w:tcPr>
            <w:tcW w:w="6384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_________________________________________________________,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384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          2)</w:t>
            </w:r>
          </w:p>
        </w:tc>
        <w:tc>
          <w:tcPr>
            <w:tcW w:w="6384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          3)</w:t>
            </w:r>
          </w:p>
        </w:tc>
        <w:tc>
          <w:tcPr>
            <w:tcW w:w="6384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_________________________________________________________.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8112" w:type="dxa"/>
            <w:gridSpan w:val="7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Намереваюсь (не намереваюсь) лично присутствовать на заседании комиссии по урегулированию конфликта интересов при рассмотрении настоящего обращения </w:t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(нужное подчеркнуть).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4104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«__» ________ 20__ года</w:t>
            </w:r>
          </w:p>
        </w:tc>
        <w:tc>
          <w:tcPr>
            <w:tcW w:w="4008" w:type="dxa"/>
            <w:gridSpan w:val="5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(подпись)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996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5A48C6" w:rsidRDefault="005A48C6" w:rsidP="005A48C6">
      <w:pPr>
        <w:rPr>
          <w:vanish/>
        </w:rPr>
      </w:pPr>
    </w:p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75"/>
        <w:gridCol w:w="1592"/>
        <w:gridCol w:w="3119"/>
      </w:tblGrid>
      <w:tr w:rsidR="005A48C6" w:rsidTr="005A48C6">
        <w:trPr>
          <w:tblCellSpacing w:w="0" w:type="dxa"/>
        </w:trPr>
        <w:tc>
          <w:tcPr>
            <w:tcW w:w="8040" w:type="dxa"/>
            <w:gridSpan w:val="4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5A48C6" w:rsidTr="005A48C6">
        <w:trPr>
          <w:tblCellSpacing w:w="0" w:type="dxa"/>
        </w:trPr>
        <w:tc>
          <w:tcPr>
            <w:tcW w:w="8040" w:type="dxa"/>
            <w:gridSpan w:val="4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РАСПИСКА</w:t>
            </w:r>
          </w:p>
        </w:tc>
      </w:tr>
      <w:tr w:rsidR="005A48C6" w:rsidTr="005A48C6">
        <w:trPr>
          <w:tblCellSpacing w:w="0" w:type="dxa"/>
        </w:trPr>
        <w:tc>
          <w:tcPr>
            <w:tcW w:w="8040" w:type="dxa"/>
            <w:gridSpan w:val="4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Обращение _________________________________________________________________________</w:t>
            </w:r>
          </w:p>
        </w:tc>
      </w:tr>
      <w:tr w:rsidR="005A48C6" w:rsidTr="005A48C6">
        <w:trPr>
          <w:tblCellSpacing w:w="0" w:type="dxa"/>
        </w:trPr>
        <w:tc>
          <w:tcPr>
            <w:tcW w:w="8040" w:type="dxa"/>
            <w:gridSpan w:val="4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(фамилия, имя, отчество (при наличии) гражданина</w:t>
            </w:r>
          </w:p>
        </w:tc>
      </w:tr>
      <w:tr w:rsidR="005A48C6" w:rsidTr="005A48C6">
        <w:trPr>
          <w:tblCellSpacing w:w="0" w:type="dxa"/>
        </w:trPr>
        <w:tc>
          <w:tcPr>
            <w:tcW w:w="8040" w:type="dxa"/>
            <w:gridSpan w:val="4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 «__» ___________________ 20 __ года о даче согласия на замещение на условиях трудового договора должности в организации и(или)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</w:t>
            </w:r>
          </w:p>
        </w:tc>
      </w:tr>
      <w:tr w:rsidR="005A48C6" w:rsidTr="005A48C6">
        <w:trPr>
          <w:tblCellSpacing w:w="0" w:type="dxa"/>
        </w:trPr>
        <w:tc>
          <w:tcPr>
            <w:tcW w:w="4020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«__» ________ 20__ года</w:t>
            </w:r>
          </w:p>
        </w:tc>
        <w:tc>
          <w:tcPr>
            <w:tcW w:w="4020" w:type="dxa"/>
            <w:gridSpan w:val="2"/>
            <w:shd w:val="clear" w:color="auto" w:fill="FFFFFF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5A48C6">
        <w:trPr>
          <w:tblCellSpacing w:w="0" w:type="dxa"/>
        </w:trPr>
        <w:tc>
          <w:tcPr>
            <w:tcW w:w="3624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________________________________</w:t>
            </w:r>
          </w:p>
        </w:tc>
        <w:tc>
          <w:tcPr>
            <w:tcW w:w="172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</w:t>
            </w:r>
          </w:p>
        </w:tc>
        <w:tc>
          <w:tcPr>
            <w:tcW w:w="267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</w:t>
            </w:r>
          </w:p>
        </w:tc>
      </w:tr>
      <w:tr w:rsidR="005A48C6" w:rsidTr="005A48C6">
        <w:trPr>
          <w:tblCellSpacing w:w="0" w:type="dxa"/>
        </w:trPr>
        <w:tc>
          <w:tcPr>
            <w:tcW w:w="3624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(наименование должности ответственного должностного лица уполномоченного органа)</w:t>
            </w:r>
          </w:p>
        </w:tc>
        <w:tc>
          <w:tcPr>
            <w:tcW w:w="1728" w:type="dxa"/>
            <w:gridSpan w:val="2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(подпись ответственного должностного лица уполномоченного органа)</w:t>
            </w:r>
          </w:p>
        </w:tc>
        <w:tc>
          <w:tcPr>
            <w:tcW w:w="267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</w:tr>
      <w:tr w:rsidR="005A48C6" w:rsidTr="005A48C6">
        <w:trPr>
          <w:tblCellSpacing w:w="0" w:type="dxa"/>
        </w:trPr>
        <w:tc>
          <w:tcPr>
            <w:tcW w:w="4080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5A48C6" w:rsidRDefault="005A48C6" w:rsidP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22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</w:tblGrid>
      <w:tr w:rsidR="005A48C6" w:rsidTr="005A48C6">
        <w:trPr>
          <w:tblCellSpacing w:w="0" w:type="dxa"/>
        </w:trPr>
        <w:tc>
          <w:tcPr>
            <w:tcW w:w="6756" w:type="dxa"/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Приложение 2 к Положению о порядке подачи обращения гражданина, замещавшего в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5A48C6" w:rsidRDefault="005A48C6" w:rsidP="005A48C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5A48C6" w:rsidRDefault="005A48C6" w:rsidP="005A48C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ЖУРНАЛ УЧЕТА ОБРАЩЕНИЙ</w:t>
      </w:r>
    </w:p>
    <w:p w:rsidR="005A48C6" w:rsidRDefault="005A48C6" w:rsidP="005A48C6">
      <w:pPr>
        <w:jc w:val="left"/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94"/>
        <w:gridCol w:w="983"/>
        <w:gridCol w:w="1347"/>
        <w:gridCol w:w="1376"/>
        <w:gridCol w:w="1249"/>
        <w:gridCol w:w="1293"/>
        <w:gridCol w:w="1293"/>
      </w:tblGrid>
      <w:tr w:rsidR="005A48C6" w:rsidTr="001A3B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Фамилия, имя, отчество (при наличии) гражданина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уполномоченного органа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bookmarkStart w:id="1" w:name="_ftnref1"/>
            <w:r>
              <w:rPr>
                <w:rFonts w:ascii="Tahoma" w:hAnsi="Tahoma" w:cs="Tahoma"/>
                <w:color w:val="2C2C2C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instrText xml:space="preserve"> HYPERLINK "http://oek.su/np_akty/akty_docs/2241-ob-utverzhdenii-polozheniya-o-poryadke-podachi-obrascheniya-grazhdanina-o-dache-soglasiya-na-zameschenie-na-usloviyah-trudovogo-dogovora-dolzhnosti-v-organizacii-i-ili-vypolnenii-v-dannoy-or.html" \l "_ftn1" \o "" </w:instrTex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fldChar w:fldCharType="separate"/>
            </w:r>
            <w:r>
              <w:rPr>
                <w:rStyle w:val="a5"/>
                <w:rFonts w:ascii="Tahoma" w:hAnsi="Tahoma" w:cs="Tahoma"/>
                <w:color w:val="44A1C7"/>
                <w:sz w:val="20"/>
                <w:szCs w:val="20"/>
              </w:rPr>
              <w:t>[1]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fldChar w:fldCharType="end"/>
            </w:r>
            <w:bookmarkEnd w:id="1"/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</w:r>
            <w:hyperlink r:id="rId9" w:anchor="_ftn1" w:history="1">
              <w:r>
                <w:rPr>
                  <w:rFonts w:ascii="Tahoma" w:hAnsi="Tahoma" w:cs="Tahoma"/>
                  <w:color w:val="44A1C7"/>
                  <w:sz w:val="20"/>
                  <w:szCs w:val="20"/>
                </w:rPr>
                <w:br/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Отметка о направлении обращения в комиссию по урегулированию конфликта интересов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5A48C6" w:rsidTr="001A3B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Дата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регистрации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A48C6" w:rsidTr="001A3B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</w:tr>
      <w:tr w:rsidR="005A48C6" w:rsidTr="001A3B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C6" w:rsidRDefault="005A48C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bookmarkEnd w:id="0"/>
    <w:p w:rsidR="003E0016" w:rsidRPr="00B94208" w:rsidRDefault="005A48C6" w:rsidP="00B94208">
      <w:r>
        <w:rPr>
          <w:rFonts w:ascii="Tahoma" w:hAnsi="Tahoma" w:cs="Tahoma"/>
          <w:color w:val="2C2C2C"/>
          <w:sz w:val="20"/>
          <w:szCs w:val="20"/>
        </w:rPr>
        <w:br/>
      </w:r>
      <w:hyperlink r:id="rId10" w:anchor="_ftnref1" w:history="1">
        <w:r>
          <w:rPr>
            <w:rStyle w:val="a5"/>
            <w:rFonts w:ascii="Tahoma" w:hAnsi="Tahoma" w:cs="Tahoma"/>
            <w:color w:val="44A1C7"/>
            <w:sz w:val="20"/>
            <w:szCs w:val="20"/>
            <w:shd w:val="clear" w:color="auto" w:fill="FFFFFF"/>
          </w:rPr>
          <w:t>[1] Заполняется в случае представления обращения в уполномоченный орган гражданином лично.</w:t>
        </w:r>
      </w:hyperlink>
    </w:p>
    <w:sectPr w:rsidR="003E0016" w:rsidRPr="00B9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CB6079"/>
    <w:multiLevelType w:val="multilevel"/>
    <w:tmpl w:val="9A30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A3B43"/>
    <w:rsid w:val="001E24AC"/>
    <w:rsid w:val="001F593F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A48C6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94208"/>
    <w:rsid w:val="00BB58E1"/>
    <w:rsid w:val="00BD6D16"/>
    <w:rsid w:val="00BF291D"/>
    <w:rsid w:val="00BF2E1D"/>
    <w:rsid w:val="00C06BF5"/>
    <w:rsid w:val="00C21EC7"/>
    <w:rsid w:val="00C51EDE"/>
    <w:rsid w:val="00C544A5"/>
    <w:rsid w:val="00CA2EA3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consultantplus%3A/offline/ref=4074B0463BE4543795D89C288D5C8709D7AD478F6FBCEBFB572AD8C3B68DA23B0E74C90A99D5257B1F7BB6A8y1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496E982A517483828B64E8206FA476F34CC6A1AAEA04E9BCE3236843ACO0J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ek.su/np_akty/akty_docs/consultantplus%3A/offline/ref=496E982A517483828B64E8206FA476F34CC6A1AAEA04E9BCE3236843ACO0JDE" TargetMode="External"/><Relationship Id="rId10" Type="http://schemas.openxmlformats.org/officeDocument/2006/relationships/hyperlink" Target="http://oek.su/np_akty/akty_docs/2241-ob-utverzhdenii-polozheniya-o-poryadke-podachi-obrascheniya-grazhdanina-o-dache-soglasiya-na-zameschenie-na-usloviyah-trudovogo-dogovora-dolzhnosti-v-organizacii-i-ili-vypolnenii-v-dannoy-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2241-ob-utverzhdenii-polozheniya-o-poryadke-podachi-obrascheniya-grazhdanina-o-dache-soglasiya-na-zameschenie-na-usloviyah-trudovogo-dogovora-dolzhnosti-v-organizacii-i-ili-vypolnenii-v-dannoy-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150</cp:revision>
  <dcterms:created xsi:type="dcterms:W3CDTF">2022-10-25T01:47:00Z</dcterms:created>
  <dcterms:modified xsi:type="dcterms:W3CDTF">2022-10-25T07:32:00Z</dcterms:modified>
</cp:coreProperties>
</file>