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57" w:rsidRDefault="00136557" w:rsidP="00136557">
      <w:pPr>
        <w:shd w:val="clear" w:color="auto" w:fill="FFFFFF"/>
        <w:spacing w:line="240" w:lineRule="auto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 1 января 2019 года вступил в силу Федеральный закон от 29 июля 2018 года № 250-ФЗ «О внесении изменений в Закон Российской Федерации «О защите прав потребителей», устанавливающий специальное регулирование для деятельности владельцев агрегатора. 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Владелец агрегатора - это организация независимо от организационно-правовой формы либо индивидуальный предприниматель, которые являются владельцами программы для электронных вычислительных машин и (или) владельцами сайта и (или) страницы сайта в информационно-телекоммуникационной сети «Интернет» и которые предоставляют потребителю в отношении определенного товара (услуги) возможность одновременно ознакомиться с предложением продавца (исполнителя) о заключении договора купли-продажи товара (договора возмездного оказания услуг), заключить с продавцом (исполнителем) договор купли-продажи (договор возмездного оказания услуг), а также произвести предварительную оплату указанного товара (услуги) путем перевода денежных средств владельцу агрегатора в рамках применяемых форм безналичных расчетов.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Выражение «товарный агрегатор», или иначе «маркетплейс» (англ. Marketplace - место торговли, рынок товаров) используется для обозначения электронной торговой площадки, на которой продавцы выставляют информацию о продаваемом товаре; покупатели, выбрав подходящий товар, заключают с продавцами договор купли-продажи (в электронной форме); осуществляется предварительная оплата товара и т.д. На сегодня наибольшую известность имеют такие маркетплейсы, как Ozon, Amazon, ЯндексМаркет, eBay.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Электронные торговые площадки могут использоваться не только для торговли товарами, но и в иных направлениях коммерции (например, агрегаторы такси (Uber), поиск гостиниц (booking.com), сервисы подбора туров (travel.ru), поисковики авиабилетов (aviasales.ru), новостные агрегаторы и т.д.).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Комментируя Закон об агрегаторах, специалисты отмечают, что агрегатор, по сути, представляет собой посредника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t>между продавцами и покупателями (применительно к торговым агрегаторам (маркетплейсам), между перевозчиками и пассажирами (применительно к агрегаторам такси), между исполнителями и заказчиками (применительно к агрегаторам оказания услуг - поиску гостиниц, ресторанов, туров и т.п.) и т.д. При этом подчеркивается, что владелец агрегатора (правообладатель платформы) несет соответствующую ответственность.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Впрочем, надо иметь в виду, что в некоторых случаях правообладатель платформы может одновременно выступать в роли и продавца, и исполнителя - когда предлагает на своей электронной площадке собственные товары или услуги. Например, на электронной торговой площадке Amazon предлагаются к продаже в том числе товары, которые производит сам Amazon (в частности, планшеты Amazon Kindle Fire, электронные книги Kindle Paperwhite). 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 новым п. 1</w:t>
      </w:r>
      <w:r>
        <w:rPr>
          <w:rFonts w:ascii="Tahoma" w:hAnsi="Tahoma" w:cs="Tahoma"/>
          <w:color w:val="2C2C2C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 ст. 9 Закона о защите потребителей владелец агрегатора обязан предоставить информацию о своем фирменном наименовании (наименовании) и месте нахождения, режиме работы, государственном регистрационном номере записи о создании юридического лица, индивидуального предпринимателя. Такие же сведения должны быть представлены владельцем агрегатора в отношении всех продавцов или исполнителей, зарегистрированных на его электронной площадке. 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В силу нового п. 2</w:t>
      </w:r>
      <w:r>
        <w:rPr>
          <w:rFonts w:ascii="Tahoma" w:hAnsi="Tahoma" w:cs="Tahoma"/>
          <w:color w:val="2C2C2C"/>
          <w:sz w:val="20"/>
          <w:szCs w:val="20"/>
          <w:vertAlign w:val="superscript"/>
        </w:rPr>
        <w:t>2</w:t>
      </w:r>
      <w:r>
        <w:rPr>
          <w:rFonts w:ascii="Tahoma" w:hAnsi="Tahoma" w:cs="Tahoma"/>
          <w:color w:val="2C2C2C"/>
          <w:sz w:val="20"/>
          <w:szCs w:val="20"/>
        </w:rPr>
        <w:t> ст. 12 «Закона о защите» потребителей владелец агрегатора должен возвратить потребителю сумму предварительной оплаты товара (услуги), если потребителем заявлено такое требование и одновременно наличествуют два условия: 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товар (услуга), оплаченный потребителем, не был передан ему в срок (услуга не оказана в срок); 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потребитель направил продавцу (исполнителю) уведомление об отказе от исполнения договора в связи с нарушением срока передачи товара.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Помимо перечисленных положений Законом об агрегаторах, в Закон о защите прав потребителей разъяснена ответственность владельцев агрегаторов.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соответствии с абз. 1 нового п. 2</w:t>
      </w:r>
      <w:r>
        <w:rPr>
          <w:rFonts w:ascii="Tahoma" w:hAnsi="Tahoma" w:cs="Tahoma"/>
          <w:color w:val="2C2C2C"/>
          <w:sz w:val="20"/>
          <w:szCs w:val="20"/>
          <w:vertAlign w:val="superscript"/>
        </w:rPr>
        <w:t>1</w:t>
      </w:r>
      <w:r>
        <w:rPr>
          <w:rFonts w:ascii="Tahoma" w:hAnsi="Tahoma" w:cs="Tahoma"/>
          <w:color w:val="2C2C2C"/>
          <w:sz w:val="20"/>
          <w:szCs w:val="20"/>
        </w:rPr>
        <w:t> ст. 12 «Закона о защите потребителей» владелец агрегатора несет ответственность за предоставление недостоверной или неполной информации о товаре (услуге) или продавце (исполнителе), если на основании этой информации потребителем был заключен договор купли-продажи или возмездного оказания услуг. То есть владелец агрегатора должен возместить убытки, причиненные потребителю вследствие предоставления недостоверной или неполной информации о товаре (услуге) или продавце (исполнителе).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Но если информация была неверно указана самим продавцом или исполнителем, владелец агрегатора освобождается от возмещения убытков потребителю.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Список крупнейших сайтов агрегаторов,</w:t>
      </w:r>
    </w:p>
    <w:p w:rsidR="00136557" w:rsidRDefault="00136557" w:rsidP="00136557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осуществляющих деятельность на территории РФ:</w:t>
      </w:r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</w:t>
      </w:r>
      <w:hyperlink r:id="rId5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Яндекс.Маркет</w:t>
        </w:r>
      </w:hyperlink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6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Google Merchant</w:t>
        </w:r>
      </w:hyperlink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</w:t>
      </w:r>
      <w:hyperlink r:id="rId7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Товары@mail.ru</w:t>
        </w:r>
      </w:hyperlink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</w:t>
      </w:r>
      <w:hyperlink r:id="rId8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E-katalog.ru</w:t>
        </w:r>
      </w:hyperlink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</w:t>
      </w:r>
      <w:hyperlink r:id="rId9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Price.ru</w:t>
        </w:r>
      </w:hyperlink>
      <w:r>
        <w:rPr>
          <w:rFonts w:ascii="Tahoma" w:hAnsi="Tahoma" w:cs="Tahoma"/>
          <w:color w:val="2C2C2C"/>
          <w:sz w:val="20"/>
          <w:szCs w:val="20"/>
        </w:rPr>
        <w:t> Rambler.Супермаркет)</w:t>
      </w:r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</w:t>
      </w:r>
      <w:hyperlink r:id="rId10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TechGuru.ru</w:t>
        </w:r>
      </w:hyperlink>
      <w:r>
        <w:rPr>
          <w:rFonts w:ascii="Tahoma" w:hAnsi="Tahoma" w:cs="Tahoma"/>
          <w:color w:val="2C2C2C"/>
          <w:sz w:val="20"/>
          <w:szCs w:val="20"/>
        </w:rPr>
        <w:t> (Аудио, видео, бытовая, климатическая техника…)</w:t>
      </w:r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11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Pokupaj.ru</w:t>
        </w:r>
      </w:hyperlink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12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Корпорация Гуру</w:t>
        </w:r>
      </w:hyperlink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13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Nadavi.ru</w:t>
        </w:r>
      </w:hyperlink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14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Aport.ru</w:t>
        </w:r>
      </w:hyperlink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15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Sravni.com</w:t>
        </w:r>
      </w:hyperlink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16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Nadavi.net</w:t>
        </w:r>
      </w:hyperlink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17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Pulscen.ru</w:t>
        </w:r>
      </w:hyperlink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18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Magazilla.ru</w:t>
        </w:r>
      </w:hyperlink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19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MobiGuru.ru</w:t>
        </w:r>
      </w:hyperlink>
      <w:r>
        <w:rPr>
          <w:rFonts w:ascii="Tahoma" w:hAnsi="Tahoma" w:cs="Tahoma"/>
          <w:color w:val="2C2C2C"/>
          <w:sz w:val="20"/>
          <w:szCs w:val="20"/>
        </w:rPr>
        <w:t> (Электроника, смартфоны, планшеты, ноутбуки…)</w:t>
      </w:r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20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MarketGuru.ru</w:t>
        </w:r>
      </w:hyperlink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·</w:t>
      </w:r>
      <w:hyperlink r:id="rId21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Blizko.ru</w:t>
        </w:r>
      </w:hyperlink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22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Tiu.ru</w:t>
        </w:r>
      </w:hyperlink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23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Avito.ru</w:t>
        </w:r>
      </w:hyperlink>
    </w:p>
    <w:p w:rsidR="00136557" w:rsidRDefault="00136557" w:rsidP="00136557">
      <w:pPr>
        <w:numPr>
          <w:ilvl w:val="0"/>
          <w:numId w:val="9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hyperlink r:id="rId24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Regmarkets.ru</w:t>
        </w:r>
      </w:hyperlink>
    </w:p>
    <w:p w:rsidR="00136557" w:rsidRDefault="00136557" w:rsidP="00136557">
      <w:pPr>
        <w:shd w:val="clear" w:color="auto" w:fill="FFFFFF"/>
        <w:ind w:firstLine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Консультационный центр по защите прав потребителей ФБУЗ «Центр гигиены и эпидемиологии по Иркутской области»</w:t>
      </w:r>
    </w:p>
    <w:p w:rsidR="00136557" w:rsidRDefault="00136557" w:rsidP="0013655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Материал подготовлен с использованием </w:t>
      </w:r>
    </w:p>
    <w:p w:rsidR="00136557" w:rsidRDefault="00136557" w:rsidP="0013655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СПС Консультант </w:t>
      </w:r>
    </w:p>
    <w:p w:rsidR="00136557" w:rsidRDefault="00136557" w:rsidP="00136557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и информации с сайта http://sa1nikov.ru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B791B"/>
    <w:rsid w:val="00125EA4"/>
    <w:rsid w:val="00136557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B4982"/>
    <w:rsid w:val="00CC08FC"/>
    <w:rsid w:val="00CD3F50"/>
    <w:rsid w:val="00D47A48"/>
    <w:rsid w:val="00D93CF3"/>
    <w:rsid w:val="00DD6599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katalog.ru/" TargetMode="External"/><Relationship Id="rId13" Type="http://schemas.openxmlformats.org/officeDocument/2006/relationships/hyperlink" Target="http://nadavi.ru/" TargetMode="External"/><Relationship Id="rId18" Type="http://schemas.openxmlformats.org/officeDocument/2006/relationships/hyperlink" Target="http://magazilla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lizko.ru/" TargetMode="External"/><Relationship Id="rId7" Type="http://schemas.openxmlformats.org/officeDocument/2006/relationships/hyperlink" Target="mailto:%D0%A2%D0%BE%D0%B2%D0%B0%D1%80%D1%8B@mail.ru" TargetMode="External"/><Relationship Id="rId12" Type="http://schemas.openxmlformats.org/officeDocument/2006/relationships/hyperlink" Target="http://corpguru.ru/" TargetMode="External"/><Relationship Id="rId17" Type="http://schemas.openxmlformats.org/officeDocument/2006/relationships/hyperlink" Target="http://www.pulscen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adavi.net/" TargetMode="External"/><Relationship Id="rId20" Type="http://schemas.openxmlformats.org/officeDocument/2006/relationships/hyperlink" Target="http://marketgur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merchants/answer/6149970?hl=ru" TargetMode="External"/><Relationship Id="rId11" Type="http://schemas.openxmlformats.org/officeDocument/2006/relationships/hyperlink" Target="http://www.pokupaj.ru/" TargetMode="External"/><Relationship Id="rId24" Type="http://schemas.openxmlformats.org/officeDocument/2006/relationships/hyperlink" Target="http://regmarkets.ru/" TargetMode="External"/><Relationship Id="rId5" Type="http://schemas.openxmlformats.org/officeDocument/2006/relationships/hyperlink" Target="https://market.yandex.ru/" TargetMode="External"/><Relationship Id="rId15" Type="http://schemas.openxmlformats.org/officeDocument/2006/relationships/hyperlink" Target="http://sravni.com/" TargetMode="External"/><Relationship Id="rId23" Type="http://schemas.openxmlformats.org/officeDocument/2006/relationships/hyperlink" Target="https://www.avito.ru/" TargetMode="External"/><Relationship Id="rId10" Type="http://schemas.openxmlformats.org/officeDocument/2006/relationships/hyperlink" Target="http://techguru.ru/" TargetMode="External"/><Relationship Id="rId19" Type="http://schemas.openxmlformats.org/officeDocument/2006/relationships/hyperlink" Target="http://mobigur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ice.ru/" TargetMode="External"/><Relationship Id="rId14" Type="http://schemas.openxmlformats.org/officeDocument/2006/relationships/hyperlink" Target="http://www.aport.ru/" TargetMode="External"/><Relationship Id="rId22" Type="http://schemas.openxmlformats.org/officeDocument/2006/relationships/hyperlink" Target="http://ti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66</cp:revision>
  <dcterms:created xsi:type="dcterms:W3CDTF">2022-11-02T01:23:00Z</dcterms:created>
  <dcterms:modified xsi:type="dcterms:W3CDTF">2022-11-02T03:06:00Z</dcterms:modified>
</cp:coreProperties>
</file>