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E5" w:rsidRPr="00C65DE5" w:rsidRDefault="00C65DE5" w:rsidP="00C65DE5">
      <w:pPr>
        <w:shd w:val="clear" w:color="auto" w:fill="FFFFFF"/>
        <w:spacing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noProof/>
          <w:color w:val="2C2C2C"/>
          <w:sz w:val="20"/>
          <w:szCs w:val="20"/>
          <w:lang w:eastAsia="ru-RU"/>
        </w:rPr>
        <w:drawing>
          <wp:inline distT="0" distB="0" distL="0" distR="0">
            <wp:extent cx="381000" cy="480060"/>
            <wp:effectExtent l="0" t="0" r="0" b="0"/>
            <wp:docPr id="2" name="Рисунок 2" descr="http://oek.su/uploads/posts/2012-03/1331601825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2-03/1331601825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РОССИЙСКАЯ ФЕДЕРАЦИЯ</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ИРКУТСКАЯ ОБЛАСТЬ</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ИРКУТСКИЙ РАЙОН</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АДМИНИСТРАЦИЯ ОЁКСКОГО МУНИЦИПАЛЬНОГО ОБРАЗОВАНИЯ</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ПОСТАНОВЛЕНИЕ</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от «24» февраля 2012 г. № 42-п</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Об утверждении Устава муниципального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«Социально-культурный спортивный комплекс»</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Оёкского муниципального образования в новой редакции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В целях приведения Устава муниципального учреждения «Социально-культурный спортивный комплекс» Оёкского муниципального образования в соответствие с действующим законодательством, во исполнение Федерального закона от 8 мая 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Порядком создания, реорганизации, изменения типа и ликвидации муниципальных учреждений Оекского муниципального образования, а также утверждения уставов муниципальных учреждений Оекского муниципального образования и внесения в них изменений, утвержденного постановлением администрации от 17.02.2012 года №39-п, ст.ст. 48, 58 Устава Оекского муниципального образования, администрация Оекского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ПОСТАНОВЛЯЕТ:</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 Утвердить Устав муниципального учреждения «Социально-культурный спортивный комплекс» Оёкского муниципального образования в новой редакции (прилагается).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 Генеральному директору муниципального учреждения «Социально-культурный спортивный комплекс» Кондратьевой Л.В. обеспечить государственную регистрацию Устава муниципального учреждения «Социально-культурный спортивный комплекс» в новой редакции в порядке и сроки, установленные законодательством РФ.</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i/>
          <w:iCs/>
          <w:color w:val="2C2C2C"/>
          <w:sz w:val="20"/>
          <w:szCs w:val="20"/>
          <w:lang w:eastAsia="ru-RU"/>
        </w:rPr>
        <w:t>Глава администрации Оёкского муниципального образования П.Н.Новосельцев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УТВЕРЖДЕН:</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Постановлением администрации</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Оёкского муниципального образования</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 февраля 2012г. № 42-п</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_________________ П.Н.Новосельцев</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Генеральный директор</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муниципального учреждения</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«Социально – культурный спортивный комплекс Оёкского муниципального образования</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 февраля 2012 г.</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_____________ Л.В.Кондратьева</w:t>
      </w:r>
    </w:p>
    <w:p w:rsidR="00C65DE5" w:rsidRPr="00C65DE5" w:rsidRDefault="00C65DE5" w:rsidP="00C65DE5">
      <w:pPr>
        <w:shd w:val="clear" w:color="auto" w:fill="FFFFFF"/>
        <w:spacing w:after="96" w:line="240" w:lineRule="auto"/>
        <w:ind w:firstLine="0"/>
        <w:jc w:val="lef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r w:rsidRPr="00C65DE5">
        <w:rPr>
          <w:rFonts w:ascii="Tahoma" w:eastAsia="Times New Roman" w:hAnsi="Tahoma" w:cs="Tahoma"/>
          <w:b/>
          <w:bCs/>
          <w:color w:val="2C2C2C"/>
          <w:sz w:val="20"/>
          <w:szCs w:val="20"/>
          <w:lang w:eastAsia="ru-RU"/>
        </w:rPr>
        <w:t>УСТАВ</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b/>
          <w:bCs/>
          <w:color w:val="2C2C2C"/>
          <w:sz w:val="20"/>
          <w:szCs w:val="20"/>
          <w:lang w:eastAsia="ru-RU"/>
        </w:rPr>
        <w:t>муниципального учреждения</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b/>
          <w:bCs/>
          <w:color w:val="2C2C2C"/>
          <w:sz w:val="20"/>
          <w:szCs w:val="20"/>
          <w:lang w:eastAsia="ru-RU"/>
        </w:rPr>
        <w:t>«Социально – культурный спортивный комплекс»</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b/>
          <w:bCs/>
          <w:color w:val="2C2C2C"/>
          <w:sz w:val="20"/>
          <w:szCs w:val="20"/>
          <w:lang w:eastAsia="ru-RU"/>
        </w:rPr>
        <w:t>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ПРИНЯТ:</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Общим собранием членов трудового коллектива Учреждения</w:t>
      </w:r>
    </w:p>
    <w:p w:rsidR="00C65DE5" w:rsidRPr="00C65DE5" w:rsidRDefault="00C65DE5" w:rsidP="00C65DE5">
      <w:pPr>
        <w:shd w:val="clear" w:color="auto" w:fill="FFFFFF"/>
        <w:spacing w:after="96" w:line="240" w:lineRule="auto"/>
        <w:ind w:firstLine="0"/>
        <w:jc w:val="right"/>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Протокол №2 от 27 января 2012 года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1. ОБЩИЕ ПОЛОЖЕНИЯ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 Муниципальное учреждение «Социально – культурный спортивный комплекс» Оёкского муниципального образования, в дальнейшем именуемое «Учреждение», создано и действует на основании законодательства Российской Федерации, настоящего Устава, а также муниципальных правовых актов 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1.2. Официальное наименование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полное – Муниципальное учреждение «Социально – культурный спортивный комплекс» 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Сокращенное наименование: МУ «СКСК» Оёкского МО;</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1.3. Тип Учреждения – казенное;</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1.4. Местонахождение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Юридический адрес: Россия, 664541, Иркутская область, Иркутский район, село Оёк, улица Кирова, 91-д.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Фактический адрес: Россия, 664541, Иркутская область, Иркутский район, село Оёк, улица Кирова, 91-д.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1.5.Учреждение имеет следующие структурные подразделения: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Дом культуры: Иркутская область, Иркутский район, с. Оёк, ул. Кирова, д. 91 «Д».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Библиотека села Оёк: Иркутская область, Иркутский район, с. Оёк, ул. Кирова, д. 91 «Д».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Библиотека деревни Бутырки: 664000, Иркутская область, Иркутский район, деревня Бутырки, ул. Придорожная, 1.</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Библиотека деревни Коты: 664000, Иркутская область, Иркутский район, деревня Коты, улица Депутатская, дом 41.</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Музей истории: Иркутская область, Иркутский район, с. Оёк, ул. Кирова, д. 91 «Д».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Спортивный центр: Иркутская область, Иркутский район, с. Оёк, ул. Кирова, д. 91 «Д».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1.6. Учредительным документом Учреждения является настоящий Устав.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1.7. Учреждение является некоммерческой организацией.</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1.8. Учредителем Учреждения является Оёкское муниципальное образование.</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Права собственника имущества и учредителя осуществляет Администрация Оёкского муниципального образования (в дальнейшем именуемая «Учредитель»).</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Учреждение находится в ведении Администрации 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1.9.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1.10. Учреждение самостоятельно выступает в суде в качестве истца и ответчика.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1.11. Учреждение может осуществлять приносящую доходы деятельность, только если такое право предусмотрено в настоящем Уставе. Доходы, полученные от указанной деятельности, поступают в доход районного бюджета.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Администрация Оёкского муниципального образования.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осуществляющий бюджетные полномочия главного распорядителя бюджетных средств, в ведении которого находится Учреждение.</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1.13. Учреждение не имеет права предоставлять и получать кредиты (займы), приобретать ценные бумаги.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1.14. Учреждение не вправе выступать учредителем (участником) юридических лиц.</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1.15.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Иркутского районного муниципального образования, Уставом Оёкского муниципального образования, законами и иными нормативными правовыми актами Иркутской области, нормативными правовыми актами Иркутского районного муниципального образования, а также настоящим Уставом и локальными актами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 ЦЕЛИ И ВИДЫ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2.1. Учреждение осуществляет свою деятельность в соответствии с предметом и целями, предусмотренными настоящим Уставом.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2.2. Учреждение создано с целью организации деятельности в области искусства, культуры и спорта.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 Основные виды (предмет)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2.3.1. деятельность спортивных объектов;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2.3.2. деятельность музея и охрана исторических мест и зданий;</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2.3.3. деятельность по организации отдыха и развлечений;</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2.3.4. деятельность концертных и театральных залов;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2.3.5. деятельность библиотек, учреждений клубного типа;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2.3.6. деятельность в области спорта;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2.3.7. деятельность танцевальных площадок, дискотек, школ танцев.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 Иные виды деятельности, не являющиеся основными видами деятельности, в том числе приносящие доход:</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2.4.1. прокат инвентаря и оборудования для проведения досуга и отдыха;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2.4.2.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2.4.3. прочая зрелищно-развлекательная деятельность, не включенная в другие группировки.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2.5. Учреждение не вправе осуществлять виды деятельности, не предусмотренные настоящим Уставом.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3. ИМУЩЕСТВО И ФИНАНСЫ</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3.1. Имущество Учреждения является муниципальной собственностью Иркутского районного муниципального образования и может быть использовано только для осуществления целей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3.2. Имущество Учреждения закрепляется за ним на праве оперативного управления.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Земельный участок, необходимый для выполнения Учреждением своей уставной деятельности, предоставляется ему на праве постоянного (бессрочного) пользования.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3.3. Учреждение не вправе отчуждать либо иным способом распоряжаться имуществом без согласия собственника имущества.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3.4. В отношении закрепленного имущества Учреждение обязано:</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эффективно использовать имущество;</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обеспечивать сохранность и использование имущества строго по целевому назначению;</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осуществлять капитальный и текущий ремонт имущества с возможным его улучшением в пределах выделенного финансирования.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3.5. Источниками формирования имущества Учреждения являются: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имущество, закрепленное за ним на праве оперативного управления;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добровольные имущественные взносы и пожертвования;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иные источники, не запрещенные действующим законодательством.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3.6 Списание имущества, переданного в оперативное управление Учреждению, производится в установленном порядке.</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3.7. Учреждение осуществляет операции с бюджетными средствами через лицевые счета, открытые ему в соответствии с действующим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3.8. Финансовое обеспечение деятельности Учреждения осуществляется за счет средств местного бюджета и на основании бюджетной сметы.</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3.9. Использование финансовых средств осуществляется в соответствии с бюджетной сметой Учреждения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3.10.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3.11. Заключение и оплата Учреждением муниципальных контрактов, иных договоров, подлежащих исполнению за счет бюджетных средств, производятся от имени Оекского муниципального образования в пределах доведенных Учреждению лимитов бюджетных обязательств и с учетом принятых и неисполненных обязательств.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4. УПРАВЛЕНИЕ УЧРЕЖДЕНИЕМ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 и самоуправления.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4.2. К исключительной компетенции Учредителя в области управления Учреждением относятся: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определение цели и основных видов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утверждение Устава Учреждения и/или изменения/дополнения к Уставу;</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утверждение предельной штатной численности и согласование штатного расписания Учреждения, подготовленного в соответствии с примерным положением об оплате труда работников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согласование вопросов создания филиалов и открытия представительств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определение приоритетных направлений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утверждение передаточного акта или разделительного баланса;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назначение ликвидационной комиссии и утверждение промежуточного и окончательного ликвидационных балансов;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рассмотрение предложений руководителя Учреждения и принятие решений о реорганизации и ликвидация Учреждения, об изменении его типа;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решение иных вопросов, предусмотренных Федеральным законодательством.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4.3. Исполнительным органом Учреждения является руководитель Учреждения – генеральный директор.</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Генеральный директор Учреждения осуществляет текущее руководство деятельностью Учреждения, назначается и освобождается от должности распоряжением администрации 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С генеральным директором Учреждения заключается трудовой договор на определенный срок не менее одного года.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4.4. К компетенции генерального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4.5. Генеральный директор Учреждения подотчетен в своей деятельности Учредителю.</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4.6. Генеральный директор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осуществляет свою деятельность на основании заключенного с Учредителем трудового договора;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действует от имени Учреждения без доверенности, представляет его интересы на территории Иркутского районного муниципального образования и за его пределами, совершает сделки от его имени;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назначает на должность и освобождает от должности работников, заключает с ними трудовые договоры;</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 выполняет другие функции, вытекающие из настоящего Устава и трудового договора, не противоречащие действующему законодательству.</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4.7. Указания генерального директора Учреждения обязательны для исполнения всеми работниками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4.8 Формами самоуправления Учреждения (совещательными органами) являются: Общее собрание членов трудового коллектива и Координационный Совет.</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4.9. Орган самоуправления создается и действует в соответствии с настоящим Уставом, действующем в Учреждении, члены органов самоуправления выполняют свои обязанности на общественных началах.</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4.10. Общее собрание членов трудового коллектива Учреждения представляет коллектив Учреждения, в который входят работники Учреждения. Общее собрание проводится в форме собрания – конференции.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4.11. Общее собрание членов трудового коллектива Учреждения легитимно, если о дате и месте его проведения коллектив Учреждения уведомлен не менее, чем за 14 рабочих дней до даты его проведения путем размещения соответствующего объявления на доске объявлений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4.12. Общее собрание членов трудового коллектива Учреждения правомочно, если на нем присутствует более половины его членов.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4.13. Общее собрание членов трудового коллектива Учреждения проводиться не реже одного раза в год. На заседании Общего собрания членов трудового коллектива избирается председатель и секретарь собрания.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Решения на Общем собрании членов трудового коллектива принимаются квалифицированным большинством голосов от числа присутствующих членов.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 К компетенции Общего собрания членов трудового коллектива Учреждения относятся: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4.14.1. Рассмотрение и принятие проекта новой редакции Устава Учреждения, проектов изменений и дополнений, вносимых в Устав;</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4.14.2. Обсуждение проектов локальных актов Учреждения, в пределах установленной компетенции;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4.14.3.Рассмотрение и обсуждение вопросов стратегии развития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4.14.4. Рассмотрение и обсуждение вопросов материально-технического обеспечения и оснащения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4.14.5.Заслушивание отчетов администрации и органов самоуправления Учреждения по вопросам их деятельности;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4.14.6. Рассмотрение иных вопросов деятельности Учреждения, вынесенных на рассмотрение генеральным директором Учреждения, его органом самоуправления.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4.15. В состав Координационный совета, который возглавляет Учредитель, входят: генеральный директор Учреждения, руководители коллективов народного творчества Учреждения, руководители или представители организаций Поселения;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4.16. Решения Координационного совета являются рекомендательными для коллектива Учреждения. Решения Координационного совета, утвержденные приказом генерального директора Учреждения, являются обязательными для исполнения.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4.17. Главными задачами Координационного совета являются: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4.17.1. Ориентация деятельности творческого коллектива Учреждения на совершенствование работы по организации досуга населения, развитие талантов и способностей;</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4.17.2. Внедрение в практическую деятельность творческих работников достижений культуры и передового опыта;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4.18. Координационный совет осуществляет следующие функции: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4.18.1. Обсуждает и утверждает планы работы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4.18.2. Заслушивает информацию и отчеты работников учреждения, доклады представителей организаций и учреждений, взаимодействующих с данным учреждением по вопросам культуры и спорта и воспитания подрастающего поколения, в том числе сообщения о проверке соблюдения санитарно-гигиенического режима Учреждения, об охране труда, здоровья и жизни посетителей и другие вопросы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4.18.3. Принимает решение о награждении грамотами и благодарностями за успехи;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работников коллектива и участников коллективов самодеятельного творчества и спорта.</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 ПРАВА, ОБЯЗАННОСТИ И ОТВЕТСТВЕННОСТЬ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5.1. Учреждение имеет право:</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5.1.1. Самостоятельно осуществлять функции в соответствии с уставными целями и видами деятельности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5.1.2. Создавать структурные подразделения,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5.1.3. Совершать иные действия в соответствии с законодательством Российской Федерации и настоящим Уставом.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 Учреждение обязано:</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5.2.1. Осуществлять деятельность Учреждения в соответствии с целями и видами деятельности Учреждения, установленными настоящим Уставом.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5.2.4. Добросовестно выполнять обязательства в соответствии с заключенными договорами и муниципальными контрактами.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5.2.5. Обеспечивать соблюдение трудовых прав и гарантий работников Учреждения в порядке, установленном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Оёкского муниципального образования.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5.2.7. Выполнять иные обязанности, установленные законодательством Российской Федерации и настоящим Уставом.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6. УЧЕТ, ПЛАНИРОВАНИЕ И ОТЧЕТНОСТЬ</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6.1. Учреждение осуществляет финансово-хозяйственную деятельность в соответствии с законодательством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6.2. Планирование и отчетность Учреждения осуществляется в рамках действующего законодательства Российской Федерации.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Планирование Учреждения осуществляется на основании бюджетной сметы.</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6.3. Учреждение, в порядке и сроки установленные законодательством Российской Федерации, а также правовыми актами Учредителя предоставляет бюджетную, налоговую, статистическую, финансовую отчетность.</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6.4. Контроль за деятельностью Учреждения осуществляется в порядке, установленном Учредителем.</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lastRenderedPageBreak/>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jc w:val="center"/>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7. РЕОРГАНИЗАЦИЯ И ЛИКВИДАЦИЯ УЧРЕЖДЕНИЯ</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 </w:t>
      </w:r>
    </w:p>
    <w:p w:rsidR="00C65DE5" w:rsidRPr="00C65DE5" w:rsidRDefault="00C65DE5" w:rsidP="00C65DE5">
      <w:pPr>
        <w:shd w:val="clear" w:color="auto" w:fill="FFFFFF"/>
        <w:spacing w:after="96" w:line="240" w:lineRule="auto"/>
        <w:ind w:firstLine="0"/>
        <w:rPr>
          <w:rFonts w:ascii="Tahoma" w:eastAsia="Times New Roman" w:hAnsi="Tahoma" w:cs="Tahoma"/>
          <w:color w:val="2C2C2C"/>
          <w:sz w:val="20"/>
          <w:szCs w:val="20"/>
          <w:lang w:eastAsia="ru-RU"/>
        </w:rPr>
      </w:pPr>
      <w:r w:rsidRPr="00C65DE5">
        <w:rPr>
          <w:rFonts w:ascii="Tahoma" w:eastAsia="Times New Roman" w:hAnsi="Tahoma" w:cs="Tahoma"/>
          <w:color w:val="2C2C2C"/>
          <w:sz w:val="20"/>
          <w:szCs w:val="20"/>
          <w:lang w:eastAsia="ru-RU"/>
        </w:rPr>
        <w:t>7.1.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администрации Оекского муниципального образования.</w:t>
      </w:r>
    </w:p>
    <w:p w:rsidR="003E0016" w:rsidRPr="00C65DE5" w:rsidRDefault="003E0016" w:rsidP="00C65DE5">
      <w:bookmarkStart w:id="0" w:name="_GoBack"/>
      <w:bookmarkEnd w:id="0"/>
    </w:p>
    <w:sectPr w:rsidR="003E0016" w:rsidRPr="00C65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0A"/>
    <w:rsid w:val="003E0016"/>
    <w:rsid w:val="008A140B"/>
    <w:rsid w:val="00AC420A"/>
    <w:rsid w:val="00C65DE5"/>
    <w:rsid w:val="00EB3AAF"/>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FB55-F0ED-4503-9610-48DB88EA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AAF"/>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EB3AAF"/>
    <w:rPr>
      <w:i/>
      <w:iCs/>
    </w:rPr>
  </w:style>
  <w:style w:type="character" w:styleId="a5">
    <w:name w:val="Strong"/>
    <w:basedOn w:val="a0"/>
    <w:uiPriority w:val="22"/>
    <w:qFormat/>
    <w:rsid w:val="00EB3AAF"/>
    <w:rPr>
      <w:b/>
      <w:bCs/>
    </w:rPr>
  </w:style>
  <w:style w:type="paragraph" w:customStyle="1" w:styleId="conspluscell">
    <w:name w:val="conspluscell"/>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EB3AA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1899">
      <w:bodyDiv w:val="1"/>
      <w:marLeft w:val="0"/>
      <w:marRight w:val="0"/>
      <w:marTop w:val="0"/>
      <w:marBottom w:val="0"/>
      <w:divBdr>
        <w:top w:val="none" w:sz="0" w:space="0" w:color="auto"/>
        <w:left w:val="none" w:sz="0" w:space="0" w:color="auto"/>
        <w:bottom w:val="none" w:sz="0" w:space="0" w:color="auto"/>
        <w:right w:val="none" w:sz="0" w:space="0" w:color="auto"/>
      </w:divBdr>
    </w:div>
    <w:div w:id="1231892771">
      <w:bodyDiv w:val="1"/>
      <w:marLeft w:val="0"/>
      <w:marRight w:val="0"/>
      <w:marTop w:val="0"/>
      <w:marBottom w:val="0"/>
      <w:divBdr>
        <w:top w:val="none" w:sz="0" w:space="0" w:color="auto"/>
        <w:left w:val="none" w:sz="0" w:space="0" w:color="auto"/>
        <w:bottom w:val="none" w:sz="0" w:space="0" w:color="auto"/>
        <w:right w:val="none" w:sz="0" w:space="0" w:color="auto"/>
      </w:divBdr>
      <w:divsChild>
        <w:div w:id="26346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3115</Words>
  <Characters>17758</Characters>
  <Application>Microsoft Office Word</Application>
  <DocSecurity>0</DocSecurity>
  <Lines>147</Lines>
  <Paragraphs>41</Paragraphs>
  <ScaleCrop>false</ScaleCrop>
  <Company>diakov.net</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cp:revision>
  <dcterms:created xsi:type="dcterms:W3CDTF">2022-10-19T06:34:00Z</dcterms:created>
  <dcterms:modified xsi:type="dcterms:W3CDTF">2022-10-19T06:35:00Z</dcterms:modified>
</cp:coreProperties>
</file>