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b/>
          <w:bCs/>
          <w:sz w:val="24"/>
          <w:szCs w:val="24"/>
          <w:lang w:eastAsia="ru-RU"/>
        </w:rPr>
        <w:t>РОССИЙСКАЯ ФЕДЕРАЦИЯ</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b/>
          <w:bCs/>
          <w:sz w:val="24"/>
          <w:szCs w:val="24"/>
          <w:lang w:eastAsia="ru-RU"/>
        </w:rPr>
        <w:t>ИРКУТСКАЯ ОБЛАСТЬ</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b/>
          <w:bCs/>
          <w:sz w:val="24"/>
          <w:szCs w:val="24"/>
          <w:lang w:eastAsia="ru-RU"/>
        </w:rPr>
        <w:t>ИРКУТСКИЙ РАЙОН</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b/>
          <w:bCs/>
          <w:sz w:val="24"/>
          <w:szCs w:val="24"/>
          <w:lang w:eastAsia="ru-RU"/>
        </w:rPr>
        <w:t>ОЕКСКОЕ МУНИЦИПАЛЬНОЕ ОБРАЗОВАНИЕ</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b/>
          <w:bCs/>
          <w:sz w:val="24"/>
          <w:szCs w:val="24"/>
          <w:lang w:eastAsia="ru-RU"/>
        </w:rPr>
        <w:t>АДМИНИСТРАЦИЯ</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b/>
          <w:bCs/>
          <w:sz w:val="24"/>
          <w:szCs w:val="24"/>
          <w:lang w:eastAsia="ru-RU"/>
        </w:rPr>
        <w:t>ПОСТАНОВЛЕНИЕ</w:t>
      </w: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br/>
        <w:t>от «10» июля  2017 года                                                                                         №102-п</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b/>
          <w:bCs/>
          <w:sz w:val="24"/>
          <w:szCs w:val="24"/>
          <w:lang w:eastAsia="ru-RU"/>
        </w:rPr>
        <w:t>ОБ УТВЕРЖДЕНИИ АДМИНИСТРАТИВНОГО РЕГЛАМЕНТА ПРЕДОСТАВЛЕНИЯ МУНИЦИПАЛЬНОЙ УСЛУГИ «ВЫДАЧА СПРАВОК, ВЫПИСОК И ИНЫХ ДОКУМЕНТОВ ИЗ ПОХОЗЯЙСТВЕННЫХ КНИГ»</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  В целях повышения требований к качеству и доступности предоставления муниципальной услуги «Выдача справок, выписок и иных документов из похозяйственных книг» в администрации Оекского муниципального образования, руководствуясь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ст.6, 48, 52 Устава Оекского муниципального образования, Администрация Оекского муниципального образования,</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b/>
          <w:bCs/>
          <w:sz w:val="24"/>
          <w:szCs w:val="24"/>
          <w:lang w:eastAsia="ru-RU"/>
        </w:rPr>
        <w:t>ПОСТАНОВЛЯЕТ:</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 Утвердить Административный регламент предоставления муниципальной услуги «Выдача справок, выписок и иных документов из похозяйственных книг» согласно приложению к настоящему постановлению.</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 Отменить постановление Главы администрации Оекского муниципального образования от 20.06.2012 года №145-п «Об утверждении Административного регламента предоставления муниципальной услуги «Выдача выписок из похозяйственной книги, справок и иных документов».</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 Общему отделу администрации внести в оригинал постановления Главы администрации Оекского муниципального образования от 20.06.2012 года №145-п информацию о признании утратившим силу.</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 Лицам, ответственным за предоставление муниципальной услуги, оказывать муниципальную услугу в соответствии с административным регламентом, утвержденным настоящим постановлением.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 Контроль за исполнением постановления возложить на заместителя главы администрации Н.П.Пихето-Новосельцеву.</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i/>
          <w:iCs/>
          <w:sz w:val="24"/>
          <w:szCs w:val="24"/>
          <w:lang w:eastAsia="ru-RU"/>
        </w:rPr>
        <w:t>Глава администрации Оекского муниципального образования О.А. Парфенов</w:t>
      </w: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 </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Утвержден постановлением администрации</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Оекского муниципального образования</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от «10» июля 2017 года № 103-п</w:t>
      </w: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 </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b/>
          <w:bCs/>
          <w:sz w:val="24"/>
          <w:szCs w:val="24"/>
          <w:lang w:eastAsia="ru-RU"/>
        </w:rPr>
        <w:lastRenderedPageBreak/>
        <w:t>Административный регламент предоставления муниципальной услуги «Выдача справок, выписок и иных документов из похозяйственных книг»</w:t>
      </w:r>
    </w:p>
    <w:p w:rsidR="00672AE6" w:rsidRPr="00672AE6" w:rsidRDefault="00672AE6" w:rsidP="00672AE6">
      <w:pPr>
        <w:spacing w:line="240" w:lineRule="auto"/>
        <w:ind w:firstLine="0"/>
        <w:jc w:val="center"/>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РАЗДЕЛ I. ОБЩИЕ ПОЛОЖЕНИЯ</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 ПРЕДМЕТ РЕГУЛИРОВАНИЯ АДМИНИСТРАТИВНОГО РЕГЛАМЕНТА</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 Административный регламент предоставления муниципальной услуги «Выдача справок, выписок и иных документов из похозяйственных книг» (далее – административный регламент) разработан в целях определения процедур принятия решения по выдаче справок, выписок и иных документов из похозяйственных книг.</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
    <w:p w:rsidR="00672AE6" w:rsidRPr="00672AE6" w:rsidRDefault="00672AE6" w:rsidP="00672AE6">
      <w:pPr>
        <w:spacing w:line="240" w:lineRule="auto"/>
        <w:ind w:firstLine="0"/>
        <w:jc w:val="center"/>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 КРУГ ЗАЯВИТЕЛЕЙ</w:t>
      </w: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3. Муниципальная услуга предоставляется физическим лицам (далее заявители).</w:t>
      </w:r>
      <w:r w:rsidRPr="00672AE6">
        <w:rPr>
          <w:rFonts w:eastAsia="Times New Roman" w:cs="Times New Roman"/>
          <w:sz w:val="24"/>
          <w:szCs w:val="24"/>
          <w:lang w:eastAsia="ru-RU"/>
        </w:rPr>
        <w:br/>
        <w:t>4. При обращении за получением муниципальной услуги от имени заявителей взаимодействие с Администрацией Оекского муниципального образования вправе осуществлять их уполномоченные представители, действующие в силу полномочий, основанных на доверенности или иных законных основаниях.</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3. ТРЕБОВАНИЯ К ПОРЯДКУ ИНФОРМИРОВАНИЯ О ПРЕДОСТАВЛЕНИЯ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Оекского муниципального образования (далее – уполномоченный орган).</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 Информация предоставляется: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при личном контакте с заявителями;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–www.oek.su,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письменно, в случае письменного обращения заявителя.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8. Должностные лица уполномоченного органа, предоставляют информацию по следующим вопросам: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о порядке предоставления муниципальной услуги и ходе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о перечне документов, необходимых для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о времени приема документов, необходимых для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 о сроке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е) об основаниях отказа в приеме документов, необходимых для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ж) об основаниях отказа в предоставлении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 Основными требованиями при предоставлении информации являются: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актуальность;</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своевременность;</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четкость и доступность в изложении информации;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полнота информации;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 соответствие информации требованиям законодательства.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Прием заявителей руководителем уполномоченного органа проводится по предварительной записи, которая осуществляется по телефону (3952) 693-122.</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Днем регистрации обращения является день его поступления в уполномоченный орган.</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на стендах, расположенных в помещениях, занимаемых уполномоченным органом;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на официальном сайте уполномоченного органа в информационно-телекоммуникационной сети «Интернет» – www.oek.su, а также посредством Портала;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посредством публикации в средствах массовой информации.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15. На стендах, расположенных в помещениях, занимаемых уполномоченным органом, размещается следующая информация: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 список документов для получения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 о сроках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 извлечения из административного регламента: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об основаниях отказа в предоставлении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об описании конечного результата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в) о порядке досудебного обжалования решений и действий (бездействия) уполномоченного органа, а также должностных лиц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16. Информация об уполномоченном органе: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место нахождения: 664541, Иркутская область, Иркутский район, с. Оек, ул. Кирова, 91 «Г»;</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телефон: 8(3952) 693112, факс: 8(3952) 693122;</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почтовый адрес для направления документов и обращений: 664541, Иркутская область, Иркутский район, с. Оек, ул. Кирова, 91 «Г»;</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официальный сайт в информационно-телекоммуникационной сети «Интернет» – http://www.oek.su;</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 адрес электронной почты: admin.oek@mail.ru</w:t>
      </w: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17. График приема заявителей в уполномоченном органе:</w:t>
      </w:r>
    </w:p>
    <w:tbl>
      <w:tblPr>
        <w:tblW w:w="0" w:type="auto"/>
        <w:tblCellSpacing w:w="0" w:type="dxa"/>
        <w:tblCellMar>
          <w:left w:w="0" w:type="dxa"/>
          <w:right w:w="0" w:type="dxa"/>
        </w:tblCellMar>
        <w:tblLook w:val="04A0" w:firstRow="1" w:lastRow="0" w:firstColumn="1" w:lastColumn="0" w:noHBand="0" w:noVBand="1"/>
      </w:tblPr>
      <w:tblGrid>
        <w:gridCol w:w="2460"/>
        <w:gridCol w:w="2004"/>
        <w:gridCol w:w="2880"/>
      </w:tblGrid>
      <w:tr w:rsidR="00672AE6" w:rsidRPr="00672AE6" w:rsidTr="00672AE6">
        <w:trPr>
          <w:tblCellSpacing w:w="0" w:type="dxa"/>
        </w:trPr>
        <w:tc>
          <w:tcPr>
            <w:tcW w:w="246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Понедельник</w:t>
            </w:r>
          </w:p>
        </w:tc>
        <w:tc>
          <w:tcPr>
            <w:tcW w:w="2004"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8.00 – 17.00</w:t>
            </w:r>
          </w:p>
        </w:tc>
        <w:tc>
          <w:tcPr>
            <w:tcW w:w="288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(перерыв 12.00 – 12.48)</w:t>
            </w:r>
          </w:p>
        </w:tc>
      </w:tr>
      <w:tr w:rsidR="00672AE6" w:rsidRPr="00672AE6" w:rsidTr="00672AE6">
        <w:trPr>
          <w:tblCellSpacing w:w="0" w:type="dxa"/>
        </w:trPr>
        <w:tc>
          <w:tcPr>
            <w:tcW w:w="246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Вторник</w:t>
            </w:r>
          </w:p>
        </w:tc>
        <w:tc>
          <w:tcPr>
            <w:tcW w:w="2004"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8.00 – 17.00</w:t>
            </w:r>
          </w:p>
        </w:tc>
        <w:tc>
          <w:tcPr>
            <w:tcW w:w="288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(перерыв 12.00 – 12.48)</w:t>
            </w:r>
          </w:p>
        </w:tc>
      </w:tr>
      <w:tr w:rsidR="00672AE6" w:rsidRPr="00672AE6" w:rsidTr="00672AE6">
        <w:trPr>
          <w:tblCellSpacing w:w="0" w:type="dxa"/>
        </w:trPr>
        <w:tc>
          <w:tcPr>
            <w:tcW w:w="246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Среда</w:t>
            </w:r>
          </w:p>
        </w:tc>
        <w:tc>
          <w:tcPr>
            <w:tcW w:w="2004"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8.00 – 17.00</w:t>
            </w:r>
          </w:p>
        </w:tc>
        <w:tc>
          <w:tcPr>
            <w:tcW w:w="288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(перерыв 12.00 – 12.48)</w:t>
            </w:r>
          </w:p>
        </w:tc>
      </w:tr>
      <w:tr w:rsidR="00672AE6" w:rsidRPr="00672AE6" w:rsidTr="00672AE6">
        <w:trPr>
          <w:tblCellSpacing w:w="0" w:type="dxa"/>
        </w:trPr>
        <w:tc>
          <w:tcPr>
            <w:tcW w:w="246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Четверг</w:t>
            </w:r>
          </w:p>
        </w:tc>
        <w:tc>
          <w:tcPr>
            <w:tcW w:w="2004"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8.00 – 17.00</w:t>
            </w:r>
          </w:p>
        </w:tc>
        <w:tc>
          <w:tcPr>
            <w:tcW w:w="288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(перерыв 12.00 – 12.48)</w:t>
            </w:r>
          </w:p>
        </w:tc>
      </w:tr>
      <w:tr w:rsidR="00672AE6" w:rsidRPr="00672AE6" w:rsidTr="00672AE6">
        <w:trPr>
          <w:tblCellSpacing w:w="0" w:type="dxa"/>
        </w:trPr>
        <w:tc>
          <w:tcPr>
            <w:tcW w:w="246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Пятница</w:t>
            </w:r>
          </w:p>
        </w:tc>
        <w:tc>
          <w:tcPr>
            <w:tcW w:w="2004"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8.00 – 16.00</w:t>
            </w:r>
          </w:p>
        </w:tc>
        <w:tc>
          <w:tcPr>
            <w:tcW w:w="2880"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(перерыв 12.00 – 12.48)</w:t>
            </w:r>
          </w:p>
        </w:tc>
      </w:tr>
    </w:tbl>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Суббота, воскресенье – выходные дни</w:t>
      </w:r>
      <w:r w:rsidRPr="00672AE6">
        <w:rPr>
          <w:rFonts w:eastAsia="Times New Roman" w:cs="Times New Roman"/>
          <w:sz w:val="24"/>
          <w:szCs w:val="24"/>
          <w:lang w:eastAsia="ru-RU"/>
        </w:rPr>
        <w:br/>
        <w:t>17.1. График приема заявителей главой администрации Оекского муниципального образования:</w:t>
      </w:r>
    </w:p>
    <w:tbl>
      <w:tblPr>
        <w:tblW w:w="4308" w:type="dxa"/>
        <w:tblCellSpacing w:w="0" w:type="dxa"/>
        <w:tblCellMar>
          <w:left w:w="0" w:type="dxa"/>
          <w:right w:w="0" w:type="dxa"/>
        </w:tblCellMar>
        <w:tblLook w:val="04A0" w:firstRow="1" w:lastRow="0" w:firstColumn="1" w:lastColumn="0" w:noHBand="0" w:noVBand="1"/>
      </w:tblPr>
      <w:tblGrid>
        <w:gridCol w:w="1476"/>
        <w:gridCol w:w="2832"/>
      </w:tblGrid>
      <w:tr w:rsidR="00672AE6" w:rsidRPr="00672AE6" w:rsidTr="00672AE6">
        <w:trPr>
          <w:tblCellSpacing w:w="0" w:type="dxa"/>
        </w:trPr>
        <w:tc>
          <w:tcPr>
            <w:tcW w:w="1476"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Среда</w:t>
            </w:r>
          </w:p>
        </w:tc>
        <w:tc>
          <w:tcPr>
            <w:tcW w:w="2832" w:type="dxa"/>
            <w:hideMark/>
          </w:tcPr>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 14.00 – 17.00</w:t>
            </w:r>
          </w:p>
        </w:tc>
      </w:tr>
    </w:tbl>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РАЗДЕЛ II. СТАНДАРТ ПРЕДОСТАВЛЕНИЯ МУНИЦИПАЛЬНОЙ УСЛУГИ</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4. НАИМЕНОВАНИЕ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18. Под муниципальной услугой в настоящем административном регламенте понимается выдача справок, выписок и иных документов из похозяйственных книг, находящихся в постоянном хранении в администрации Оекского муниципального образования (далее – выдача документов).</w:t>
      </w:r>
      <w:r w:rsidRPr="00672AE6">
        <w:rPr>
          <w:rFonts w:eastAsia="Times New Roman" w:cs="Times New Roman"/>
          <w:sz w:val="24"/>
          <w:szCs w:val="24"/>
          <w:lang w:eastAsia="ru-RU"/>
        </w:rPr>
        <w:br/>
        <w:t>19. Выдача документов осуществляется в соответствии с законодательством.</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5. НАИМЕНОВАНИЕ ОРГАНА МЕСТНОГО САМОУПРАВЛЕНИЯ,</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ПРЕДОСТАВЛЯЮЩЕГО МУНИЦИПАЛЬНУЮ УСЛУГУ</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20. Администрация Оекского муниципального образования – администрация сельского поселения является уполномоченным органом, предоставляющим муниципальную услугу.</w:t>
      </w:r>
      <w:r w:rsidRPr="00672AE6">
        <w:rPr>
          <w:rFonts w:eastAsia="Times New Roman" w:cs="Times New Roman"/>
          <w:sz w:val="24"/>
          <w:szCs w:val="24"/>
          <w:lang w:eastAsia="ru-RU"/>
        </w:rPr>
        <w:br/>
        <w:t>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672AE6">
        <w:rPr>
          <w:rFonts w:eastAsia="Times New Roman" w:cs="Times New Roman"/>
          <w:sz w:val="24"/>
          <w:szCs w:val="24"/>
          <w:lang w:eastAsia="ru-RU"/>
        </w:rPr>
        <w:br/>
        <w:t>22. В предоставлении муниципальной услуги участвуют:</w:t>
      </w:r>
      <w:r w:rsidRPr="00672AE6">
        <w:rPr>
          <w:rFonts w:eastAsia="Times New Roman" w:cs="Times New Roman"/>
          <w:sz w:val="24"/>
          <w:szCs w:val="24"/>
          <w:lang w:eastAsia="ru-RU"/>
        </w:rPr>
        <w:br/>
        <w:t>1). Управление социальной защиты населения по Иркутскому району,</w:t>
      </w:r>
      <w:r w:rsidRPr="00672AE6">
        <w:rPr>
          <w:rFonts w:eastAsia="Times New Roman" w:cs="Times New Roman"/>
          <w:sz w:val="24"/>
          <w:szCs w:val="24"/>
          <w:lang w:eastAsia="ru-RU"/>
        </w:rPr>
        <w:br/>
        <w:t>2). Федеральная служба государственной регистрации, кадастра и картографии (Росреестр)</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6. ОПИСАНИЕ РЕЗУЛЬТАТА ПРЕДОСТАВЛЕНИЯ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23. Конечным результатом предоставления муниципальной услуги является:</w:t>
      </w:r>
      <w:r w:rsidRPr="00672AE6">
        <w:rPr>
          <w:rFonts w:eastAsia="Times New Roman" w:cs="Times New Roman"/>
          <w:sz w:val="24"/>
          <w:szCs w:val="24"/>
          <w:lang w:eastAsia="ru-RU"/>
        </w:rPr>
        <w:br/>
        <w:t>выдача заявителю справки, выписки или иных документов из похозяйственных книг;</w:t>
      </w:r>
      <w:r w:rsidRPr="00672AE6">
        <w:rPr>
          <w:rFonts w:eastAsia="Times New Roman" w:cs="Times New Roman"/>
          <w:sz w:val="24"/>
          <w:szCs w:val="24"/>
          <w:lang w:eastAsia="ru-RU"/>
        </w:rPr>
        <w:br/>
        <w:t>отказ в предоставлении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24. Общий срок предоставления муниципальной услуги составляет не более 15 рабочих дней с момента регистрации заявления о предоставлении муниципальной услуги в уполномоченном органе,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25. Выдача (направление) результата предоставления муниципальной услуги осуществляется в течение двух рабочих дней со дня оформления соответствующих документов, являющихся результатом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26. Срок приостановления предоставления муниципальной услуги законодательством Российской Федерации и Иркутской области не предусмотрен.</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27. Предоставление муниципальной услуги осуществляется в соответствии с законодательством.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28. Правовой основой предоставления муниципальной услуги являются следующие нормативные правовые акты: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Федеральный Закон от 22 октября 2004 года № 125-ФЗ «Об архивном деле в Российской Федерации» (Собрание законодательства Российской Федерации, 25.10.2004, № 43, ст. 4169, Парламентская газета, 27.10.2004, №201, Российская газета, 27.10.2004, № 237);</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Федеральный закон от 27 июля 2006 года № 149-ФЗ «Об информации, информационных технологиях и защите информации» (Российская газета, № 165, 29.07.2006, Собрание законодательства Российской Федерации, 31.07.2006, № 31 (1ч.), ст. 3448, Парламентская газета, 03.08.2006, № 126-127);</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 Федеральный закон от 27 июля 2006 года № 152-ФЗ «О персональных данных» (Российская газета, 29.07.2006, № 165, Собрание законодательства Российской Федерации, 31.07.2006, № 31 (1ч.), ст. 3451, Парламентская газета, 03.08.2006, № 126-127);</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е)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 xml:space="preserve">ё)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Pr="00672AE6">
        <w:rPr>
          <w:rFonts w:eastAsia="Times New Roman" w:cs="Times New Roman"/>
          <w:sz w:val="24"/>
          <w:szCs w:val="24"/>
          <w:lang w:eastAsia="ru-RU"/>
        </w:rPr>
        <w:lastRenderedPageBreak/>
        <w:t>организациях Российской академии наук» (Бюллетень нормативных актов федеральных органов исполнительной власти, 14.05.2007, № 20);</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ж) приказ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(Бюллетень нормативных актов Федеральных органов исполнительной власти, 19.09.2011, № 38);</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з) Закон Иркутской области от 4 апреля 2008 года № 4-ОЗ «Об архивном деле в Иркутской области» (Областная, 16.04.2008, № 39, Ведомости ЗС Иркутской области, 09.04.2008, № 41);</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и)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к)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 </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29. Для получения справки, выписки и иных документов из похозяйственных книг заявитель обращается в уполномоченный орган с заявлением о предоставлении муниципальной услуги по форме согласно приложению № 1 к настоящему административному регламенту (далее – заявление).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30. К заявлению прилагаются следующие документы: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 паспорт или иной документ, удостоверяющий личность заявителей;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 документы, подтверждающие полномочия третьих лиц выступать от имени заявителя, предусмотренные законодательством Российской Федерации;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30.1. для выдачи справки льготным категориям граждан дополнительно предоставляется: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 технический паспорт при наличии;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30.2. для предоставления выписки из похозяйственных книг для оформления банковской ссуды дополнительно предоставляются: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31.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32.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33. Требования к документам, представляемым заявителем: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 xml:space="preserve">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w:t>
      </w:r>
      <w:r w:rsidRPr="00672AE6">
        <w:rPr>
          <w:rFonts w:eastAsia="Times New Roman" w:cs="Times New Roman"/>
          <w:sz w:val="24"/>
          <w:szCs w:val="24"/>
          <w:lang w:eastAsia="ru-RU"/>
        </w:rPr>
        <w:lastRenderedPageBreak/>
        <w:t>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тексты документов должны быть написаны разборчиво;</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документы не должны иметь подчисток, приписок, зачеркнутых слов и не оговоренных в них исправлений;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документы не должны быть исполнены карандашом;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 документы не должны иметь повреждений, наличие которых не позволяет однозначно истолковать их содержание.</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 МУНИЦИПАЛЬНЫХ УСЛУГ, И КОТОРЫЕ ЗАЯВИТЕЛЬ ВПРАВЕ ПРЕДОСТАВИТЬ</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правоустанавливающие документы на объекты недвижимости, если указанные документы зарегистрированы в Едином государственном реестре прав на недвижимое имущество и сделок с ним (для предоставления информации в отношении недвижимого имущества);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свидетельства о смерти.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35. Уполномоченный орган, при предоставлении муниципальной услуги не вправе требовать от заявителей: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11. ПЕРЕЧЕНЬ ОСНОВАНИЙ ДЛЯ ОТКАЗА В ПРИЕМЕ ДОКУМЕНТОВ, НЕОБХОДИМЫХ ДЛЯ ПРЕДОСТАВЛЕНИЯ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36. Основанием для отказа в приеме к рассмотрению документов являются: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у заявителя отсутствуют документы, подтверждающие его право на получение запрашиваемой информации, в том числе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37. В случае отказа в приеме документов, поданных через организации почтовой связи, уполномоченный орган не позднее 2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в приеме документов в течение 2 рабочих дней со дня обращения заявителя.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38. Отказ в приеме документов не препятствует повторному обращению заявителя в порядке, установленном пунктом 76 настоящего административного регламента.</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12. ПЕРЕЧЕНЬ ОСНОВАНИЙ ДЛЯ ПРИОСТАНОВЛЕНИЯ ИЛИ ОТКАЗА В ПРЕДОСТАВЛЕНИИ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39.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40. Основаниями для отказа в предоставлении муниципальной услуги являются: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отсутствие запрашиваемых сведений по запрашиваемой услуге в уполномоченном органе;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доступ к запрашиваемой информации ограничен в соответствии с законодательством;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выявление в предоставленных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41.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предоставлении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42. Отказ в предоставлении муниципальной услуги может быть обжалован гражданином в порядке, установленном законодательством.</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43.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44.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45.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46. Плата за услуги, которые являются необходимыми и обязательными для предоставления муниципальной услуги, отсутствует.</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47. Максимальное время ожидания в очереди при подаче заявления и документов не превышает 15 минут.</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48. Максимальное время ожидания в очереди при получении результата муниципальной услуги не превышает 15 минут.</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17. СРОК И ПОРЯДОК РЕГИСТРАЦИИ ЗАЯВЛЕНИЯ О ПРЕДОСТАВЛЕНИИ МУНИЦИПАЛЬНОЙ УСЛУГИ, В ТОМ ЧИСЛЕ В ЭЛЕКТРОННОЙ ФОРМЕ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49.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50. Максимальное время регистрации заявления о предоставлении муниципальной услуги составляет 10 минут.</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18. ТРЕБОВАНИЯ К ПОМЕЩЕНИЯМ, В КОТОРЫХ ПРЕДОСТАВЛЯЕТСЯ МУНИЦИПАЛЬНАЯ УСЛУГА</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52.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Вход в здание должен быть оборудован удобной лестницей, при наличии технической возможности – с поручнями и пандусами.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 xml:space="preserve">53.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w:t>
      </w:r>
      <w:r w:rsidRPr="00672AE6">
        <w:rPr>
          <w:rFonts w:eastAsia="Times New Roman" w:cs="Times New Roman"/>
          <w:sz w:val="24"/>
          <w:szCs w:val="24"/>
          <w:lang w:eastAsia="ru-RU"/>
        </w:rPr>
        <w:lastRenderedPageBreak/>
        <w:t>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54. Информационные таблички (вывески) размещаются рядом с входом, либо на двери входа так, чтобы они были хорошо видны заявителям.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При отсутствии технической возможности размещения необходимой информации обеспечивается выезд по месту жительства инвалидов1.</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55. Прием заявлений и документов, необходимых для предоставления муниципальной услуги, осуществляется в кабинетах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56.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57.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58.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59.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60.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61. Основными показателями доступности и качества муниципальной услуги являются: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соблюдение требований к местам предоставления муниципальной услуги, их транспортной доступности;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среднее время ожидания в очереди при подаче документов;</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количество взаимодействий заявителя с должностными лицами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62. Основными требованиями к качеству рассмотрения обращений заявителей являются: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достоверность предоставляемой заявителям информации о ходе рассмотрения обращения;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полнота информирования заявителей о ходе рассмотрения обращения;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наглядность форм предоставляемой информации об административных процедурах;</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удобство и доступность получения заявителями информации о порядке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оперативность вынесения решения в отношении рассматриваемого обращения.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63.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64. Взаимодействие заявителя с должностными лицами уполномоченного органа осуществляется при личном обращении заявителя: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для подачи документов, необходимых для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за получением результата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66.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67. Заявителю посредством использования Портала, обеспечивается возможность получения сведений о ходе предоставления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68.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два этапа: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I этап – возможность получения информации о муниципальной услуге посредством Портала;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69.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 апреля 2011 года №63-ФЗ «Об электронной подписи» и требованиями Федерального закона от 27 июля 2010 года №210-ФЗ «Об организации предоставления государственных и муниципальных услуг»</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34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72.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30 административного регламента. Заявитель также вправе представить по собственной инициативе документы, указанные в пункте 34 административного регламента.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21. СОСТАВ И ПОСЛЕДОВАТЕЛЬНОСТЬ АДМИНИСТРАТИВНЫХ ПРОЦЕДУР</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74. Предоставление муниципальной услуги включает в себя следующие административные процедуры: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 прием заявления о предоставлении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 принятие решения о предоставлении (об отказе в предоставлении) муниципальной услуги и выдача заявителю результата.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75. Блок-схема предоставления муниципальной услуги приводится в приложении № 2 к настоящему административному регламенту.</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22. ПРИЕМ ЗАЯВЛЕНИЯ О ПРЕДОСТАВЛЕНИИ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76.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посредством личного обращения заявителя,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посредством почтового отправления;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электронной форме;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77.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78. Днем обращения заявителя считается дата регистрации в уполномоченном органе заявления и документов.</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79. Максимальное время приема заявления и прилагаемых к нему документов при личном обращении заявителя не превышает 10 минут.</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80.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81.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82.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 просматривает электронные образы заявления и прилагаемых к нему документов;</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 осуществляет контроль полученных электронных образов заявления и прилагаемых к нему документов на предмет целостности;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3) фиксирует дату получения заявления и прилагаемых к нему документов;</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30 настоящего административного регламента, а также на право заявителя представить по собственной инициативе документы, указанные в пункте 34 настоящего административного регламента в срок, не превышающий 2 рабочих дней с даты получения заявления и прилагаемых к нему документов (при наличии) в электронной форме.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83.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84. Результатом исполнения административной процедуры по приему заявления о выдаче справок, выписок и иных документов из похозяйственной книги,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85. В случаях, предусмотренных главой 11 настоящего административного регламента заявителю может быть отказано в приеме к рассмотрению документов, необходимых для оказания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23. ФОРМИРОВАНИЕ И НАПРАВЛЕНИЕ МЕЖВЕДОМСТВЕННЫХ ЗАПРОСОВ В ОРГАНЫ (ОРГАНИЗАЦИИ), УЧАСТВУЮЩИЕ В ПРЕДОСТАВЛЕНИИ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86.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87.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88.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89.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входящих документов или внесение соответствующих сведений в информационную систему электронного управления документами органа местного самоуправления.</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24. ПРИНЯТИЕ РЕШЕНИЯ О ПРЕДОСТАВЛЕНИИ (ОБ ОТКАЗЕ В ПРЕДОСТАВЛЕНИИ) МУНИЦИПАЛЬНОЙ УСЛУГИ И ВЫДАЧА ЗАЯВИТЕЛЮ РЕЗУЛЬТАТА</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92. Основанием для начала административной процедуры является наличие пакета документов, предоставленных заявителем.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При рассмотрении заявления о выдаче справок, выписок и иных документов из похозяйственных книг должностное лицо уполномоченного органа проводит проверку наличия документов, указанных в пункте 30 настоящего регламента, а также иных оснований для отказа в предоставлении муниципальной услуги, предусмотренных п.40 настоящего регламента.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93. При наличии необходимых в соответствии с пунктом 30 настоящего регламента и отсутствии оснований для отказа в выдаче справок, выписок и иных документов из похозяйственных книг, предусмотренных пунктом 40 настоящего регламента, должностное лицо уполномоченного органа производит оформление справок, выписок и иных документов из похозяйственных книг и направляет их вместе с документами, представленными заявителем, на подписание руководителю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94. При отсутствии, необходимых в соответствии с пунктом 30 настоящего регламента, документов и (или) при наличии оснований для отказа в предоставлении муниципальной услуги, определенных пунктом 40 настоящего регламента, должностное лицо уполномоченного органа осуществляет подготовку проекта мотивированного решения об отказе в выдаче справок, выписок и иных документов из похозяйственных книг и направляет его вместе с документами, представленными заявителем, на подписание руководителю уполномоченного органа. В течение 2 рабочих дней со дня оформления соответствующих документов, заявителю направляется информационное письмо.</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 xml:space="preserve">95. 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и копий, прилагаемых к нему документов, через региональную государственную </w:t>
      </w:r>
      <w:r w:rsidRPr="00672AE6">
        <w:rPr>
          <w:rFonts w:eastAsia="Times New Roman" w:cs="Times New Roman"/>
          <w:sz w:val="24"/>
          <w:szCs w:val="24"/>
          <w:lang w:eastAsia="ru-RU"/>
        </w:rPr>
        <w:lastRenderedPageBreak/>
        <w:t>информационную систему, копии представленных документов к уведомлению не прикладываются.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96. Результатом административной процедуры является выдача заявителю справки, выписки и иных документов из похозяйственных книг или отказа в предоставлении муниципальной услуги, а также информационного письма об отсутствии необходимых сведений в похозяйственных книгах.</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Способом фиксации является регистрация соответствующего решения в журнале регистрации исходящей корреспонденции и в информационной системе электронного управления документами органа местного самоуправления.</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РАЗДЕЛ IV. ФОРМЫ КОНТРОЛЯ ЗА ПРЕДОСТАВЛЕНИЕМ МУНИЦИПАЛЬНОЙ УСЛУГИ</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98. Основными задачами текущего контроля являются: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обеспечение своевременного и качественного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выявление нарушений в сроках и качестве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выявление и устранение причин и условий, способствующих ненадлежащему предоставлению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принятие мер по надлежащему предоставлению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99. Текущий контроль осуществляется на постоянной основе.</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100. Контроль за полнотой и качеством предоставления муниципальной услуги осуществляется в формах:</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 проведения плановых проверок;</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Оекского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102.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105.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28.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107. Контроль за предоставлением муниципальной услуги со стороны граждан, осуществляется путем информирования уполномоченного органа о фактах:</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нарушения прав и законных интересов заявителей решением, действием (бездействием) уполномоченного органа, его должностных лиц;</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108. Информацию, указанную в пункте 107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109. Контроль за предоставлением муниципальной услуги осуществляется в соответствии с действующим законодательством.</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ГЛАВА 29. ОБЖАЛОВАНИЕ РЕШЕНИЙ И ДЕЙСТВИЙ (БЕЗДЕЙСТВИЯ) УПОЛНОМОЧЕННОГО ОРГАНА, А ТАКЖЕ ДОЛЖНОСТНЫХ ЛИЦУ УПОЛНОМОЧЕННОГО ОРГАНА</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110.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111.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112. Информацию о порядке подачи и рассмотрения жалобы заинтересованные лица могут получить:</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на стендах, расположенных в помещениях, занимаемых уполномоченным органом;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на официальном сайте уполномоченного органа в информационно-телекоммуникационной сети «Интернет»: www.oek.su;</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113. Заинтересованное лицо может обратиться с жалобой, в том числе в следующих случаях:</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нарушение срока регистрации заявления заявителя о предоставлении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нарушение срока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настоящим административным регламентом для предоставления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Оекского муниципального образования для предоставления муниципальной услуги, у заявителя;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Оекского муниципального образования, а также настоящим административным регламентом;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Оекского муниципального образования;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114. Жалоба может быть подана в письменной форме на бумажном носителе, в электронной форме одним из следующих способов:</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лично по адресу: Иркутская область, Иркутский район, село Оек, улица Кирова, дом 91 «Г»; телефон: (3952) 693-112, факс: (693-122);</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через организации почтовой связи;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с использованием информационно-телекоммуникационной сети «Интернет»:</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электронная почта: admin.oek@mail.ru;</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 официальный сайт уполномоченного органа: www.oek.su;</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е) через Портал.</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115.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Прием жалоб осуществляется в соответствии с графиком приема заявителей.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116.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Оекского муниципального образования, в случае его отсутствия – заместитель главы администрации.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117. Прием заинтересованных лиц Главой администрации Оекского муниципального образования проводится по предварительной записи, которая осуществляется по телефону: (3952) 693-122.</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118. При личном приеме обратившееся заинтересованное лицо предъявляет документ, удостоверяющий его личность.</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119. Жалоба должна содержать:</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сведения об обжалуемых решениях и действиях (бездействии) уполномоченного органа, должностного лица уполномоченного органа;</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120. При рассмотрении жалобы: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121.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122. Порядок рассмотрения отдельных жалоб:</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123. По результатам рассмотрения жалобы уполномоченный орган принимает одно из следующих решений:</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Оекского муниципального образования;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отказывает в удовлетворении жалобы.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124. Не позднее дня, следующего за днем принятия решения, указанного в пункте 123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125. В ответе по результатам рассмотрения жалобы указываются: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фамилия, имя и (если имеется) отчество заинтересованного лица, подавшего жалобу;</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основания для принятия решения по жалобе;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д) принятое по жалобе решение;</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ж) сведения о порядке обжалования принятого по жалобе решения.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126. Основаниями отказа в удовлетворении жалобы являются: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lastRenderedPageBreak/>
        <w:t>в) наличие решения по жалобе, принятого ранее в отношении того же заинтересованного лица и по тому же предмету жалобы.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127. Решение, принятое по результатам рассмотрения жалобы, может быть обжаловано в порядке, установленном законодательством.</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129. Способами информирования заинтересованных лиц о порядке подачи и рассмотрения жалобы являются:</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а) личное обращение заинтересованных лиц в уполномоченный орган;</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б) через организации почтовой связи;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в) с помощью средств электронной связи</w:t>
      </w:r>
    </w:p>
    <w:p w:rsidR="00672AE6" w:rsidRPr="00672AE6" w:rsidRDefault="00672AE6" w:rsidP="00672AE6">
      <w:pPr>
        <w:spacing w:line="240" w:lineRule="auto"/>
        <w:ind w:firstLine="0"/>
        <w:rPr>
          <w:rFonts w:eastAsia="Times New Roman" w:cs="Times New Roman"/>
          <w:sz w:val="24"/>
          <w:szCs w:val="24"/>
          <w:lang w:eastAsia="ru-RU"/>
        </w:rPr>
      </w:pPr>
      <w:r w:rsidRPr="00672AE6">
        <w:rPr>
          <w:rFonts w:eastAsia="Times New Roman" w:cs="Times New Roman"/>
          <w:sz w:val="24"/>
          <w:szCs w:val="24"/>
          <w:lang w:eastAsia="ru-RU"/>
        </w:rPr>
        <w:t>г) с помощью телефонной и факсимильной связи.</w:t>
      </w:r>
    </w:p>
    <w:p w:rsidR="00672AE6" w:rsidRPr="00672AE6" w:rsidRDefault="00672AE6" w:rsidP="00672AE6">
      <w:pPr>
        <w:spacing w:line="240" w:lineRule="auto"/>
        <w:ind w:firstLine="0"/>
        <w:rPr>
          <w:rFonts w:eastAsia="Times New Roman" w:cs="Times New Roman"/>
          <w:sz w:val="24"/>
          <w:szCs w:val="24"/>
          <w:lang w:eastAsia="ru-RU"/>
        </w:rPr>
      </w:pPr>
    </w:p>
    <w:p w:rsidR="00672AE6" w:rsidRPr="00672AE6" w:rsidRDefault="00672AE6" w:rsidP="00672AE6">
      <w:pPr>
        <w:spacing w:line="240" w:lineRule="auto"/>
        <w:ind w:firstLine="0"/>
        <w:jc w:val="right"/>
        <w:rPr>
          <w:rFonts w:eastAsia="Times New Roman" w:cs="Times New Roman"/>
          <w:sz w:val="24"/>
          <w:szCs w:val="24"/>
          <w:lang w:eastAsia="ru-RU"/>
        </w:rPr>
      </w:pP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i/>
          <w:iCs/>
          <w:sz w:val="24"/>
          <w:szCs w:val="24"/>
          <w:lang w:eastAsia="ru-RU"/>
        </w:rPr>
        <w:t>Глава администрации Оекского муниципального образования О.А. Парфенов</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Приложение №1</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к Административному регламенту</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«Выдача справок, выписок и иных документов</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 из похозяйственных книг»</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Главе Оекского муниципального образования</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_________________________________</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от _______________________________</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_________________________________</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(указывается ФИО заявителя,</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 почтовый адрес</w:t>
      </w:r>
    </w:p>
    <w:p w:rsidR="00672AE6" w:rsidRPr="00672AE6" w:rsidRDefault="00672AE6" w:rsidP="00672AE6">
      <w:pPr>
        <w:spacing w:line="240" w:lineRule="auto"/>
        <w:ind w:firstLine="0"/>
        <w:jc w:val="right"/>
        <w:rPr>
          <w:rFonts w:eastAsia="Times New Roman" w:cs="Times New Roman"/>
          <w:sz w:val="24"/>
          <w:szCs w:val="24"/>
          <w:lang w:eastAsia="ru-RU"/>
        </w:rPr>
      </w:pPr>
      <w:r w:rsidRPr="00672AE6">
        <w:rPr>
          <w:rFonts w:eastAsia="Times New Roman" w:cs="Times New Roman"/>
          <w:sz w:val="24"/>
          <w:szCs w:val="24"/>
          <w:lang w:eastAsia="ru-RU"/>
        </w:rPr>
        <w:t>(паспортные данные с указанием места регистрации)</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center"/>
        <w:rPr>
          <w:rFonts w:eastAsia="Times New Roman" w:cs="Times New Roman"/>
          <w:sz w:val="24"/>
          <w:szCs w:val="24"/>
          <w:lang w:eastAsia="ru-RU"/>
        </w:rPr>
      </w:pPr>
      <w:r w:rsidRPr="00672AE6">
        <w:rPr>
          <w:rFonts w:eastAsia="Times New Roman" w:cs="Times New Roman"/>
          <w:sz w:val="24"/>
          <w:szCs w:val="24"/>
          <w:lang w:eastAsia="ru-RU"/>
        </w:rPr>
        <w:t>ЗАЯВЛЕНИЕ</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t>Прошу выдать: _______________________________________________________</w:t>
      </w:r>
      <w:r w:rsidRPr="00672AE6">
        <w:rPr>
          <w:rFonts w:eastAsia="Times New Roman" w:cs="Times New Roman"/>
          <w:sz w:val="24"/>
          <w:szCs w:val="24"/>
          <w:lang w:eastAsia="ru-RU"/>
        </w:rPr>
        <w:br/>
        <w:t>____________________________________________________________________</w:t>
      </w:r>
      <w:r w:rsidRPr="00672AE6">
        <w:rPr>
          <w:rFonts w:eastAsia="Times New Roman" w:cs="Times New Roman"/>
          <w:sz w:val="24"/>
          <w:szCs w:val="24"/>
          <w:lang w:eastAsia="ru-RU"/>
        </w:rPr>
        <w:br/>
        <w:t>для_________________________________________________________________</w:t>
      </w:r>
      <w:r w:rsidRPr="00672AE6">
        <w:rPr>
          <w:rFonts w:eastAsia="Times New Roman" w:cs="Times New Roman"/>
          <w:sz w:val="24"/>
          <w:szCs w:val="24"/>
          <w:lang w:eastAsia="ru-RU"/>
        </w:rPr>
        <w:br/>
        <w:t>К заявлению прилагаю:</w:t>
      </w:r>
      <w:r w:rsidRPr="00672AE6">
        <w:rPr>
          <w:rFonts w:eastAsia="Times New Roman" w:cs="Times New Roman"/>
          <w:sz w:val="24"/>
          <w:szCs w:val="24"/>
          <w:lang w:eastAsia="ru-RU"/>
        </w:rPr>
        <w:br/>
        <w:t>____________________________________________________________________</w:t>
      </w:r>
      <w:r w:rsidRPr="00672AE6">
        <w:rPr>
          <w:rFonts w:eastAsia="Times New Roman" w:cs="Times New Roman"/>
          <w:sz w:val="24"/>
          <w:szCs w:val="24"/>
          <w:lang w:eastAsia="ru-RU"/>
        </w:rPr>
        <w:br/>
        <w:t>____________________________________________________________________</w:t>
      </w:r>
      <w:r w:rsidRPr="00672AE6">
        <w:rPr>
          <w:rFonts w:eastAsia="Times New Roman" w:cs="Times New Roman"/>
          <w:sz w:val="24"/>
          <w:szCs w:val="24"/>
          <w:lang w:eastAsia="ru-RU"/>
        </w:rPr>
        <w:br/>
        <w:t>____________________________________________________________________</w:t>
      </w:r>
      <w:r w:rsidRPr="00672AE6">
        <w:rPr>
          <w:rFonts w:eastAsia="Times New Roman" w:cs="Times New Roman"/>
          <w:sz w:val="24"/>
          <w:szCs w:val="24"/>
          <w:lang w:eastAsia="ru-RU"/>
        </w:rPr>
        <w:br/>
        <w:t>Контактный телефон: ______________________________________________________</w:t>
      </w:r>
      <w:r w:rsidRPr="00672AE6">
        <w:rPr>
          <w:rFonts w:eastAsia="Times New Roman" w:cs="Times New Roman"/>
          <w:sz w:val="24"/>
          <w:szCs w:val="24"/>
          <w:lang w:eastAsia="ru-RU"/>
        </w:rPr>
        <w:br/>
        <w:t>(заполняется при желании заявителя получать информацию о предоставлении услуги)</w:t>
      </w:r>
      <w:r w:rsidRPr="00672AE6">
        <w:rPr>
          <w:rFonts w:eastAsia="Times New Roman" w:cs="Times New Roman"/>
          <w:sz w:val="24"/>
          <w:szCs w:val="24"/>
          <w:lang w:eastAsia="ru-RU"/>
        </w:rPr>
        <w:br/>
        <w:t>Результат муниципальной услуги выдать следующим способом:</w:t>
      </w:r>
      <w:r w:rsidRPr="00672AE6">
        <w:rPr>
          <w:rFonts w:eastAsia="Times New Roman" w:cs="Times New Roman"/>
          <w:sz w:val="24"/>
          <w:szCs w:val="24"/>
          <w:lang w:eastAsia="ru-RU"/>
        </w:rPr>
        <w:br/>
        <w:t>- посредством личного обращения в уполномоченный орган;</w:t>
      </w:r>
      <w:r w:rsidRPr="00672AE6">
        <w:rPr>
          <w:rFonts w:eastAsia="Times New Roman" w:cs="Times New Roman"/>
          <w:sz w:val="24"/>
          <w:szCs w:val="24"/>
          <w:lang w:eastAsia="ru-RU"/>
        </w:rPr>
        <w:br/>
        <w:t>- почтовым отправлением на адрес, указанный в заявлении (только на бумажном носителе);</w:t>
      </w:r>
      <w:r w:rsidRPr="00672AE6">
        <w:rPr>
          <w:rFonts w:eastAsia="Times New Roman" w:cs="Times New Roman"/>
          <w:sz w:val="24"/>
          <w:szCs w:val="24"/>
          <w:lang w:eastAsia="ru-RU"/>
        </w:rPr>
        <w:br/>
        <w:t>-</w:t>
      </w:r>
      <w:r w:rsidRPr="00672AE6">
        <w:rPr>
          <w:rFonts w:eastAsia="Times New Roman" w:cs="Times New Roman"/>
          <w:sz w:val="24"/>
          <w:szCs w:val="24"/>
          <w:lang w:eastAsia="ru-RU"/>
        </w:rPr>
        <w:br/>
        <w:t>________________ __________________________________________________</w:t>
      </w:r>
      <w:r w:rsidRPr="00672AE6">
        <w:rPr>
          <w:rFonts w:eastAsia="Times New Roman" w:cs="Times New Roman"/>
          <w:sz w:val="24"/>
          <w:szCs w:val="24"/>
          <w:lang w:eastAsia="ru-RU"/>
        </w:rPr>
        <w:br/>
        <w:t>(подпись заявителя) (Ф.И.О. заявителя, полностью)</w:t>
      </w:r>
      <w:r w:rsidRPr="00672AE6">
        <w:rPr>
          <w:rFonts w:eastAsia="Times New Roman" w:cs="Times New Roman"/>
          <w:sz w:val="24"/>
          <w:szCs w:val="24"/>
          <w:lang w:eastAsia="ru-RU"/>
        </w:rPr>
        <w:br/>
        <w:t>Приложения на _____ л.</w:t>
      </w:r>
      <w:r w:rsidRPr="00672AE6">
        <w:rPr>
          <w:rFonts w:eastAsia="Times New Roman" w:cs="Times New Roman"/>
          <w:sz w:val="24"/>
          <w:szCs w:val="24"/>
          <w:lang w:eastAsia="ru-RU"/>
        </w:rPr>
        <w:br/>
        <w:t>_________ от «___» _________ 20__ г. (дата и номер принятия заявления)</w:t>
      </w:r>
    </w:p>
    <w:p w:rsidR="00672AE6" w:rsidRPr="00672AE6" w:rsidRDefault="00672AE6" w:rsidP="00672AE6">
      <w:pPr>
        <w:spacing w:line="240" w:lineRule="auto"/>
        <w:ind w:firstLine="0"/>
        <w:jc w:val="left"/>
        <w:rPr>
          <w:rFonts w:eastAsia="Times New Roman" w:cs="Times New Roman"/>
          <w:sz w:val="24"/>
          <w:szCs w:val="24"/>
          <w:lang w:eastAsia="ru-RU"/>
        </w:rPr>
      </w:pPr>
    </w:p>
    <w:p w:rsidR="00672AE6" w:rsidRPr="00672AE6" w:rsidRDefault="00672AE6" w:rsidP="00672AE6">
      <w:pPr>
        <w:spacing w:line="240" w:lineRule="auto"/>
        <w:ind w:firstLine="0"/>
        <w:jc w:val="left"/>
        <w:rPr>
          <w:rFonts w:eastAsia="Times New Roman" w:cs="Times New Roman"/>
          <w:sz w:val="24"/>
          <w:szCs w:val="24"/>
          <w:lang w:eastAsia="ru-RU"/>
        </w:rPr>
      </w:pPr>
      <w:r w:rsidRPr="00672AE6">
        <w:rPr>
          <w:rFonts w:eastAsia="Times New Roman" w:cs="Times New Roman"/>
          <w:sz w:val="24"/>
          <w:szCs w:val="24"/>
          <w:lang w:eastAsia="ru-RU"/>
        </w:rPr>
        <w:lastRenderedPageBreak/>
        <w:t>[1] Федеральный закон от 1 декабря 2014 года № 419-ФЗ вступает в силу с 1 января 2016 года.</w:t>
      </w:r>
    </w:p>
    <w:p w:rsidR="00672AE6" w:rsidRPr="00672AE6" w:rsidRDefault="00672AE6" w:rsidP="00672AE6">
      <w:pPr>
        <w:spacing w:line="240" w:lineRule="auto"/>
        <w:ind w:firstLine="0"/>
        <w:jc w:val="left"/>
        <w:rPr>
          <w:rFonts w:eastAsia="Times New Roman" w:cs="Times New Roman"/>
          <w:sz w:val="24"/>
          <w:szCs w:val="24"/>
          <w:lang w:eastAsia="ru-RU"/>
        </w:rPr>
      </w:pP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3E0016"/>
    <w:rsid w:val="00672AE6"/>
    <w:rsid w:val="007F0E57"/>
    <w:rsid w:val="008A140B"/>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9046</Words>
  <Characters>51563</Characters>
  <Application>Microsoft Office Word</Application>
  <DocSecurity>0</DocSecurity>
  <Lines>429</Lines>
  <Paragraphs>120</Paragraphs>
  <ScaleCrop>false</ScaleCrop>
  <Company>diakov.net</Company>
  <LinksUpToDate>false</LinksUpToDate>
  <CharactersWithSpaces>60489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2022-10-27T04:15:00Z</dcterms:created>
  <dcterms:modified xsi:type="dcterms:W3CDTF">2022-10-27T04:18:00Z</dcterms:modified>
</cp:coreProperties>
</file>