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AD" w:rsidRDefault="008357AD" w:rsidP="008357A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2021 г.                                                                     № 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«О ВНЕСЕНИИ ИЗМЕНЕНИЙ И ДОПОЛНЕНИЙ В ПРАВИЛА ЗЕМЛЕПОЛЬЗОВАНИЯ И ЗАСТРОЙКИ ОЕКСКОГО СЕЛЬСКОГО ПОСЕЛЕНИЯ»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целях реализации прав человека на благоприятную среду обитания, в соответствии со статьей ст. ст. 9, 18, 23-24 Градостроительного кодекса Российской Федерации, ст. 14 Федерального закона "Об общих принципах организации местного самоуправления в Российской Федерации", ст. ст. 6, 49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следующие изменения и дополнения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28.12.2012 года № 4-25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сельского поселения»:</w:t>
      </w:r>
    </w:p>
    <w:p w:rsidR="008357AD" w:rsidRDefault="008357AD" w:rsidP="008357A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1.1. раздел 3 Условно разрешенные участков и объектов капитального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строительства 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Зоны застройки виды и параметры использования земельных индивидуальными жилыми домами (ЖЗ-1)» - Жилые зоны  статьи 39 дополнить текстом согласно приложению 1.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1.2. раздел 3 Условно разрешенные виды и параметры использования земельных участков и объектов капитального строительства «Многофункциональная общественно-деловая зона (ОДЗ-1)» - Общественно-деловые зоны статьи 39 дополнить текстом согласно приложению 2.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Общему отделу администрации внести в оригинал с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28.12.2012 г. №4-25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сельского поселения»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(www.oek.su).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Контроль за исполнением данного решения возложить на начальника отдела по управлению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t>Приложение 1 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решению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__ _______ 2021 года №____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ЖИЛЫЕ ЗОНЫ: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ЗОНЫ ЗАСТРОЙКИ ИНДИВИДУАЛЬНЫМИ ЖИЛЫМИ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ДОМАМИ  (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ЖЗ-1)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3. УСЛОВНО РАЗРЕШЁННЫЕ ВИДЫ И ПАРАМЕТРЫ ИСПОЛЬЗОВАНИЯ ЗЕМЕЛЬНЫХ УЧАСТКОВ И ОБЪЕКТОВ КАПИТАЛЬНОГО СТРОИТЕЛЬСТВА: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tbl>
      <w:tblPr>
        <w:tblW w:w="7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883"/>
        <w:gridCol w:w="1801"/>
        <w:gridCol w:w="2019"/>
        <w:gridCol w:w="1754"/>
      </w:tblGrid>
      <w:tr w:rsidR="008357AD" w:rsidTr="008357AD">
        <w:trPr>
          <w:tblHeader/>
          <w:tblCellSpacing w:w="0" w:type="dxa"/>
          <w:jc w:val="center"/>
        </w:trPr>
        <w:tc>
          <w:tcPr>
            <w:tcW w:w="2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ВИДЫ РАЗРЕШЕННОГО ИСПОЛЬЗОВАНИЯ ЗЕМЕЛЬНЫХ</w:t>
            </w:r>
            <w:r>
              <w:br/>
              <w:t>УЧАСТКОВ И ОБЪЕКТОВ КАПИТАЛЬНОГО СТРОИТЕЛЬСТВА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ПАРАМЕТРЫ РАЗРЕШЕННОГО ИСПОЛЬЗОВАНИЯ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ОСОБЫЕ УСЛОВИЯ</w:t>
            </w:r>
            <w:r>
              <w:br/>
              <w:t>РЕАЛИЗАЦИИ</w:t>
            </w:r>
            <w:r>
              <w:br/>
              <w:t>РЕГЛАМЕНТА</w:t>
            </w:r>
          </w:p>
        </w:tc>
      </w:tr>
      <w:tr w:rsidR="008357AD" w:rsidTr="008357AD">
        <w:trPr>
          <w:tblHeader/>
          <w:tblCellSpacing w:w="0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ВИДЫ</w:t>
            </w:r>
            <w:r>
              <w:br/>
              <w:t>ИСПОЛЬЗОВАНИЯ</w:t>
            </w:r>
            <w:r>
              <w:br/>
              <w:t>ЗЕМЕЛЬНОГО УЧАСТКА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ОПИСАНИЕ ВИДА</w:t>
            </w:r>
            <w:r>
              <w:br/>
              <w:t>РАЗРЕШЕННОГО</w:t>
            </w:r>
            <w:r>
              <w:br/>
              <w:t>ИСПОЛЬЗОВАНИЯ</w:t>
            </w:r>
            <w:r>
              <w:br/>
              <w:t>ЗЕМЕЛЬНОГО УЧАСТКА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ОБЪЕКТЫ</w:t>
            </w:r>
            <w:r>
              <w:br/>
              <w:t>КАПИТАЛЬНОГО СТРОИТЕЛЬСТВА</w:t>
            </w:r>
            <w:r>
              <w:br/>
              <w:t>И ИНЫЕ ВИДЫ</w:t>
            </w:r>
            <w:r>
              <w:br/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rPr>
                <w:sz w:val="24"/>
                <w:szCs w:val="24"/>
              </w:rPr>
            </w:pPr>
          </w:p>
        </w:tc>
      </w:tr>
      <w:tr w:rsidR="008357AD" w:rsidTr="008357AD">
        <w:trPr>
          <w:tblHeader/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5</w:t>
            </w:r>
          </w:p>
        </w:tc>
      </w:tr>
      <w:tr w:rsidR="008357AD" w:rsidTr="008357AD">
        <w:trPr>
          <w:tblCellSpacing w:w="0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pPr>
              <w:jc w:val="left"/>
            </w:pPr>
            <w:r>
              <w:t xml:space="preserve">Дома социального </w:t>
            </w:r>
            <w:r>
              <w:lastRenderedPageBreak/>
              <w:t>обслуживания</w:t>
            </w:r>
            <w:r>
              <w:br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lastRenderedPageBreak/>
              <w:t xml:space="preserve">Размещение зданий, </w:t>
            </w:r>
            <w:r>
              <w:lastRenderedPageBreak/>
              <w:t>предназначенных для размещения домов престарелых, домов ребенка, детских домов, пунктов ночлега для бездомных граждан;</w:t>
            </w:r>
            <w:r>
              <w:br/>
              <w:t xml:space="preserve">размещение объектов капитального строительства </w:t>
            </w:r>
            <w:r>
              <w:lastRenderedPageBreak/>
              <w:t>для временного размещения вынужденных переселенцев, лиц, признанных беженцами</w:t>
            </w:r>
            <w:r>
              <w:br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lastRenderedPageBreak/>
              <w:t xml:space="preserve">Объекты, </w:t>
            </w:r>
            <w:r>
              <w:lastRenderedPageBreak/>
              <w:t>предназначенных для размещения домов престарелых, домов ребенка, детских домов, пунктов ночлега для бездомных граждан;</w:t>
            </w:r>
            <w:r>
              <w:br/>
              <w:t xml:space="preserve">размещение объектов </w:t>
            </w:r>
            <w:r>
              <w:lastRenderedPageBreak/>
              <w:t>капитального строительства для временного размещения вынужденных переселенцев, лиц, признанных беженцами</w:t>
            </w:r>
            <w:r>
              <w:br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lastRenderedPageBreak/>
              <w:t xml:space="preserve">1.Минимальные размеры </w:t>
            </w:r>
            <w:r>
              <w:lastRenderedPageBreak/>
              <w:t xml:space="preserve">земельного участка 100 </w:t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br/>
              <w:t>Максимальная площадь земельного участка – 0,2 га.</w:t>
            </w:r>
            <w:r>
              <w:br/>
              <w:t>2.Минимальный отступ от границ земельного участка – 3 м.</w:t>
            </w:r>
            <w:r>
              <w:br/>
              <w:t>3.Максимальное количество этажей –  2.</w:t>
            </w:r>
            <w:r>
              <w:br/>
            </w:r>
            <w:r>
              <w:lastRenderedPageBreak/>
              <w:t>4.Максимальный процент застройки – 70.</w:t>
            </w:r>
            <w:r>
              <w:br/>
            </w:r>
            <w:r>
              <w:rPr>
                <w:i/>
                <w:iCs/>
              </w:rPr>
              <w:t>Иные параметры:</w:t>
            </w:r>
            <w:r>
              <w:br/>
              <w:t>Минимальный процент озеленения – 20.</w:t>
            </w:r>
            <w:r>
              <w:br/>
              <w:t>Максимальная высота оград – 1,5.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lastRenderedPageBreak/>
              <w:t xml:space="preserve">Встроенные и </w:t>
            </w:r>
            <w:r>
              <w:lastRenderedPageBreak/>
              <w:t>пристроенные в основные виды использования, отдельно стоящие.</w:t>
            </w:r>
            <w:r>
              <w:br/>
              <w:t>Строительство осуществлять в соответствии со СП 42.13330.2016. СП 118.13330.201</w:t>
            </w:r>
            <w:r>
              <w:lastRenderedPageBreak/>
              <w:t>2,  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r>
              <w:br/>
              <w:t>Использовани</w:t>
            </w:r>
            <w:r>
              <w:lastRenderedPageBreak/>
              <w:t>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</w:t>
            </w:r>
            <w:r>
              <w:lastRenderedPageBreak/>
              <w:t>36 настоящих Правил</w:t>
            </w:r>
          </w:p>
        </w:tc>
      </w:tr>
    </w:tbl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Приложение 2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решению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8357AD" w:rsidRDefault="008357AD" w:rsidP="008357A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__ _______ 2021 года №____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ОБЩЕСТВЕННО-ДЕЛОВЫЕ ЗОНЫ: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 </w:t>
      </w:r>
    </w:p>
    <w:p w:rsidR="008357AD" w:rsidRDefault="008357AD" w:rsidP="008357A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МНОГОФУНКЦИОНАЛЬНАЯ ОБЩЕСТВЕННО-ДЕЛОВАЯ ЗОНА (ОДЗ-1)</w:t>
      </w:r>
    </w:p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3. УСЛОВНО РАЗРЕШЁННЫЕ ВИДЫ И ПАРАМЕТРЫ ИСПОЛЬЗОВАНИЯ ЗЕМЕЛЬНЫХ УЧАСТКОВ И ОБЪЕКТОВ КАПИТАЛЬНОГО СТРОИТЕЛЬСТВА: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tbl>
      <w:tblPr>
        <w:tblW w:w="79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718"/>
        <w:gridCol w:w="1840"/>
        <w:gridCol w:w="1641"/>
        <w:gridCol w:w="1499"/>
      </w:tblGrid>
      <w:tr w:rsidR="008357AD" w:rsidTr="008357AD">
        <w:trPr>
          <w:tblHeader/>
          <w:tblCellSpacing w:w="0" w:type="dxa"/>
          <w:jc w:val="center"/>
        </w:trPr>
        <w:tc>
          <w:tcPr>
            <w:tcW w:w="2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lastRenderedPageBreak/>
              <w:t>ВИДЫ РАЗРЕШЕННОГО ИСПОЛЬЗОВАНИЯ ЗЕМЕЛЬНЫХ</w:t>
            </w:r>
            <w:r>
              <w:br/>
              <w:t>УЧАСТКОВ И ОБЪЕКТОВ КАПИТАЛЬНОГО СТРОИТЕЛЬСТВА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ПАРАМЕТРЫ РАЗРЕШЕННОГО ИСПОЛЬЗОВАНИЯ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ОСОБЫЕ УСЛОВИЯ</w:t>
            </w:r>
            <w:r>
              <w:br/>
              <w:t>РЕАЛИЗАЦИИ</w:t>
            </w:r>
            <w:r>
              <w:br/>
              <w:t>РЕГЛАМЕНТА</w:t>
            </w:r>
          </w:p>
        </w:tc>
      </w:tr>
      <w:tr w:rsidR="008357AD" w:rsidTr="008357AD">
        <w:trPr>
          <w:tblHeader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ВИДЫ</w:t>
            </w:r>
            <w:r>
              <w:br/>
              <w:t>ИСПОЛЬЗОВАНИЯ</w:t>
            </w:r>
            <w:r>
              <w:br/>
              <w:t>ЗЕМЕЛЬНОГО УЧАСТКА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ОПИСАНИЕ ВИДА</w:t>
            </w:r>
            <w:r>
              <w:br/>
              <w:t>РАЗРЕШЕННОГО</w:t>
            </w:r>
            <w:r>
              <w:br/>
              <w:t>ИСПОЛЬЗОВАНИЯ</w:t>
            </w:r>
            <w:r>
              <w:br/>
              <w:t>ЗЕМЕЛЬНОГО УЧАСТКА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ОБЪЕКТЫ</w:t>
            </w:r>
            <w:r>
              <w:br/>
              <w:t>КАПИТАЛЬНОГО СТРОИТЕЛЬСТВА</w:t>
            </w:r>
            <w:r>
              <w:br/>
              <w:t>И ИНЫЕ ВИДЫ</w:t>
            </w:r>
            <w:r>
              <w:br/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rPr>
                <w:sz w:val="24"/>
                <w:szCs w:val="24"/>
              </w:rPr>
            </w:pPr>
          </w:p>
        </w:tc>
      </w:tr>
      <w:tr w:rsidR="008357AD" w:rsidTr="008357AD">
        <w:trPr>
          <w:tblHeader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AD" w:rsidRDefault="008357AD">
            <w:pPr>
              <w:jc w:val="center"/>
            </w:pPr>
            <w:r>
              <w:t>5</w:t>
            </w:r>
          </w:p>
        </w:tc>
      </w:tr>
      <w:tr w:rsidR="008357AD" w:rsidTr="008357A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pPr>
              <w:jc w:val="left"/>
            </w:pPr>
            <w:r>
              <w:t>Для индивидуального жилищного строительства</w:t>
            </w:r>
            <w:r>
              <w:br/>
              <w:t>2.1</w:t>
            </w:r>
            <w:bookmarkStart w:id="0" w:name="_ftnref1"/>
            <w:r>
              <w:fldChar w:fldCharType="begin"/>
            </w:r>
            <w:r>
              <w:instrText xml:space="preserve"> HYPERLINK "http://oek.su/np_akty/akty_proekty_doc/4699-o-vnesenii-izmenenij-i-dopolnenij-v-pravila-zemlepolzovanija-i-zastrojki-oekskogo-selskogo-poselenija.html" \l "_ftn1" \o "" </w:instrText>
            </w:r>
            <w:r>
              <w:fldChar w:fldCharType="separate"/>
            </w:r>
            <w:r>
              <w:rPr>
                <w:rStyle w:val="a3"/>
                <w:color w:val="44A1C7"/>
                <w:vertAlign w:val="superscript"/>
              </w:rPr>
              <w:t>[1]</w:t>
            </w:r>
            <w:r>
              <w:fldChar w:fldCharType="end"/>
            </w:r>
            <w:bookmarkEnd w:id="0"/>
            <w:r>
              <w:br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t>Размещение  жилого     дома (отдельно  стоящего  здания количеством  надземных этажей  не  более  чем     три, высотой  не  более     двадцати метров,  которое  состоит     из комнат  и  помещений вспомогательного использования,</w:t>
            </w:r>
            <w:r>
              <w:br/>
            </w:r>
            <w:r>
              <w:lastRenderedPageBreak/>
              <w:t>предназначенных  для удовлетворения  гражданами бытовых  и     иных  нужд, связанных с их проживанием в таком  здании,  не предназначенного  для раздела     на  самостоятельные объекты недвижимости);</w:t>
            </w:r>
            <w:r>
              <w:br/>
              <w:t>выращивание  иных декоративных  или сельскохозяйственны</w:t>
            </w:r>
            <w:r>
              <w:lastRenderedPageBreak/>
              <w:t>х культур;</w:t>
            </w:r>
            <w:r>
              <w:br/>
              <w:t>размещение     индивидуальных гаражей  и  хозяйственных построек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lastRenderedPageBreak/>
              <w:t>Индивидуальные жилые дома.</w:t>
            </w:r>
            <w:r>
              <w:br/>
              <w:t>Индивидуальные гаражи на 1-2 легковых автомобиля.</w:t>
            </w:r>
            <w:r>
              <w:br/>
              <w:t>Подсобные сооружения.</w:t>
            </w:r>
            <w: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t> </w:t>
            </w:r>
            <w:r>
              <w:br/>
              <w:t xml:space="preserve">1. Минимальные размеры земельного участка 100 </w:t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br/>
              <w:t xml:space="preserve">Максимальные размеры земельного участка 2600 </w:t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br/>
              <w:t xml:space="preserve">2. Минимальный отступ от </w:t>
            </w:r>
            <w:r>
              <w:lastRenderedPageBreak/>
              <w:t>границ земельного участка, а также между строениями:</w:t>
            </w:r>
            <w:r>
              <w:br/>
              <w:t xml:space="preserve">- от фронтальной границы до основного строения – 6 м (или в соответствии со сложившейся линией </w:t>
            </w:r>
            <w:r>
              <w:lastRenderedPageBreak/>
              <w:t>застройки). </w:t>
            </w:r>
            <w:r>
              <w:br/>
              <w:t>- от границ соседнего участка до основного строения – 3 м;</w:t>
            </w:r>
            <w:r>
              <w:br/>
              <w:t>- от границ соседнего участка до хозяйственных и прочих строений – 1 м;</w:t>
            </w:r>
            <w:r>
              <w:br/>
              <w:t xml:space="preserve">- от границ </w:t>
            </w:r>
            <w:r>
              <w:lastRenderedPageBreak/>
              <w:t>соседнего участка до открытой стоянки – 1м;</w:t>
            </w:r>
            <w:r>
              <w:br/>
              <w:t>- от границ соседнего участка до отдельно стоящего гаража – 1м;</w:t>
            </w:r>
            <w:r>
              <w:br/>
              <w:t xml:space="preserve">3. Максимальное количество надземных </w:t>
            </w:r>
            <w:r>
              <w:lastRenderedPageBreak/>
              <w:t>этажей - 3.</w:t>
            </w:r>
            <w:r>
              <w:br/>
              <w:t>Максимальная высота от уровня земли до верха плоской кровли – 10м.</w:t>
            </w:r>
            <w:r>
              <w:br/>
              <w:t>- до конька скатной кровли –  15 м.</w:t>
            </w:r>
            <w:r>
              <w:br/>
              <w:t xml:space="preserve">4. Максимальный процент застройки  - </w:t>
            </w:r>
            <w:r>
              <w:lastRenderedPageBreak/>
              <w:t>30.</w:t>
            </w:r>
            <w:r>
              <w:br/>
              <w:t>Иные параметры:</w:t>
            </w:r>
            <w:r>
              <w:br/>
              <w:t>Минимальный процент озеленения – 20.</w:t>
            </w:r>
            <w:r>
              <w:br/>
              <w:t xml:space="preserve">Расстояние от сараев для скота и птицы до шахтных колодцев должно быть не менее </w:t>
            </w:r>
            <w:r>
              <w:lastRenderedPageBreak/>
              <w:t>20м;</w:t>
            </w:r>
            <w:r>
              <w:br/>
              <w:t>Высота зданий для всех вспомогательных строений:</w:t>
            </w:r>
            <w:r>
              <w:br/>
              <w:t>- высота от уровня земли до верха плоской кровли – не более 4м;</w:t>
            </w:r>
            <w:r>
              <w:br/>
              <w:t xml:space="preserve">- до конька скатной </w:t>
            </w:r>
            <w:r>
              <w:lastRenderedPageBreak/>
              <w:t>кровли – не более 7 м.</w:t>
            </w:r>
            <w:r>
              <w:br/>
              <w:t xml:space="preserve">Ограждения с целью минимального затенения территории соседних земельных участков должны быть сетчатые или решетчатые высотой не </w:t>
            </w:r>
            <w:r>
              <w:lastRenderedPageBreak/>
              <w:t>более 1,8 м.</w:t>
            </w:r>
            <w:r>
              <w:br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7AD" w:rsidRDefault="008357AD">
            <w: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  <w:r>
              <w:br/>
              <w:t>При проектиров</w:t>
            </w:r>
            <w:r>
              <w:lastRenderedPageBreak/>
              <w:t>ании руководствоваться СП 55.13330.2016, СП 42.13330.2016 со строительными нормами и правилами, СП, техническими регламента</w:t>
            </w:r>
            <w:r>
              <w:lastRenderedPageBreak/>
              <w:t>ми.</w:t>
            </w:r>
            <w:r>
              <w:br/>
              <w:t xml:space="preserve">Субъекты землепользования в жилых зонах обязаны содержать придомовые территории в порядке и чистоте, сохранять зеленые </w:t>
            </w:r>
            <w:r>
              <w:lastRenderedPageBreak/>
              <w:t>насаждения, беречь объекты благоустройства.</w:t>
            </w:r>
            <w:r>
              <w:br/>
              <w:t>Запрещается складирование дров, строительных материалов, мусора и т.д. на придомовы</w:t>
            </w:r>
            <w:r>
              <w:lastRenderedPageBreak/>
              <w:t>х территориях.</w:t>
            </w:r>
            <w:r>
              <w:br/>
              <w:t xml:space="preserve">При возведении на участке хозяйственных построек, располагаемых на расстоянии 1 м от границы соседнего </w:t>
            </w:r>
            <w:r>
              <w:lastRenderedPageBreak/>
              <w:t>участка, следует скат крыши ориентировать на свой участок.</w:t>
            </w:r>
            <w:r>
              <w:br/>
              <w:t xml:space="preserve">Использование земельных участков и объектов капитального строительства </w:t>
            </w:r>
            <w:r>
              <w:lastRenderedPageBreak/>
              <w:t>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</w:tbl>
    <w:p w:rsidR="008357AD" w:rsidRDefault="008357AD" w:rsidP="008357A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lastRenderedPageBreak/>
        <w:t> </w:t>
      </w:r>
    </w:p>
    <w:p w:rsidR="008357AD" w:rsidRDefault="008357AD" w:rsidP="008357A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AF226C" w:rsidRDefault="003E0016" w:rsidP="00AF226C">
      <w:bookmarkStart w:id="1" w:name="_GoBack"/>
      <w:bookmarkEnd w:id="1"/>
    </w:p>
    <w:sectPr w:rsidR="003E0016" w:rsidRPr="00AF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587</cp:revision>
  <dcterms:created xsi:type="dcterms:W3CDTF">2022-10-31T02:01:00Z</dcterms:created>
  <dcterms:modified xsi:type="dcterms:W3CDTF">2022-11-01T05:02:00Z</dcterms:modified>
</cp:coreProperties>
</file>