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DB" w:rsidRPr="00EE70DB" w:rsidRDefault="00EE70DB" w:rsidP="00EE70D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6" name="Рисунок 6" descr="http://oek.su/uploads/posts/2013-03/1362616486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ek.su/uploads/posts/2013-03/1362616486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«15» февраля 2013г. № 43-п</w:t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внесении изменений и дополнений в постановление администрации Оекского муниципального образования</w:t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03.09.2012г. № 232-п «Об утверждении долгосрочной целевой программы «Развитие автомобильных дорог</w:t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общего пользования местного значения, находящихся в границах населённых пунктов Оекского муниципального</w:t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 на 2012-2015 годы»»</w:t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В целях обеспечения развития автомобильных дорог общего пользования местного значения, находящихся в границах Оекского муниципального образования, в соответствии ст.14 Федерального закона от 6 октября 2003 года № 131-ФЗ «Об общих принципах организации местного самоуправлении в Российской Федерации», п.5, ч.1, ст.6, п.4, ч.1, ст. 48 Устава Оекского муниципального образования, Администрация Оекского муниципального образования,</w:t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Внести следующие изменения и дополнения в постановление администрации Оекского муниципального образования от 03.09.2012г. № 232-п «Об утверждении долгосрочной целевой программы «Развитие автомобильных дорог общего пользования местного значения, находящихся в границах населённых пунктов Оекского муниципального образования на 2012-2015 годы»»:</w:t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Раздел 1. Паспорт долгосрочной целевой программы «Развитие автомобильных дорог общего пользования местного значения, находящихся в границах населённых пунктов Оекского муниципального образования на 2012-2015 годы» изложить в новой редакции. (Приложение №1).</w:t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 Таблицу №1 «Система программных мероприятий» и таблицу №2 «Перечень объектов ремонта автомобильных дорог общего пользования местного значения Оекского муниципального образования» изложить в новой редакции. (Прилагается).</w:t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Начальнику общего отдела администрации Н.П. Пихето-Новосельцевой внести в оригинал постановления администрации Оекского муниципального образования от 03.09.2012г. № 232-п «Об утверждении долгосрочной целевой программы «Развитие автомобильных дорог общего пользования местного значения, находящихся в границах населённых пунктов Оекского муниципального образования на 2012-2015 годы»» информацию о внесении изменений и дополнений.</w:t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Опубликовать настоящее постановление в информационном бюллетене «Вестник Оекского муниципального образования (официальная информация)» и на интернет-сайте www.oek.su.</w:t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данного решения возложить на начальника отдела по управлению имуществом, ЖКХ, транспортом и связью администрации Оёкского муниципального образования В.А.Куклину.</w:t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lastRenderedPageBreak/>
        <w:t> Глава администрации Оекского муниципального образования П.Н. Новосельцев</w:t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«15» февраля 2013 г. №43-п</w:t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Раздел 1. ПАСПОРТ</w:t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Долгосрочной целевой программы</w:t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«Развитие автомобильных дорог общего пользования местного значения, находящихся в границах населённых пунктов Оекского муниципального образования на 2012- 2015 годы»</w:t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4956"/>
      </w:tblGrid>
      <w:tr w:rsidR="00EE70DB" w:rsidRPr="00EE70DB" w:rsidTr="00EE70DB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Наименование характеристик Программы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Содержание характеристик Программы</w:t>
            </w:r>
          </w:p>
        </w:tc>
      </w:tr>
      <w:tr w:rsidR="00EE70DB" w:rsidRPr="00EE70DB" w:rsidTr="00EE70DB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Наименование программы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«Развитие автомобильных дорог общего пользования местного значения, находящихся в границах населённых пунктов Оекского муниципального образования на 2012-2015 годы»</w:t>
            </w:r>
          </w:p>
        </w:tc>
      </w:tr>
      <w:tr w:rsidR="00EE70DB" w:rsidRPr="00EE70DB" w:rsidTr="00EE70DB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Наименование, дата и номер нормативного акта о разработке программы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Распоряжение администрации Оекского муниципального образования № 17-р от 10.02.2012г.  «О  разработке долгосрочной целевой программы «Развитие автомобильных дорог общего пользования местного значения, находящихся в границах населённых пунктов Оекского муниципального образования на 2012-2015 годы»»</w:t>
            </w:r>
          </w:p>
        </w:tc>
      </w:tr>
      <w:tr w:rsidR="00EE70DB" w:rsidRPr="00EE70DB" w:rsidTr="00EE70DB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Разработчик Программы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Администрация Оекского муниципального образования – Администрация сельского поселения</w:t>
            </w:r>
          </w:p>
        </w:tc>
      </w:tr>
      <w:tr w:rsidR="00EE70DB" w:rsidRPr="00EE70DB" w:rsidTr="00EE70DB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Основная цель Программы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Сохранение и развитие автомобильных дорог общего пользования местного значения, находящихся в границах населённых пунктов Оекского муниципального образования, обеспечивающих социально-экономические потребности населения Оекского муниципального образования.</w:t>
            </w:r>
          </w:p>
        </w:tc>
      </w:tr>
      <w:tr w:rsidR="00EE70DB" w:rsidRPr="00EE70DB" w:rsidTr="00EE70DB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Основные задачи Программы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1.</w:t>
            </w:r>
            <w:r w:rsidRPr="00EE70DB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                 </w:t>
            </w: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 xml:space="preserve">Обеспечение сохранности автомобильных дорог общего пользования </w:t>
            </w: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lastRenderedPageBreak/>
              <w:t>местного значения, находящихся в границах населённых пунктов Оекского муниципального образования, путём выполнения эксплуатационных и ремонтных мероприятий.</w:t>
            </w:r>
          </w:p>
          <w:p w:rsidR="00EE70DB" w:rsidRPr="00EE70DB" w:rsidRDefault="00EE70DB" w:rsidP="00EE70D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2.</w:t>
            </w:r>
            <w:r w:rsidRPr="00EE70DB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                 </w:t>
            </w: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путём содержания дорог и сооружений на них.</w:t>
            </w:r>
          </w:p>
          <w:p w:rsidR="00EE70DB" w:rsidRPr="00EE70DB" w:rsidRDefault="00EE70DB" w:rsidP="00EE70D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3.</w:t>
            </w:r>
            <w:r w:rsidRPr="00EE70DB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                 </w:t>
            </w: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Сохранения протяжённости соответствующих нормативным требованиям автомобильных дорог общего пользования местного значения за счёт ремонта и капитального ремонта, автомобильных дорог.</w:t>
            </w:r>
          </w:p>
        </w:tc>
      </w:tr>
      <w:tr w:rsidR="00EE70DB" w:rsidRPr="00EE70DB" w:rsidTr="00EE70DB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lastRenderedPageBreak/>
              <w:t>Сроки и этапы реализации Программы: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b/>
                <w:bCs/>
                <w:color w:val="2C2C2C"/>
                <w:sz w:val="27"/>
                <w:szCs w:val="27"/>
                <w:lang w:eastAsia="ru-RU"/>
              </w:rPr>
              <w:t>I этап:</w:t>
            </w: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 2012 год</w:t>
            </w:r>
          </w:p>
          <w:p w:rsidR="00EE70DB" w:rsidRPr="00EE70DB" w:rsidRDefault="00EE70DB" w:rsidP="00EE70D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1.Разработка проектно-сметной документации на ремонт автомобильной дороги;</w:t>
            </w:r>
          </w:p>
          <w:p w:rsidR="00EE70DB" w:rsidRPr="00EE70DB" w:rsidRDefault="00EE70DB" w:rsidP="00EE70D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2. Ремонт автомобильной дороги:</w:t>
            </w:r>
          </w:p>
          <w:p w:rsidR="00EE70DB" w:rsidRPr="00EE70DB" w:rsidRDefault="00EE70DB" w:rsidP="00EE70D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-  с.Оёк, проезд от ул.Ленина на ул.Коммунистическая протяженностью 420 метров.</w:t>
            </w:r>
          </w:p>
          <w:p w:rsidR="00EE70DB" w:rsidRPr="00EE70DB" w:rsidRDefault="00EE70DB" w:rsidP="00EE70D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b/>
                <w:bCs/>
                <w:color w:val="2C2C2C"/>
                <w:sz w:val="27"/>
                <w:szCs w:val="27"/>
                <w:lang w:eastAsia="ru-RU"/>
              </w:rPr>
              <w:t>II этап:</w:t>
            </w: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 2013 год</w:t>
            </w:r>
          </w:p>
          <w:p w:rsidR="00EE70DB" w:rsidRPr="00EE70DB" w:rsidRDefault="00EE70DB" w:rsidP="00EE70D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1. Закончить ремонт автомобильной дороги:</w:t>
            </w:r>
          </w:p>
          <w:p w:rsidR="00EE70DB" w:rsidRPr="00EE70DB" w:rsidRDefault="00EE70DB" w:rsidP="00EE70D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- с.Оёк, проезд от ул.Ленина на ул.Коммунистическая протяженностью 189 метров.</w:t>
            </w:r>
          </w:p>
          <w:p w:rsidR="00EE70DB" w:rsidRPr="00EE70DB" w:rsidRDefault="00EE70DB" w:rsidP="00EE70D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2. Ремонт автомобильных дорог:</w:t>
            </w:r>
          </w:p>
          <w:p w:rsidR="00EE70DB" w:rsidRPr="00EE70DB" w:rsidRDefault="00EE70DB" w:rsidP="00EE70D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- с.Оек, ул.Коммунистическая подъезд к детскому саду «Колокольчик».</w:t>
            </w:r>
          </w:p>
          <w:p w:rsidR="00EE70DB" w:rsidRPr="00EE70DB" w:rsidRDefault="00EE70DB" w:rsidP="00EE70D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b/>
                <w:bCs/>
                <w:color w:val="2C2C2C"/>
                <w:sz w:val="27"/>
                <w:szCs w:val="27"/>
                <w:lang w:eastAsia="ru-RU"/>
              </w:rPr>
              <w:t>III этап: </w:t>
            </w: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2014 год</w:t>
            </w:r>
          </w:p>
          <w:p w:rsidR="00EE70DB" w:rsidRPr="00EE70DB" w:rsidRDefault="00EE70DB" w:rsidP="00EE70D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Ремонт автомобильных дорог:</w:t>
            </w:r>
          </w:p>
          <w:p w:rsidR="00EE70DB" w:rsidRPr="00EE70DB" w:rsidRDefault="00EE70DB" w:rsidP="00EE70D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- с.</w:t>
            </w:r>
            <w:proofErr w:type="gramStart"/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Оёк</w:t>
            </w:r>
            <w:proofErr w:type="gramEnd"/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 xml:space="preserve"> а/д от «Хлебокомбината» до а/д Оек-Зыкова;</w:t>
            </w:r>
          </w:p>
          <w:p w:rsidR="00EE70DB" w:rsidRPr="00EE70DB" w:rsidRDefault="00EE70DB" w:rsidP="00EE70D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- д.Галки, ул.Луговая;</w:t>
            </w:r>
          </w:p>
          <w:p w:rsidR="00EE70DB" w:rsidRPr="00EE70DB" w:rsidRDefault="00EE70DB" w:rsidP="00EE70D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- д. Бутырки, ул.Садовая;</w:t>
            </w:r>
          </w:p>
          <w:p w:rsidR="00EE70DB" w:rsidRPr="00EE70DB" w:rsidRDefault="00EE70DB" w:rsidP="00EE70D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- д. Максимовщина, ул.Полевая;</w:t>
            </w:r>
          </w:p>
          <w:p w:rsidR="00EE70DB" w:rsidRPr="00EE70DB" w:rsidRDefault="00EE70DB" w:rsidP="00EE70D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lastRenderedPageBreak/>
              <w:t>- д. Максимовщина, ул.Заречная;</w:t>
            </w:r>
          </w:p>
          <w:p w:rsidR="00EE70DB" w:rsidRPr="00EE70DB" w:rsidRDefault="00EE70DB" w:rsidP="00EE70D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b/>
                <w:bCs/>
                <w:color w:val="2C2C2C"/>
                <w:sz w:val="27"/>
                <w:szCs w:val="27"/>
                <w:lang w:eastAsia="ru-RU"/>
              </w:rPr>
              <w:t>IV этап: </w:t>
            </w: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2015 год</w:t>
            </w:r>
          </w:p>
          <w:p w:rsidR="00EE70DB" w:rsidRPr="00EE70DB" w:rsidRDefault="00EE70DB" w:rsidP="00EE70D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- с.Оёк, ул.Депутатская;</w:t>
            </w:r>
          </w:p>
          <w:p w:rsidR="00EE70DB" w:rsidRPr="00EE70DB" w:rsidRDefault="00EE70DB" w:rsidP="00EE70D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- с.Оёк, ул.Декабристов подъезд к начальной школе с посадочной площадкой;</w:t>
            </w:r>
          </w:p>
          <w:p w:rsidR="00EE70DB" w:rsidRPr="00EE70DB" w:rsidRDefault="00EE70DB" w:rsidP="00EE70D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- д. Зыкова, подъезд к водонапорной башне;</w:t>
            </w:r>
          </w:p>
          <w:p w:rsidR="00EE70DB" w:rsidRPr="00EE70DB" w:rsidRDefault="00EE70DB" w:rsidP="00EE70D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- д. Коты, ул.Пионерская.</w:t>
            </w:r>
          </w:p>
          <w:p w:rsidR="00EE70DB" w:rsidRPr="00EE70DB" w:rsidRDefault="00EE70DB" w:rsidP="00EE70D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-  с.Оек, ул.70-лет Октября;</w:t>
            </w:r>
          </w:p>
        </w:tc>
      </w:tr>
      <w:tr w:rsidR="00EE70DB" w:rsidRPr="00EE70DB" w:rsidTr="00EE70DB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lastRenderedPageBreak/>
              <w:t>Объёмы и источники финансирования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в 2012 г. – 1206 тыс.руб., в т.ч.</w:t>
            </w:r>
          </w:p>
          <w:p w:rsidR="00EE70DB" w:rsidRPr="00EE70DB" w:rsidRDefault="00EE70DB" w:rsidP="00EE70D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областной бюджет – 1030 тыс.руб.,</w:t>
            </w:r>
          </w:p>
          <w:p w:rsidR="00EE70DB" w:rsidRPr="00EE70DB" w:rsidRDefault="00EE70DB" w:rsidP="00EE70D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местный бюджет    -   176 тыс.руб.;</w:t>
            </w:r>
          </w:p>
          <w:p w:rsidR="00EE70DB" w:rsidRPr="00EE70DB" w:rsidRDefault="00EE70DB" w:rsidP="00EE70D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в 2013 г. – 1328 тыс.руб., в т.ч.</w:t>
            </w:r>
          </w:p>
          <w:p w:rsidR="00EE70DB" w:rsidRPr="00EE70DB" w:rsidRDefault="00EE70DB" w:rsidP="00EE70D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 xml:space="preserve">областной </w:t>
            </w:r>
            <w:proofErr w:type="gramStart"/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бюджет  -</w:t>
            </w:r>
            <w:proofErr w:type="gramEnd"/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  1228 тыс.руб.,</w:t>
            </w:r>
          </w:p>
          <w:p w:rsidR="00EE70DB" w:rsidRPr="00EE70DB" w:rsidRDefault="00EE70DB" w:rsidP="00EE70D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 xml:space="preserve">местный бюджет     -  100 </w:t>
            </w:r>
            <w:proofErr w:type="gramStart"/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тыс.руб</w:t>
            </w:r>
            <w:proofErr w:type="gramEnd"/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;</w:t>
            </w:r>
          </w:p>
          <w:p w:rsidR="00EE70DB" w:rsidRPr="00EE70DB" w:rsidRDefault="00EE70DB" w:rsidP="00EE70D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в 2014 г.  – 8504,4 тыс.руб., в т.ч.</w:t>
            </w:r>
          </w:p>
          <w:p w:rsidR="00EE70DB" w:rsidRPr="00EE70DB" w:rsidRDefault="00EE70DB" w:rsidP="00EE70D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областной бюджет –  8079,18 тыс.руб.,</w:t>
            </w:r>
          </w:p>
          <w:p w:rsidR="00EE70DB" w:rsidRPr="00EE70DB" w:rsidRDefault="00EE70DB" w:rsidP="00EE70D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местный бюджет    -    425,22 тыс.руб.;</w:t>
            </w:r>
          </w:p>
          <w:p w:rsidR="00EE70DB" w:rsidRPr="00EE70DB" w:rsidRDefault="00EE70DB" w:rsidP="00EE70D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в 2015 г.  – 5794 тыс.руб., в т.ч.</w:t>
            </w:r>
          </w:p>
          <w:p w:rsidR="00EE70DB" w:rsidRPr="00EE70DB" w:rsidRDefault="00EE70DB" w:rsidP="00EE70D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областной бюджет –  5504,3 тыс.руб.,</w:t>
            </w:r>
          </w:p>
          <w:p w:rsidR="00EE70DB" w:rsidRPr="00EE70DB" w:rsidRDefault="00EE70DB" w:rsidP="00EE70D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местный бюджет    -    289,7 тыс.руб.;</w:t>
            </w:r>
          </w:p>
        </w:tc>
      </w:tr>
      <w:tr w:rsidR="00EE70DB" w:rsidRPr="00EE70DB" w:rsidTr="00EE70DB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Исполнитель подпрограмм и основных мероприятий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Администрация Оекского муниципального образования – Администрация сельского поселения</w:t>
            </w:r>
          </w:p>
        </w:tc>
      </w:tr>
      <w:tr w:rsidR="00EE70DB" w:rsidRPr="00EE70DB" w:rsidTr="00EE70DB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Ожидаемые конечные результаты Программы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70DB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Протяженность отремонтированных автомобильных  дорог общего пользования, находящихся в границах населённых пунктов Оекского муниципального образования, составит 8,7 км.</w:t>
            </w:r>
          </w:p>
        </w:tc>
      </w:tr>
    </w:tbl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eastAsia="Times New Roman" w:cs="Times New Roman"/>
          <w:color w:val="2C2C2C"/>
          <w:sz w:val="20"/>
          <w:szCs w:val="20"/>
          <w:lang w:eastAsia="ru-RU"/>
        </w:rPr>
        <w:t>Таблица № 1</w:t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eastAsia="Times New Roman" w:cs="Times New Roman"/>
          <w:color w:val="2C2C2C"/>
          <w:sz w:val="27"/>
          <w:szCs w:val="27"/>
          <w:lang w:eastAsia="ru-RU"/>
        </w:rPr>
        <w:t>СИСТЕМА ПРОГРАМНЫХ МЕРОПРИЯТИЙ</w:t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1178"/>
        <w:gridCol w:w="1050"/>
        <w:gridCol w:w="781"/>
        <w:gridCol w:w="688"/>
        <w:gridCol w:w="841"/>
        <w:gridCol w:w="841"/>
        <w:gridCol w:w="977"/>
        <w:gridCol w:w="977"/>
        <w:gridCol w:w="977"/>
      </w:tblGrid>
      <w:tr w:rsidR="00EE70DB" w:rsidRPr="00EE70DB" w:rsidTr="00EE70DB">
        <w:trPr>
          <w:tblCellSpacing w:w="0" w:type="dxa"/>
          <w:jc w:val="center"/>
        </w:trPr>
        <w:tc>
          <w:tcPr>
            <w:tcW w:w="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5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финанс-ния</w:t>
            </w:r>
          </w:p>
        </w:tc>
        <w:tc>
          <w:tcPr>
            <w:tcW w:w="27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Объем финансирования по годам (тыс.рублей)</w:t>
            </w:r>
          </w:p>
        </w:tc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Всего, (тыс.руб.)</w:t>
            </w:r>
          </w:p>
        </w:tc>
      </w:tr>
      <w:tr w:rsidR="00EE70DB" w:rsidRPr="00EE70DB" w:rsidTr="00EE70D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DB" w:rsidRPr="00EE70DB" w:rsidRDefault="00EE70DB" w:rsidP="00EE70D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DB" w:rsidRPr="00EE70DB" w:rsidRDefault="00EE70DB" w:rsidP="00EE70D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DB" w:rsidRPr="00EE70DB" w:rsidRDefault="00EE70DB" w:rsidP="00EE70D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DB" w:rsidRPr="00EE70DB" w:rsidRDefault="00EE70DB" w:rsidP="00EE70D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DB" w:rsidRPr="00EE70DB" w:rsidRDefault="00EE70DB" w:rsidP="00EE70D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DB" w:rsidRPr="00EE70DB" w:rsidRDefault="00EE70DB" w:rsidP="00EE70D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E70DB" w:rsidRPr="00EE70DB" w:rsidTr="00EE70DB">
        <w:trPr>
          <w:tblCellSpacing w:w="0" w:type="dxa"/>
          <w:jc w:val="center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Содержание и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содержания дорог и сооружений на них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Оекского МО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2012 – 2015 годы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и областной бюджет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7"/>
                <w:szCs w:val="27"/>
                <w:lang w:eastAsia="ru-RU"/>
              </w:rPr>
              <w:t>1206</w:t>
            </w:r>
          </w:p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из них: обл.бюджет- 1030; местный бюджет - 176.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7"/>
                <w:szCs w:val="27"/>
                <w:lang w:eastAsia="ru-RU"/>
              </w:rPr>
              <w:t>1328</w:t>
            </w:r>
          </w:p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из них: обл.бюджет- 1228; местный бюджет – 100.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7"/>
                <w:szCs w:val="27"/>
                <w:lang w:eastAsia="ru-RU"/>
              </w:rPr>
              <w:t>8504,4</w:t>
            </w:r>
          </w:p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7"/>
                <w:szCs w:val="27"/>
                <w:lang w:eastAsia="ru-RU"/>
              </w:rPr>
              <w:t> (</w:t>
            </w: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Подлежит корректировке при формировании бюджета)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7"/>
                <w:szCs w:val="27"/>
                <w:lang w:eastAsia="ru-RU"/>
              </w:rPr>
              <w:t>5794</w:t>
            </w:r>
          </w:p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7"/>
                <w:szCs w:val="27"/>
                <w:lang w:eastAsia="ru-RU"/>
              </w:rPr>
              <w:t>(</w:t>
            </w: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Подлежит корректировке при формировании бюджета)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7"/>
                <w:szCs w:val="27"/>
                <w:lang w:eastAsia="ru-RU"/>
              </w:rPr>
              <w:t>16832,4</w:t>
            </w:r>
          </w:p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7"/>
                <w:szCs w:val="27"/>
                <w:lang w:eastAsia="ru-RU"/>
              </w:rPr>
              <w:t>(</w:t>
            </w: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Подлежит корректировке при формировании бюджета)</w:t>
            </w:r>
          </w:p>
        </w:tc>
      </w:tr>
    </w:tbl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color w:val="2C2C2C"/>
          <w:sz w:val="24"/>
          <w:szCs w:val="24"/>
          <w:lang w:eastAsia="ru-RU"/>
        </w:rPr>
        <w:t>Таблица № 2</w:t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ПЕРЕЧЕНЬ ОБЪЕКТОВ РЕМОНТА АВТОМОБИЛЬНЫХ ДОРОГ ОБЩЕГО ПОЛЬЗОВАНИЯ МЕСТНОГО</w:t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ЗНАЧЕНИЯ ОЕКСКОГО МУНИЦИПАЛЬНОГО ОБРАЗОВАНИЯ</w:t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color w:val="2C2C2C"/>
          <w:sz w:val="24"/>
          <w:szCs w:val="24"/>
          <w:lang w:eastAsia="ru-RU"/>
        </w:rPr>
        <w:t> </w:t>
      </w:r>
    </w:p>
    <w:tbl>
      <w:tblPr>
        <w:tblW w:w="104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3284"/>
        <w:gridCol w:w="2027"/>
        <w:gridCol w:w="1337"/>
        <w:gridCol w:w="1373"/>
        <w:gridCol w:w="1844"/>
      </w:tblGrid>
      <w:tr w:rsidR="00EE70DB" w:rsidRPr="00EE70DB" w:rsidTr="00EE70DB">
        <w:trPr>
          <w:tblCellSpacing w:w="0" w:type="dxa"/>
          <w:jc w:val="center"/>
        </w:trPr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автомобильных дорог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Протяженность, м</w:t>
            </w:r>
          </w:p>
        </w:tc>
        <w:tc>
          <w:tcPr>
            <w:tcW w:w="2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Тип покрытия</w:t>
            </w:r>
          </w:p>
        </w:tc>
        <w:tc>
          <w:tcPr>
            <w:tcW w:w="15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Объем фин-я, (тыс.руб.)</w:t>
            </w:r>
          </w:p>
        </w:tc>
      </w:tr>
      <w:tr w:rsidR="00EE70DB" w:rsidRPr="00EE70DB" w:rsidTr="00EE70D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DB" w:rsidRPr="00EE70DB" w:rsidRDefault="00EE70DB" w:rsidP="00EE70D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DB" w:rsidRPr="00EE70DB" w:rsidRDefault="00EE70DB" w:rsidP="00EE70D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DB" w:rsidRPr="00EE70DB" w:rsidRDefault="00EE70DB" w:rsidP="00EE70D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Асф/бетон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гравийный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DB" w:rsidRPr="00EE70DB" w:rsidRDefault="00EE70DB" w:rsidP="00EE70D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E70DB" w:rsidRPr="00EE70DB" w:rsidTr="00EE70DB">
        <w:trPr>
          <w:tblCellSpacing w:w="0" w:type="dxa"/>
          <w:jc w:val="center"/>
        </w:trPr>
        <w:tc>
          <w:tcPr>
            <w:tcW w:w="83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 с. Оёк</w:t>
            </w:r>
          </w:p>
        </w:tc>
      </w:tr>
      <w:tr w:rsidR="00EE70DB" w:rsidRPr="00EE70DB" w:rsidTr="00EE70DB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Ул.70-лет Октября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2866</w:t>
            </w:r>
          </w:p>
        </w:tc>
      </w:tr>
      <w:tr w:rsidR="00EE70DB" w:rsidRPr="00EE70DB" w:rsidTr="00EE70DB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Проезд от ул.Ленина на ул.Коммунистическая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1920,4</w:t>
            </w:r>
          </w:p>
        </w:tc>
      </w:tr>
      <w:tr w:rsidR="00EE70DB" w:rsidRPr="00EE70DB" w:rsidTr="00EE70DB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а/д от хлебокомбината до   а/д Оек-Зыкова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EE70DB" w:rsidRPr="00EE70DB" w:rsidTr="00EE70DB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Ул.Депутатская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EE70DB" w:rsidRPr="00EE70DB" w:rsidTr="00EE70DB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Ул.Декабристов подъезд к начальной школе с посадочной площадкой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E70DB" w:rsidRPr="00EE70DB" w:rsidTr="00EE70DB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Ул.Коммунистическая подъезд к детскому саду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814</w:t>
            </w:r>
          </w:p>
        </w:tc>
      </w:tr>
      <w:tr w:rsidR="00EE70DB" w:rsidRPr="00EE70DB" w:rsidTr="00EE70DB">
        <w:trPr>
          <w:tblCellSpacing w:w="0" w:type="dxa"/>
          <w:jc w:val="center"/>
        </w:trPr>
        <w:tc>
          <w:tcPr>
            <w:tcW w:w="83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                               </w:t>
            </w:r>
            <w:r w:rsidRPr="00EE70D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 Галки</w:t>
            </w:r>
          </w:p>
        </w:tc>
      </w:tr>
      <w:tr w:rsidR="00EE70DB" w:rsidRPr="00EE70DB" w:rsidTr="00EE70DB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Ул.Луговая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2260</w:t>
            </w:r>
          </w:p>
        </w:tc>
      </w:tr>
      <w:tr w:rsidR="00EE70DB" w:rsidRPr="00EE70DB" w:rsidTr="00EE70DB">
        <w:trPr>
          <w:tblCellSpacing w:w="0" w:type="dxa"/>
          <w:jc w:val="center"/>
        </w:trPr>
        <w:tc>
          <w:tcPr>
            <w:tcW w:w="83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                                </w:t>
            </w:r>
            <w:r w:rsidRPr="00EE70D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 Коты</w:t>
            </w:r>
          </w:p>
        </w:tc>
      </w:tr>
      <w:tr w:rsidR="00EE70DB" w:rsidRPr="00EE70DB" w:rsidTr="00EE70DB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Ул.Пионерская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742</w:t>
            </w:r>
          </w:p>
        </w:tc>
      </w:tr>
      <w:tr w:rsidR="00EE70DB" w:rsidRPr="00EE70DB" w:rsidTr="00EE70DB">
        <w:trPr>
          <w:tblCellSpacing w:w="0" w:type="dxa"/>
          <w:jc w:val="center"/>
        </w:trPr>
        <w:tc>
          <w:tcPr>
            <w:tcW w:w="83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                                </w:t>
            </w:r>
            <w:r w:rsidRPr="00EE70D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 Бутырки</w:t>
            </w:r>
          </w:p>
        </w:tc>
      </w:tr>
      <w:tr w:rsidR="00EE70DB" w:rsidRPr="00EE70DB" w:rsidTr="00EE70DB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Ул.Садовая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530</w:t>
            </w:r>
          </w:p>
        </w:tc>
      </w:tr>
      <w:tr w:rsidR="00EE70DB" w:rsidRPr="00EE70DB" w:rsidTr="00EE70DB">
        <w:trPr>
          <w:tblCellSpacing w:w="0" w:type="dxa"/>
          <w:jc w:val="center"/>
        </w:trPr>
        <w:tc>
          <w:tcPr>
            <w:tcW w:w="83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                                </w:t>
            </w:r>
            <w:r w:rsidRPr="00EE70D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 Максимовщина</w:t>
            </w:r>
          </w:p>
        </w:tc>
      </w:tr>
      <w:tr w:rsidR="00EE70DB" w:rsidRPr="00EE70DB" w:rsidTr="00EE70DB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Ул.Полевая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1060</w:t>
            </w:r>
          </w:p>
        </w:tc>
      </w:tr>
      <w:tr w:rsidR="00EE70DB" w:rsidRPr="00EE70DB" w:rsidTr="00EE70DB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Ул.Заречная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954</w:t>
            </w:r>
          </w:p>
        </w:tc>
      </w:tr>
      <w:tr w:rsidR="00EE70DB" w:rsidRPr="00EE70DB" w:rsidTr="00EE70DB">
        <w:trPr>
          <w:tblCellSpacing w:w="0" w:type="dxa"/>
          <w:jc w:val="center"/>
        </w:trPr>
        <w:tc>
          <w:tcPr>
            <w:tcW w:w="83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                                </w:t>
            </w:r>
            <w:r w:rsidRPr="00EE70D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д.Зыкова</w:t>
            </w: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     </w:t>
            </w:r>
          </w:p>
        </w:tc>
      </w:tr>
      <w:tr w:rsidR="00EE70DB" w:rsidRPr="00EE70DB" w:rsidTr="00EE70DB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Подъезд к водонапорной башне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sz w:val="24"/>
                <w:szCs w:val="24"/>
                <w:lang w:eastAsia="ru-RU"/>
              </w:rPr>
              <w:t>636</w:t>
            </w:r>
          </w:p>
        </w:tc>
      </w:tr>
      <w:tr w:rsidR="00EE70DB" w:rsidRPr="00EE70DB" w:rsidTr="00EE70DB">
        <w:trPr>
          <w:tblCellSpacing w:w="0" w:type="dxa"/>
          <w:jc w:val="center"/>
        </w:trPr>
        <w:tc>
          <w:tcPr>
            <w:tcW w:w="3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 ИТОГО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8651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1442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7209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0DB" w:rsidRPr="00EE70DB" w:rsidRDefault="00EE70DB" w:rsidP="00EE70D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70D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16832,4</w:t>
            </w:r>
          </w:p>
        </w:tc>
      </w:tr>
    </w:tbl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E70DB" w:rsidRPr="00EE70DB" w:rsidRDefault="00EE70DB" w:rsidP="00EE70D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70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AC2F1D" w:rsidRDefault="003E0016" w:rsidP="00AC2F1D">
      <w:bookmarkStart w:id="0" w:name="_GoBack"/>
      <w:bookmarkEnd w:id="0"/>
    </w:p>
    <w:sectPr w:rsidR="003E0016" w:rsidRPr="00AC2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092176"/>
    <w:rsid w:val="001011E1"/>
    <w:rsid w:val="001239A2"/>
    <w:rsid w:val="00130B98"/>
    <w:rsid w:val="00217B05"/>
    <w:rsid w:val="00227B2E"/>
    <w:rsid w:val="002966F1"/>
    <w:rsid w:val="003404F4"/>
    <w:rsid w:val="003A7398"/>
    <w:rsid w:val="003D07C3"/>
    <w:rsid w:val="003E0016"/>
    <w:rsid w:val="00467A01"/>
    <w:rsid w:val="00574E30"/>
    <w:rsid w:val="00590F08"/>
    <w:rsid w:val="006569CD"/>
    <w:rsid w:val="00675233"/>
    <w:rsid w:val="0068082D"/>
    <w:rsid w:val="00867EAC"/>
    <w:rsid w:val="008A140B"/>
    <w:rsid w:val="008A440B"/>
    <w:rsid w:val="008A4A78"/>
    <w:rsid w:val="00926DB1"/>
    <w:rsid w:val="009D1D71"/>
    <w:rsid w:val="00A55E23"/>
    <w:rsid w:val="00A7527E"/>
    <w:rsid w:val="00AC2F1D"/>
    <w:rsid w:val="00C213CA"/>
    <w:rsid w:val="00CC6527"/>
    <w:rsid w:val="00D30867"/>
    <w:rsid w:val="00D705AD"/>
    <w:rsid w:val="00DA5884"/>
    <w:rsid w:val="00DD34AC"/>
    <w:rsid w:val="00ED02B5"/>
    <w:rsid w:val="00EE70DB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35</cp:revision>
  <dcterms:created xsi:type="dcterms:W3CDTF">2022-10-21T04:13:00Z</dcterms:created>
  <dcterms:modified xsi:type="dcterms:W3CDTF">2022-10-21T04:47:00Z</dcterms:modified>
</cp:coreProperties>
</file>