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4A" w:rsidRDefault="005D174A" w:rsidP="005D174A">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5D174A" w:rsidRDefault="005D174A" w:rsidP="005D174A">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от «___»__________» 20__г.                                                                                                            №_________</w:t>
      </w:r>
      <w:r>
        <w:rPr>
          <w:rFonts w:ascii="Tahoma" w:hAnsi="Tahoma" w:cs="Tahoma"/>
          <w:color w:val="2C2C2C"/>
          <w:sz w:val="20"/>
          <w:szCs w:val="20"/>
        </w:rPr>
        <w:br/>
      </w: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ПРАВИЛ СОДЕРЖАНИЯ И БЛАГОУСТРОЙСТВА ТЕРРИТОРИИ</w:t>
      </w: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ОЕКСКОГО МУНИЦИПАЛЬНОГО ОБРАЗОВАНИЯ</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 целях обеспечения надлежащего содержания и благоустройства территории поселения, в соответствии с Федеральным законом от 06.10.2003. №131-ФЗ «Об общих принципах организацииместного самоуправления в Российской Федерации», Федеральным законом от 24.06.1998 № 89-ФЗ «Об отходах производства и потребления», Федеральным законом от 30.03.1999 №52-ФЗ «О санитарно-эпидемиологическом благополучии населения», Федеральным законом от 13.03.2006 №38-ФЗ «О рекламе», Градостроительным кодексом Российской Федерации, Земельным кодексом Российской Федерации, Жилищным кодексом Российской Федерации, приказом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пунктом 18 части 1 статьи 6, пунктом 4 статьи 49 Устава Оекского муниципального образования, Дума Оекского муниципального образования,</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5D174A" w:rsidRDefault="005D174A" w:rsidP="005D174A">
      <w:pPr>
        <w:shd w:val="clear" w:color="auto" w:fill="FFFFFF"/>
        <w:rPr>
          <w:rFonts w:ascii="Tahoma" w:hAnsi="Tahoma" w:cs="Tahoma"/>
          <w:color w:val="2C2C2C"/>
          <w:sz w:val="20"/>
          <w:szCs w:val="20"/>
        </w:rPr>
      </w:pP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Утвердить Правила благоустройства территории Оекского муниципального образования (приложение №1).</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Признать утратившим силу решение Думы Оекского муниципального образования от 31.05.2013 №9-24 Д/сп «Об утверждении Правил содержания и благоустройства территории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Общему отделу администрации (А.П.Новосельцевой) внести в оригинал решения Думы Оекского муниципального образования от 31.05.2013 №9-24 Д/сп «Об утверждении Правил содержания и благоустройства территории Оекского муниципального образования информацию о признании утратившим силу.</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4. Опубликовать настоящее решение в информационном бюллетене «Вестник Оекского муниципального образования (официальная информация)» и разместить в информационно-телекоммуникационной сети «Интернет» на сайте </w:t>
      </w:r>
      <w:hyperlink r:id="rId5" w:history="1">
        <w:r>
          <w:rPr>
            <w:rStyle w:val="a3"/>
            <w:rFonts w:ascii="Tahoma" w:hAnsi="Tahoma" w:cs="Tahoma"/>
            <w:color w:val="44A1C7"/>
            <w:sz w:val="20"/>
            <w:szCs w:val="20"/>
          </w:rPr>
          <w:t>www.oek.su</w:t>
        </w:r>
      </w:hyperlink>
      <w:r>
        <w:rPr>
          <w:rFonts w:ascii="Tahoma" w:hAnsi="Tahoma" w:cs="Tahoma"/>
          <w:color w:val="2C2C2C"/>
          <w:sz w:val="20"/>
          <w:szCs w:val="20"/>
        </w:rPr>
        <w:t>.</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5D174A" w:rsidRDefault="005D174A" w:rsidP="005D174A">
      <w:pPr>
        <w:jc w:val="left"/>
        <w:rPr>
          <w:rFonts w:cs="Times New Roman"/>
          <w:sz w:val="24"/>
          <w:szCs w:val="24"/>
        </w:rPr>
      </w:pPr>
    </w:p>
    <w:p w:rsidR="005D174A" w:rsidRDefault="005D174A" w:rsidP="005D174A">
      <w:pPr>
        <w:shd w:val="clear" w:color="auto" w:fill="FFFFFF"/>
        <w:jc w:val="right"/>
        <w:rPr>
          <w:rFonts w:ascii="Tahoma" w:hAnsi="Tahoma" w:cs="Tahoma"/>
          <w:color w:val="2C2C2C"/>
          <w:sz w:val="20"/>
          <w:szCs w:val="20"/>
        </w:rPr>
      </w:pPr>
      <w:r>
        <w:rPr>
          <w:rFonts w:ascii="Tahoma" w:hAnsi="Tahoma" w:cs="Tahoma"/>
          <w:i/>
          <w:iCs/>
          <w:color w:val="2C2C2C"/>
          <w:sz w:val="20"/>
          <w:szCs w:val="20"/>
        </w:rPr>
        <w:t>ИО главы Оекского муниципального образования Н.П. Пихето-Новосельцева</w:t>
      </w:r>
    </w:p>
    <w:p w:rsidR="005D174A" w:rsidRDefault="005D174A" w:rsidP="005D174A">
      <w:pPr>
        <w:jc w:val="left"/>
        <w:rPr>
          <w:rFonts w:cs="Times New Roman"/>
          <w:sz w:val="24"/>
          <w:szCs w:val="24"/>
        </w:rPr>
      </w:pPr>
    </w:p>
    <w:p w:rsidR="005D174A" w:rsidRDefault="005D174A" w:rsidP="005D174A">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Приложение№1</w:t>
      </w:r>
    </w:p>
    <w:p w:rsidR="005D174A" w:rsidRDefault="005D174A" w:rsidP="005D174A">
      <w:pPr>
        <w:shd w:val="clear" w:color="auto" w:fill="FFFFFF"/>
        <w:jc w:val="right"/>
        <w:rPr>
          <w:rFonts w:ascii="Tahoma" w:hAnsi="Tahoma" w:cs="Tahoma"/>
          <w:color w:val="2C2C2C"/>
          <w:sz w:val="20"/>
          <w:szCs w:val="20"/>
        </w:rPr>
      </w:pPr>
      <w:r>
        <w:rPr>
          <w:rFonts w:ascii="Tahoma" w:hAnsi="Tahoma" w:cs="Tahoma"/>
          <w:color w:val="2C2C2C"/>
          <w:sz w:val="20"/>
          <w:szCs w:val="20"/>
        </w:rPr>
        <w:t>К Решению ДумыОекского</w:t>
      </w:r>
    </w:p>
    <w:p w:rsidR="005D174A" w:rsidRDefault="005D174A" w:rsidP="005D174A">
      <w:pPr>
        <w:shd w:val="clear" w:color="auto" w:fill="FFFFFF"/>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5D174A" w:rsidRDefault="005D174A" w:rsidP="005D174A">
      <w:pPr>
        <w:shd w:val="clear" w:color="auto" w:fill="FFFFFF"/>
        <w:jc w:val="right"/>
        <w:rPr>
          <w:rFonts w:ascii="Tahoma" w:hAnsi="Tahoma" w:cs="Tahoma"/>
          <w:color w:val="2C2C2C"/>
          <w:sz w:val="20"/>
          <w:szCs w:val="20"/>
        </w:rPr>
      </w:pPr>
      <w:r>
        <w:rPr>
          <w:rFonts w:ascii="Tahoma" w:hAnsi="Tahoma" w:cs="Tahoma"/>
          <w:color w:val="2C2C2C"/>
          <w:sz w:val="20"/>
          <w:szCs w:val="20"/>
        </w:rPr>
        <w:t>от «___» _________ 2017г. №_____</w:t>
      </w:r>
    </w:p>
    <w:p w:rsidR="005D174A" w:rsidRDefault="005D174A" w:rsidP="005D174A">
      <w:pPr>
        <w:shd w:val="clear" w:color="auto" w:fill="FFFFFF"/>
        <w:jc w:val="center"/>
        <w:rPr>
          <w:rFonts w:ascii="Tahoma" w:hAnsi="Tahoma" w:cs="Tahoma"/>
          <w:color w:val="2C2C2C"/>
          <w:sz w:val="20"/>
          <w:szCs w:val="20"/>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ПРАВИЛА БЛАГОУСТРОЙСТВА ТЕРРИТОРИИ</w:t>
      </w: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ОЕКСКОГО МУНИЦИПАЛЬНОГО ОБРАЗОВАНИЯ</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 ОБЩИЕ ПОЛОЖЕНИЯ</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 Предмет правового регулирования настоящих Правил</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Настоящие Правила благоустройства территории Оекского муниципального образования(далее – Правила) регулируют вопросы: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подготовка и согласование проектной документации по благоустройству;</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размещение объектов и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контроль над содержанием объектов и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размещение вывесок и информационных конструкций;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Настоящие Правила действуют на всей территории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муниципального образования, должностных лиц, в том числе органов местного самоуправления, а также граждан, постоянно или временно проживающих в Оекском муниципальном образовании.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Общественные и культурно-массовые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 Оекского муниципального образования с соблюдением Правил.</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5. Правила обязательны при проектировании, экспертизе документации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по благоустройству территории, контроле за осуществлением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на территории муниципального образования, содержании благоустроенных территорий.</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 Правовые основы организации благоустройства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30.03.1999№ 52-ФЗ «О санитарно-эпидемиологическом благополучии населения», Федеральным законом от 13.03.2006№ 38-ФЗ «О рекламе»,Градостроительным кодексом Российской Федерации, Земельным кодексом Российской Федерации, Жилищным кодексом Российской Федерации,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Иркутской области и Оекского муниципального образования.</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3. Основные понятия и термины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Для целей настоящих Правил используются следующие основные понятия:</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Благоустройство территории </w:t>
      </w:r>
      <w:r>
        <w:rPr>
          <w:rFonts w:ascii="Tahoma" w:hAnsi="Tahoma" w:cs="Tahoma"/>
          <w:color w:val="2C2C2C"/>
          <w:sz w:val="20"/>
          <w:szCs w:val="20"/>
        </w:rPr>
        <w:t>муниципального образования- комплекс предусмотренных правилами благоустройства территории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Внутриквартальная территория - </w:t>
      </w:r>
      <w:r>
        <w:rPr>
          <w:rFonts w:ascii="Tahoma" w:hAnsi="Tahoma" w:cs="Tahoma"/>
          <w:color w:val="2C2C2C"/>
          <w:sz w:val="20"/>
          <w:szCs w:val="20"/>
        </w:rPr>
        <w:t>территория, расположенная за границами красных линий внутри квартала, включая въезды на территорию квартала (микрорайона), внутриквартальные проезды, газоны, ограды, подходы к дому и другие элементы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Внутриквартальный проезд – </w:t>
      </w:r>
      <w:r>
        <w:rPr>
          <w:rFonts w:ascii="Tahoma" w:hAnsi="Tahoma" w:cs="Tahoma"/>
          <w:color w:val="2C2C2C"/>
          <w:sz w:val="20"/>
          <w:szCs w:val="20"/>
        </w:rPr>
        <w:t>проезд, включая тротуары, расположенный на территории за границами красных линий внутри квартала;</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Газон - </w:t>
      </w:r>
      <w:r>
        <w:rPr>
          <w:rFonts w:ascii="Tahoma" w:hAnsi="Tahoma" w:cs="Tahoma"/>
          <w:color w:val="2C2C2C"/>
          <w:sz w:val="20"/>
          <w:szCs w:val="20"/>
        </w:rPr>
        <w:t>участок, занятый преимущественно естественно произрастающей или засеянной травянистой растительностью (дерновый покров).</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Детская площадка – </w:t>
      </w:r>
      <w:r>
        <w:rPr>
          <w:rFonts w:ascii="Tahoma" w:hAnsi="Tahoma" w:cs="Tahoma"/>
          <w:color w:val="2C2C2C"/>
          <w:sz w:val="20"/>
          <w:szCs w:val="20"/>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Зеленая зона населенного пункта - </w:t>
      </w:r>
      <w:r>
        <w:rPr>
          <w:rFonts w:ascii="Tahoma" w:hAnsi="Tahoma" w:cs="Tahoma"/>
          <w:color w:val="2C2C2C"/>
          <w:sz w:val="20"/>
          <w:szCs w:val="20"/>
        </w:rPr>
        <w:t>территория за пределами границы населенного пункта, расположенная на территории муниципального образования,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Контейнер для мусора - </w:t>
      </w:r>
      <w:r>
        <w:rPr>
          <w:rFonts w:ascii="Tahoma" w:hAnsi="Tahoma" w:cs="Tahoma"/>
          <w:color w:val="2C2C2C"/>
          <w:sz w:val="20"/>
          <w:szCs w:val="20"/>
        </w:rPr>
        <w:t>емкость для сбора, накопления и временного хранения твердых коммунальных отходов, металлическая или пластиковая, объемом до 3 куб. м.;</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lastRenderedPageBreak/>
        <w:t>Крупногабаритные отходы (далее - КГО) – </w:t>
      </w:r>
      <w:r>
        <w:rPr>
          <w:rFonts w:ascii="Tahoma" w:hAnsi="Tahoma" w:cs="Tahoma"/>
          <w:color w:val="2C2C2C"/>
          <w:sz w:val="20"/>
          <w:szCs w:val="20"/>
        </w:rPr>
        <w:t>отходы, габариты которых требуют специальных подходов и оборудования при обращении с ними;</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Малые архитектурные формы - </w:t>
      </w:r>
      <w:r>
        <w:rPr>
          <w:rFonts w:ascii="Tahoma" w:hAnsi="Tahoma" w:cs="Tahoma"/>
          <w:color w:val="2C2C2C"/>
          <w:sz w:val="20"/>
          <w:szCs w:val="20"/>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Маломобильные группы населения - </w:t>
      </w:r>
      <w:r>
        <w:rPr>
          <w:rFonts w:ascii="Tahoma" w:hAnsi="Tahoma" w:cs="Tahoma"/>
          <w:color w:val="2C2C2C"/>
          <w:sz w:val="20"/>
          <w:szCs w:val="20"/>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Механизированная уборка - </w:t>
      </w:r>
      <w:r>
        <w:rPr>
          <w:rFonts w:ascii="Tahoma" w:hAnsi="Tahoma" w:cs="Tahoma"/>
          <w:color w:val="2C2C2C"/>
          <w:sz w:val="20"/>
          <w:szCs w:val="20"/>
        </w:rPr>
        <w:t>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Наружное освещение</w:t>
      </w:r>
      <w:r>
        <w:rPr>
          <w:rFonts w:ascii="Tahoma" w:hAnsi="Tahoma" w:cs="Tahoma"/>
          <w:color w:val="2C2C2C"/>
          <w:sz w:val="20"/>
          <w:szCs w:val="20"/>
        </w:rPr>
        <w:t>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Несанкционированная свалка мусора - </w:t>
      </w:r>
      <w:r>
        <w:rPr>
          <w:rFonts w:ascii="Tahoma" w:hAnsi="Tahoma" w:cs="Tahoma"/>
          <w:color w:val="2C2C2C"/>
          <w:sz w:val="20"/>
          <w:szCs w:val="20"/>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Отходы производства и потребления (далее - отходы) - </w:t>
      </w:r>
      <w:r>
        <w:rPr>
          <w:rFonts w:ascii="Tahoma" w:hAnsi="Tahoma" w:cs="Tahoma"/>
          <w:color w:val="2C2C2C"/>
          <w:sz w:val="20"/>
          <w:szCs w:val="20"/>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Объекты благоустройства</w:t>
      </w:r>
      <w:r>
        <w:rPr>
          <w:rFonts w:ascii="Tahoma" w:hAnsi="Tahoma" w:cs="Tahoma"/>
          <w:color w:val="2C2C2C"/>
          <w:sz w:val="20"/>
          <w:szCs w:val="20"/>
        </w:rPr>
        <w:t> – территории различного функционального назначения, на которых осуществляется деятельность по благоустройству;</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Очаговый навал мусора - </w:t>
      </w:r>
      <w:r>
        <w:rPr>
          <w:rFonts w:ascii="Tahoma" w:hAnsi="Tahoma" w:cs="Tahoma"/>
          <w:color w:val="2C2C2C"/>
          <w:sz w:val="20"/>
          <w:szCs w:val="20"/>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Ремонт элемента благоустройства - </w:t>
      </w:r>
      <w:r>
        <w:rPr>
          <w:rFonts w:ascii="Tahoma" w:hAnsi="Tahoma" w:cs="Tahoma"/>
          <w:color w:val="2C2C2C"/>
          <w:sz w:val="20"/>
          <w:szCs w:val="20"/>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Ручная уборка - </w:t>
      </w:r>
      <w:r>
        <w:rPr>
          <w:rFonts w:ascii="Tahoma" w:hAnsi="Tahoma" w:cs="Tahoma"/>
          <w:color w:val="2C2C2C"/>
          <w:sz w:val="20"/>
          <w:szCs w:val="20"/>
        </w:rPr>
        <w:t>уборка территорий ручным способом с применением средств малой механизации;</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Система озелененных территорий населенного пункта - </w:t>
      </w:r>
      <w:r>
        <w:rPr>
          <w:rFonts w:ascii="Tahoma" w:hAnsi="Tahoma" w:cs="Tahoma"/>
          <w:color w:val="2C2C2C"/>
          <w:sz w:val="20"/>
          <w:szCs w:val="20"/>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lastRenderedPageBreak/>
        <w:t>Смет - </w:t>
      </w:r>
      <w:r>
        <w:rPr>
          <w:rFonts w:ascii="Tahoma" w:hAnsi="Tahoma" w:cs="Tahoma"/>
          <w:color w:val="2C2C2C"/>
          <w:sz w:val="20"/>
          <w:szCs w:val="20"/>
        </w:rPr>
        <w:t>отходы (мусор, состоящий, как правило, из песка, пыли, листвы) от уборки территорий общего пользования;</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Снегоприемные пункты, снегоплавильные станции - </w:t>
      </w:r>
      <w:r>
        <w:rPr>
          <w:rFonts w:ascii="Tahoma" w:hAnsi="Tahoma" w:cs="Tahoma"/>
          <w:color w:val="2C2C2C"/>
          <w:sz w:val="20"/>
          <w:szCs w:val="20"/>
        </w:rPr>
        <w:t>подготовленные и инженерно оборудованные стационарные сооружения, площадки, предназначенные для приема и утилизации снега, льда;</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Снежный вал - </w:t>
      </w:r>
      <w:r>
        <w:rPr>
          <w:rFonts w:ascii="Tahoma" w:hAnsi="Tahoma" w:cs="Tahoma"/>
          <w:color w:val="2C2C2C"/>
          <w:sz w:val="20"/>
          <w:szCs w:val="20"/>
        </w:rPr>
        <w:t>временное образование из снега, наледи, формируемое в результате их сгребания вдоль проезжей части улиц или на обочинах дорог;</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Содержание объекта благоустройства, элемента благоустройства - </w:t>
      </w:r>
      <w:r>
        <w:rPr>
          <w:rFonts w:ascii="Tahoma" w:hAnsi="Tahoma" w:cs="Tahoma"/>
          <w:color w:val="2C2C2C"/>
          <w:sz w:val="20"/>
          <w:szCs w:val="20"/>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Озелененная территория общего пользования</w:t>
      </w:r>
      <w:r>
        <w:rPr>
          <w:rFonts w:ascii="Tahoma" w:hAnsi="Tahoma" w:cs="Tahoma"/>
          <w:color w:val="2C2C2C"/>
          <w:sz w:val="20"/>
          <w:szCs w:val="20"/>
        </w:rPr>
        <w:t>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Озелененная территория ограниченного пользования - </w:t>
      </w:r>
      <w:r>
        <w:rPr>
          <w:rFonts w:ascii="Tahoma" w:hAnsi="Tahoma" w:cs="Tahoma"/>
          <w:color w:val="2C2C2C"/>
          <w:sz w:val="20"/>
          <w:szCs w:val="20"/>
        </w:rPr>
        <w:t>озелененная территория лечебных, детских учебных и научных учреждений, промышленных предприятий, спортивных комплексов, жилых кварталов;</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Озелененная территория специального назначения - </w:t>
      </w:r>
      <w:r>
        <w:rPr>
          <w:rFonts w:ascii="Tahoma" w:hAnsi="Tahoma" w:cs="Tahoma"/>
          <w:color w:val="2C2C2C"/>
          <w:sz w:val="20"/>
          <w:szCs w:val="20"/>
        </w:rPr>
        <w:t>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Переоборудование фасада здания, строения, сооружения - </w:t>
      </w:r>
      <w:r>
        <w:rPr>
          <w:rFonts w:ascii="Tahoma" w:hAnsi="Tahoma" w:cs="Tahoma"/>
          <w:color w:val="2C2C2C"/>
          <w:sz w:val="20"/>
          <w:szCs w:val="20"/>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Прилегающая территория - </w:t>
      </w:r>
      <w:r>
        <w:rPr>
          <w:rFonts w:ascii="Tahoma" w:hAnsi="Tahoma" w:cs="Tahoma"/>
          <w:color w:val="2C2C2C"/>
          <w:sz w:val="20"/>
          <w:szCs w:val="20"/>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Фасад - </w:t>
      </w:r>
      <w:r>
        <w:rPr>
          <w:rFonts w:ascii="Tahoma" w:hAnsi="Tahoma" w:cs="Tahoma"/>
          <w:color w:val="2C2C2C"/>
          <w:sz w:val="20"/>
          <w:szCs w:val="20"/>
        </w:rPr>
        <w:t>наружная стена здания, строения либо сооружения;</w:t>
      </w:r>
    </w:p>
    <w:p w:rsidR="005D174A" w:rsidRDefault="005D174A" w:rsidP="005D174A">
      <w:pPr>
        <w:shd w:val="clear" w:color="auto" w:fill="FFFFFF"/>
        <w:rPr>
          <w:rFonts w:ascii="Tahoma" w:hAnsi="Tahoma" w:cs="Tahoma"/>
          <w:color w:val="2C2C2C"/>
          <w:sz w:val="20"/>
          <w:szCs w:val="20"/>
        </w:rPr>
      </w:pPr>
      <w:r>
        <w:rPr>
          <w:rFonts w:ascii="Tahoma" w:hAnsi="Tahoma" w:cs="Tahoma"/>
          <w:b/>
          <w:bCs/>
          <w:color w:val="2C2C2C"/>
          <w:sz w:val="20"/>
          <w:szCs w:val="20"/>
        </w:rPr>
        <w:t>Элементы благоустройства - </w:t>
      </w:r>
      <w:r>
        <w:rPr>
          <w:rFonts w:ascii="Tahoma" w:hAnsi="Tahoma" w:cs="Tahoma"/>
          <w:color w:val="2C2C2C"/>
          <w:sz w:val="20"/>
          <w:szCs w:val="20"/>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 ПОЛОЖЕНИЕ О РЕГУЛИРОВАНИИ БЛАГОУСТРОЙСТВА ТЕРРИТОРИИ</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4. Права и обязанности лиц, осуществляющих благоустройство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собственникипомещений в многоквартирном доме.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на территориях общего пользования-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на территориях, где ведется строительство, - лица, получившие разрешение на строительство;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На объектах благоустройства, за исключением указанных в подпунктах 1 - 6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xml:space="preserve">2. 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Финансирование </w:t>
      </w:r>
      <w:r>
        <w:rPr>
          <w:rFonts w:ascii="Tahoma" w:hAnsi="Tahoma" w:cs="Tahoma"/>
          <w:color w:val="2C2C2C"/>
          <w:sz w:val="20"/>
          <w:szCs w:val="20"/>
        </w:rPr>
        <w:lastRenderedPageBreak/>
        <w:t>указанных мероприятий, возможно за счет средств бюджета, в случаях и порядке, предусмотренных нормативными правовыми актами.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 Оекского муниципального образования в пределах своих полномочий, за счет средств, предусмотренных на эти цели в бюджете Оекского муниципального образования.</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3. ПОРЯДОК УЧАСТИЯ ГРАЖДАН В БЛАГОУСТРОЙСТВЕ ПРИЛЕГАЮЩИХ ТЕРРИТОРИЙ</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5. Формы участия граждан в благоустройстве территорий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Граждане на добровольной основе принимают участие в благоустройстве территории Оекского муниципального образования на 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общественного участия на стадии проектирования или размещения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о проведении работ по благоустройству прилегающей территории (далее - соглашение) с администрацией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Подготовка документации по благоустройству, размещение и содержание благоустройства на прилегающих территориях осуществляется в соответствии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 Правилами благоустройства территории Оекского муниципального образования.</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6. Установление границ прилегающих территорий зданий (помещений в них) и сооружений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Границы прилегающей территории зданий (помещений в них) и сооружений устанавливаются в размере (устанавливает администрация Оекского муниципального образования</w:t>
      </w:r>
      <w:r>
        <w:rPr>
          <w:rFonts w:ascii="Tahoma" w:hAnsi="Tahoma" w:cs="Tahoma"/>
          <w:i/>
          <w:iCs/>
          <w:color w:val="2C2C2C"/>
          <w:sz w:val="20"/>
          <w:szCs w:val="20"/>
        </w:rPr>
        <w:t>) </w:t>
      </w:r>
      <w:r>
        <w:rPr>
          <w:rFonts w:ascii="Tahoma" w:hAnsi="Tahoma" w:cs="Tahoma"/>
          <w:color w:val="2C2C2C"/>
          <w:sz w:val="20"/>
          <w:szCs w:val="20"/>
        </w:rPr>
        <w:t>метров по внешнему контуру отступа: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от границ обособленной территории - при наличии обособленной территории зданий и сооружений;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от внешнего контура зданий (помещений в них) и сооружений - при отсутствии обособленной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Границы прилегающей территории зданий (помещений в них) и сооружений отображаются на схеме.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Схема изготавливается администрацией Оекского муниципального образования и утверждается постановлением администрации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3.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4. ПОРЯДОК УЧАСТИЯ ГРАЖДАН В БЛАГОУСТРОЙСТВЕ ТЕРРИТОРИЙ НА СТАДИИ ПРОЕКТИРОВАНИЯ И РАЗМЕЩЕНИЯ БЛАГОУСТРОЙСТВА</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7. Формы участия граждан в благоустройстве территорий на стадии проектирования и размещения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Все формы общественного участия обеспечивают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Открытое обсуждение документации по благоустройству территорий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и размещения элементов благоустройства организовывается на этапе формулирования задач.</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а) совместное определение целей и задач по развитию территории, инвентаризация проблем и потенциалов среды;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г) консультации в выборе типов покрытий, с учетом функционального зонирования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д) консультации по предполагаемым типам озеленения;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е) консультации по предполагаемым типам освещения и осветительного оборудования;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8. Информирование граждан о благоустройстве территорий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Документация по благоустройству территории и информация о размещении объектов публикуется в свободном доступе в сети Интернет. Кроме того, предоставляется возможность публичного комментирования и обсуждения.</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3. БЛАГОУСТРОЙСТВО ТЕРРИТОРИИ</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9. Виды работ по благоустройству.</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К работам по благоустройству территории относятся: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Проектирование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Размещение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Содержание и ремонт объектов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Содержание и ремонт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Ликвидация несанкционированных свалок, очаговых навалов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Освобождение объектов благоустройства от самовольно размещенных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Выявление, перемещение и утилизация разукомплектованных транспортных средств;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Содержание животных на территориях общего пользования;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Восстановление нарушенного благоустройства.</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10. Запрещенные виды деятельности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На территории Оекского муниципального образования запрещено: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засорение канализационных, водопроводных колодцев и других инженерных коммуникаций;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мойка транспортных средств, их ремонт вне специально оборудованных для этого мест;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загромождение проезжей части дорог при производстве земляных и строительных работ;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засорение, засыпание водоемов или устройство на них запруд;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засорение зон санитарной охраны водозаборных и водопроводных сооружений;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самовольное присоединение промышленных, хозяйственно-бытовых и иных объектов к сетям ливневой канализации;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размещение ритуальных принадлежностей и надгробных сооружений вне мест, специально предназначенных для этих целей;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производство земляных работ без ордера, выдаваемого администрацией Оекского муниципального образования в порядке, установленном муниципальным правовым актом.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размещение плакатов, афиш, объявлений, рекламных материалов, иной печатной продукции на зданиях, строениях,сооружениях, некапитальных объектах, опорах освещения, светофорах, деревьях, на ограждениях (заборах) и других местах, необорудованныхдля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определенныхнормативным актом администрации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нарушение требований по содержанию устройств наружного освещения, размещенных на зданиях, строениях, сооружениях;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обустройство выгребных ям, уборных за территорией домовладений.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выпас скота и домашней птицы на территориях улиц, в полосе отвода автомобильных дорог, парков, скверов, лесопарков, в рекреационных зонах, осуществлять выпас и передвижение скота без сопровождения собственника или лица ответственного за выпас, создавать помехи автотранспортным средствам,запрещается допускать порчу скотом зеленых насаждений, допускать потраву цветников и посевов культур.</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11. Особые требования к доступности жилой среды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12. Виды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Элементы благоустройства подразделяются на следующие виды: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архитектурные детали и конструктивные элементы фасадов, в том числе цоколь, стилобат, карниз, архитрав, фриз, пояс, сандрик, парапет, выступы, колонны, пилястры, пилоны, столбы, полуколонны, анты, кариатиды, атланты, лопатки, балконы, лоджии, 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аттракционы (не обладающие признаками капитальности);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водные устройства, не обладающие признаками капитальности, в том числе фонтаны, фонтанные комплексы, питьевые фонтанчики, бюветы;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декоративные устройства: устройства для вертикального озеленения и цветочного оформления (в том числе шпалера, трельяж, перголы), вазоны, цветочницы;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 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(включая, паркоматы);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 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объекты для размещения информации, в том числе вывески, пилоны автозаправочных станций, пилоны автодиллеров, указатели, информационные доски, меню, информационные щиты и стенды, знаки адресации;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опоры, в том числе опора дорожного знака, опора стационарного электрического освещения;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xml:space="preserve">- 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w:t>
      </w:r>
      <w:r>
        <w:rPr>
          <w:rFonts w:ascii="Tahoma" w:hAnsi="Tahoma" w:cs="Tahoma"/>
          <w:color w:val="2C2C2C"/>
          <w:sz w:val="20"/>
          <w:szCs w:val="20"/>
        </w:rPr>
        <w:lastRenderedPageBreak/>
        <w:t>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растительный компонент, в том числе дерево, кустарник, травянистое растение, лиана, цветы;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устройства наружного освещения и подсветки, в том числе объекты, предназначенные для освещения автомобильных дорог;</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элементы оформления населенного пункта к мероприятиям поселенческого, всероссийского и международного значения.</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4. ТРЕБОВАНИЯ К БЛАГОУСТРОЙСТВУ В ГРАНИЦАХ ФУНКЦИОНАЛЬНЫХ ЗОН</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13. Требования к благоустройству в границах территорий общественного назначения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локального значения, многофункциональные и специализированные общественные зоны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14. Требования к благоустройству на территориях жилого назначения.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xml:space="preserve">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w:t>
      </w:r>
      <w:r>
        <w:rPr>
          <w:rFonts w:ascii="Tahoma" w:hAnsi="Tahoma" w:cs="Tahoma"/>
          <w:color w:val="2C2C2C"/>
          <w:sz w:val="20"/>
          <w:szCs w:val="20"/>
        </w:rPr>
        <w:lastRenderedPageBreak/>
        <w:t>временного хранения автотранспортных средств, которые в различных сочетаниях формируют жилые группы, микрорайоны, жилые районы.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Возможно размещение средств наружной рекламы, некапитальных нестационарных сооружений.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9.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xml:space="preserve">10.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w:t>
      </w:r>
      <w:r>
        <w:rPr>
          <w:rFonts w:ascii="Tahoma" w:hAnsi="Tahoma" w:cs="Tahoma"/>
          <w:color w:val="2C2C2C"/>
          <w:sz w:val="20"/>
          <w:szCs w:val="20"/>
        </w:rPr>
        <w:lastRenderedPageBreak/>
        <w:t>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15. Требования к благоустройству в границах территорий рекреационного назначения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Благоустройство памятников истории и архитектуры, как правило, включает реконструкцию или реставрацию их исторического облика, планировки.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При реконструкции объектов рекреации рекомендуется предусматривать:</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При проектировании озеленения территории объектов рекомендуется: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произвести оценку существующей растительности, состояния древесных растений и травянистого покрова;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 произвести выявление сухих поврежденных вредителями древесных растений, разработать мероприятия по их удалению с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 На территории Оекского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жилого сектора (предназначен для организации активного и тихого отдыха населения жилого сектора).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 На территории парка жилого сектора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сектора, детские спортивно-игровые комплексы, места для катания на роликах.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 При разработке проектных мероприятий по озеленению в парке жилого сектора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xml:space="preserve">14. 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w:t>
      </w:r>
      <w:r>
        <w:rPr>
          <w:rFonts w:ascii="Tahoma" w:hAnsi="Tahoma" w:cs="Tahoma"/>
          <w:color w:val="2C2C2C"/>
          <w:sz w:val="20"/>
          <w:szCs w:val="20"/>
        </w:rPr>
        <w:lastRenderedPageBreak/>
        <w:t>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15. 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16.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17. Возможно предусматривать размещение ограждения, некапитальных нестационарных сооружений питания (летние кафе).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19. 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16. Требования к благоустройству на территориях транспортной и инженерной инфраструктуры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Минимальныйперечень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D174A" w:rsidRDefault="005D174A" w:rsidP="005D174A">
      <w:pPr>
        <w:jc w:val="left"/>
        <w:rPr>
          <w:rFonts w:cs="Times New Roman"/>
          <w:sz w:val="24"/>
          <w:szCs w:val="24"/>
        </w:rPr>
      </w:pPr>
    </w:p>
    <w:p w:rsidR="005D174A" w:rsidRDefault="005D174A" w:rsidP="005D174A">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5. ПРАВИЛА СОДЕРЖАНИЯ ТЕРРИТОРИИ</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17. Общие положения по уборке территорий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Содержание территории Оекского муниципального образования –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Объектами содержания территории Оекского муниципального образования являются: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проезжая часть и тротуары улиц и переулков;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площади, мосты, набережные, дворы, придомовая территория;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скамейки, детские площадки;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остановки и павильоны общественного транспорта;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гаражи, автостоянки, места парковок;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места уличной торговли, киоски, лотки, палатки, рынки;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фасады, крыши зданий, жилых домов и надворных построек;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спортивные площадки, стадионы, корты;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детские площадки;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малые архитектурные формы (беседки, цветочницы, рабатки, скамейки и др.);</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скверы, сады, деревья, газоны, кустарники;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водоемы (реки, пруды и др.);</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кладбища;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контейнеры, контейнерные площадки;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фонари и опоры уличного освещения;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иные объекты коммунальной инфраструктуры.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Размер прилегающей территории устанавливается администрацией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Благоустройство территорий, не закрепленных за юридическими, физическими лицами и индивидуальными предпринимателями, осуществляется администрацией Оекского муниципального образованияв соответствии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 компетенцией.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 Работы по содержанию территорий в порядке, определенном настоящими Правилами, осуществляют: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прилегающих территориях многоквартирных домов - собственники помещений в многоквартирном доме либо лицо, ими уполномоченное;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xml:space="preserve">-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w:t>
      </w:r>
      <w:r>
        <w:rPr>
          <w:rFonts w:ascii="Tahoma" w:hAnsi="Tahoma" w:cs="Tahoma"/>
          <w:color w:val="2C2C2C"/>
          <w:sz w:val="20"/>
          <w:szCs w:val="20"/>
        </w:rPr>
        <w:lastRenderedPageBreak/>
        <w:t>территориях - соответствующие физические, юридические лица и индивидуальные предприниматели;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автомобильных дорогах с элементами обустройства, площадях, улицах и проездах поселенческой дорожной сети, а также мостах - специализированные организации, осуществляющие содержание и уборку дорог;</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администрацияОекского муниципального образования 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прилегающих территориях, въездах и выездах с АЗС, АЗГС - владельцы указанных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 территориях, прилегающих к отдельно стоящим объектам для размещения рекламы и иной информации - владельцы рекламных конструкций.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9.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10.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 Вывоз скола асфальта при проведении дорожно-ремонтных работ производится организациями, проводящими работы: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 улиц муниципального образования- незамедлительно (в ходе работ);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 внутриквартальных территорий - в течение суток с момента его образования для последующей утилизации на полигон ТБО.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14.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15. 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16. 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17. Виды и периодичность работ по содержанию и ремонту объектов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ежедневно: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 ежегодно: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по мере необходимости: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исправление повреждений отдельных элементов объектов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восстановление объектов наружного освещения, окраска опор наружного освещения.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установка, замена, восстановление малых архитектурных форм и их отдельных элементов;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восстановление, замена, ремонт покрытий дорог, проездов, внутриквартальных проездов, тротуаров и их конструктивных элементов;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мероприятия по уходу за деревьями и кустарниками, газонами, цветниками (полив, стрижка газонов и т.д.) по установленным нормативам;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покос травы при достижении высоты более 20 сантиметров;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кронирование живой изгороди, лечение ран;</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ремонт и восстановление разрушенных ограждений и оборудования спортивных, хозяйственных площадок и площадок для отдыха граждан.</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18.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19.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20. 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18. Зимняя уборка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Период осенне-зимней уборки территории Оекского муниципального образования устанавливается администрацией Оекского муниципального образования в зависимости от климатических условий и предусматривает уборку и вывоз мусора, снега и льда, грязи.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Укладка свежевыпавшего снега в валы и кучи разрешена на всех улицах, площадях.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4. 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муниципального образования, должна быть очищена от снега и наледи.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Складирование снега на внутридворовых территориях должно предусматривать отвод талых вод.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 В зимний период года организацией, осуществляющей содержание жилищного фонда муниципального образования,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9.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10. Кровли с наружным водостоком необходимо очищать от снега, не допуская его накопления.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 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19. Летняя уборка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2. Период летней уборки устанавливается администрацией Оекского муниципального образования в зависимости от климатических условий и предусматривает обкос сорной растительности, уборку и вывоз КГО и мусора.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В случае изменения погодных условий сроки начала и окончания летней уборки корректируются.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Обочины дорог должны быть очищены от КГО и другого мусора.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Высота травяного покрова на обочинах дорог не должна превышать 20 сантиметров.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20. Организация сбора и вывоза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Основными системами сбора отходов являются: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Сбор отходов на контейнерных площадках: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 сменяемых контейнерах;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 несменяемых контейнерах.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 Сбор отходов в мусороприемных камерах зданий (при несменяемых контейнерах).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 Сбор отходов в урнах.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1.4 Сбор жидких коммунальных отходов в выгребных ямах.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При использовании системы раздельного сбора отходов контейнеры должны иметь различный цвет с указанием вида собираемых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Сбор КГО и строительных отходов осуществляется на специально отведенных площадках или в специально оборудованных контейнерах.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Юридические лица, индивидуальные предприниматели, иные хозяйствующие субъекты, физические лица, осуществляющие свою деятельность на территории Оекского муниципального образования, обязаны заключать договоры на оказание услуг по обращению с твердыми коммунальными отходами.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Обязанность по обеспечению сбора и вывоза КГО и коммунальных отходов с объекта благоустройства возлагается на уполномоченное на содержание лицо.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 Содержание контейнерных площадок осуществляется собственниками многоквартирного дома.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муниципального образования, заключенному в соответствии с действующим законодательством.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9. Площадки для размещения контейнеров должны иметь усовершенствованное водонепроницаемое покрытие, ограждение не менее чем с трех сторон, устройства для стока воды, быть удобными для подъезда специального транспорта и производства погрузочно-разгрузочных работ.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Расположение выгребной ямы должно позволять ассенизационному транспорту свободный и беспрепятственный подъезд.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10. 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Вывоз твердых коммунальных отходов производится регулярно, не допускается переполнение контейнеров и хранение отходов на контейнерных площадках: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 период летней уборки - ежедневно;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 период зимней уборки - не реже одного раза в три дня.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Очистка урн должна производиться систематически по мере их наполнения, но не реже одного раза в сутки.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Уборка территории вокруг урн для мусора производится не реже одного раза в сутки.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Выгребные ямы должны очищаться по мере их заполнения, но не реже одного раза в полгода.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 При организации сбора и вывоза отходов необходимо: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12.1. Обеспечить требуемое СанПиН содержание сменных контейнеров.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12.2. Применять транспортные средства и спецоборудование в техническом исправном и не загрязненном состоянии.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xml:space="preserve">12.3.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w:t>
      </w:r>
      <w:r>
        <w:rPr>
          <w:rFonts w:ascii="Tahoma" w:hAnsi="Tahoma" w:cs="Tahoma"/>
          <w:color w:val="2C2C2C"/>
          <w:sz w:val="20"/>
          <w:szCs w:val="20"/>
        </w:rPr>
        <w:lastRenderedPageBreak/>
        <w:t>контейнеров в течение 3 (трех) календарных дней с момента выявления неисправности, а также в случае их кражи, возгорания.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12.4. 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 Запрещается: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13.1. Сбрасывать крупногабаритные, а также строительные отходы в мусоропроводы, контейнеры и на контейнерные площадки для сбора коммунальных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13.2. Складировать отходы на лестничных клетках жилых домов.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13.3. 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13.4. Размещать, складировать тару в неустановленных местах.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13.5. Устанавливать контейнеры для сбора коммунальных отходов на проезжей части улиц, внутриквартальных проездов, тротуарах, пешеходных территориях, газонах и в проходных арках домов.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13.6 Сброс жидких нечистот на дворовой территории, тротуарах, проезжей части, в местах общего пользования.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14.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15. Контейнеры для сбора коммунальных отходов необходимо промывать в период летней уборки: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при сменяемой системе сбора - после каждого опорожнения;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при несменяемой системе сбора - не реже одного раза в 10 дней.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16.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17. 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осуществляться в период с 7 до 23 часов.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18.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21. Ликвидация несанкционированных свалок и очаговых навалов,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xml:space="preserve">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w:t>
      </w:r>
      <w:r>
        <w:rPr>
          <w:rFonts w:ascii="Tahoma" w:hAnsi="Tahoma" w:cs="Tahoma"/>
          <w:color w:val="2C2C2C"/>
          <w:sz w:val="20"/>
          <w:szCs w:val="20"/>
        </w:rPr>
        <w:lastRenderedPageBreak/>
        <w:t>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Уполномоченные лица обязаны не реже 1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Физические лица в случае обнаружения лиц, осуществляющих размещение отходов в несанкционированных местах на территории муниципального образования,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фото- и видеофиксации.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собственников или пользователей земельного участка, на котором расположена несанкционированная свалка или уполномоченных на содержание лиц.</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22. Содержание фасадов зданий, строений, сооружений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Содержание фасадов зданий, строений, сооружений (далее – фасад) осуществляется в соответствии с Правилами и нормами технической эксплуатации жилищного фонда и настоящими Правилами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3.2. Очистка и промывка фасадов при загрязнении более 50% площади фасада, но не реже 3 раз в год.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3.3. Смывка несанкционированных надписей и рисунков по мере их появления на фасадах.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3.4. Текущий ремонт фасадов.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Текущий ремонт выполняется в случаях: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локальных повреждений, утраты отделочного слоя (штукатурки, облицовка);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повреждения, утраты, выветривания примыканий, соединений и стыков отделки (швы стен облицовки), облицовки фасадов;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повреждения, разрушения герметизирующих заделок стыков панельных зданий без ремонта поверхности отделки (цвет стыков в соответствии с колерным бланком;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повреждения и утрат цоколя в камне, облицовки с предварительной очисткой и последующей гидрофобизацией на всем цоколе;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повреждения, локальных утрат архитектурных деталей;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локальных повреждений, утрат конструктивных элементов от площади поверхности элементов, не влияющих на несущую способность элементов;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повреждения, утраты покрытия кровли;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повреждения, утраты покрытия (отливы) единично или на всем объекте;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повреждения, утраты (покрытия) элементов, деталей единично или полностью; ремонт отмостки здания локально или полная замена;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3.5. Капитальный ремонт фасадов.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Капитальный ремонт фасадов не должен содержать виды работ по капитальному ремонту здания, строения, сооружения.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Капитальный ремонт проводится одновременно в отношении всех фасадов здания, строения, сооружения.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Капитальный ремонт фасадов осуществляется на основании проекта благоустройства или утвержденного паспорта фасадов.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Проект благоустройства фасадов подлежит согласованию в установленном настоящими Правилами порядке.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23. Содержание дорог и элементов благоустройства, расположенных на них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Содержание автомобильной дороги осуществляется в ее границах в соответствии с утвержденными паспортами автомобильных дорог.</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Состав работ по содержанию автомобильных работ утверждается уполномоченными органами: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министерство строительства, дорожного хозяйства Иркутской области;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администрация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Сроки и периодичность проведения работ по содержанию дорог, включая уборку, устанавливается настоящими Правилами.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Покрытия дорог должны содержаться в следующем порядке: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4.1. Усовершенствованные дорожные покрытия (асфальт, диабаз и 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Оекского муниципального образования предотвращение запыленности придорожных слоев воздуха в летнее время года.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4.2. Неусовершенствованные дорожные покрытия должны быть спланированы, с исправной системой водоотвода, не иметь деформаций и разрушений.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Очистка обочин, кюветов, водоприемных устройств автомобильных дорог должна производиться регулярно для отвода воды с проезжей части.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1-й этап - немедленное перемещение указанных предметов, обеспечивающее беспрепятственное и безопасное движение транспорта и пешеходов;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2-й этап – вывоз (установка) указанных предметов в течение 24 часов в установленные места.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муниципального образования, осуществляют: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8.1. 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 с наледями в соответствии с утвержденными адресными программами.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8.4. Удаление трупов животных с территории муниципального образования (санитарную очистку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8.5. Установку, содержание и очистку урн на обслуживаемой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9. Организации, осуществляющие эксплуатацию искусственных дорожных сооружений, обеспечивают: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9.1. Содержание искусственных дорожных сооружений.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9.2. Очистку и промывку парапетов, ограждений и опор мостов.</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24. Содержание зеленых насаждений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Настоящие Правила распространяются на: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озелененные территории общего пользования;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озелененные территории ограниченного пользования;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озелененные территории специального назначения (далее по тексту - зеленые насаждения, находящиеся на земельных участках, расположенных на территории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сохранять и содержать зеленые насаждения в соответствии с настоящими Правилами;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обеспечивать квалифицированный уход за существующими зелеными насаждениями;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сохранять окружающую среду;</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выполнять валку сухих и аварийных деревьев, вырезку сухих и поломанных сучьев и веток, замазку ран, дупел на деревьях;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не допускать вытаптывания газонов, складирования на них песка, материалов, снега, сколов льда.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собственниками помещений в многоквартирном доме либо лицом, ими уполномоченным, на территориях, прилегающих к многоквартирным домам;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администрацией Оекского муниципального образования на озелененных территориях общего пользования, в границах дорог общего пользования местного значения муниципального образования ина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На земельных участках, на которых расположены зеленые насаждения, категорически запрещается: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уничтожать и повреждать деревья, кустарники и газоны, срывать цветы;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выгуливать собак на газонах;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производить выпас домашнего скота;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складировать строительные материалы;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производить перемещение малых архитектурных форм;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устраивать стоянки автотранспорта на газонах;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обнажать корни деревьев на расстоянии ближе 1,5 м от ствола и засыпать шейки деревьев землей или строительным мусором;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xml:space="preserve">-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w:t>
      </w:r>
      <w:r>
        <w:rPr>
          <w:rFonts w:ascii="Tahoma" w:hAnsi="Tahoma" w:cs="Tahoma"/>
          <w:color w:val="2C2C2C"/>
          <w:sz w:val="20"/>
          <w:szCs w:val="20"/>
        </w:rPr>
        <w:lastRenderedPageBreak/>
        <w:t>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25. Содержание внутриквартальной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Элементы благоустройства, расположенные на внутриквартальной территории должны содержаться в чистоте и исправном техническом состоянии.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 Уборка и очистка во дворах должна производиться ежедневно. Механизированная уборка территорий не производится ранее 7.00 часов утра.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Содержание внутриквартальных проездов, включая въезды и выезды, осуществляют специализированные организации, выигравшие торги на проведение данных видов работ по результатам размещения муниципального заказа.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Мойка тротуаров должна быть завершена до начала следующей технологической операции (мойка проезжей части).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Высота травяного покрова на газонах не должна превышать 10 - 15 см.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Зимняя уборка внутриквартальных территорий и внутриквартальных проездов.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7.1. 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7.2. С началом снегопада пешеходные дорожки, внутриквартальные проезды, тротуары обрабатываются противогололедным материалом.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7.3. Снегоуборочные работы на внутриквартальных проездах, тротуаров, пешеходных дорожках начинаются сразу по окончании снегопада.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7.4. 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7.5.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7.6. Уборка газонных покрытий осуществляется вручную, в том числе обеспечивается подбор мусора.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7.8. Элементы благоустройства в целях безопасности граждан поддерживаются в исправном состоянии и очищаются от снега и наледи.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7.9. Контейнерные площадки очищаются от снега до твердого покрытия.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7.10. 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7.11. Складирование снега на внутриквартальных территориях должно предусматривать отвод талых вод.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7.12. После обработки производится очистка пешеходных дорожек, внутриквартальных проездов механизированным способом или вручную от льда и уплотненного снега. Уборка образовавшегося скола производится одновременно со скалыванием или немедленно по его окончании.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7.13. Организации, осуществляющие содержание внутриквартальной территории с наступлением весны должны организовать:</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систематический сгон талой воды;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общую очистку внутриквартальных территорий после окончания таяния снега, собирая и удаляя мусор, оставшийся снег и лед.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 Основные требования к содержанию территорий в летний период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8.1. В период летней уборки основной задачей является удаление загрязнений, скапливающихся на территориях.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8.2. 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 Важнейшим условием качественного выполнения операций по уборке является их своевременность.</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8.3. Территории с усовершенствованным покрытием, промываются и полностью очищаются от песка и всякого вида загрязнений.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8.4. После завершения работ по уборке и промывке территорий после зимнего периода засоренность не должна превышать 100 г/кв. 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8.5. Территории с неусовершенствованными покрытиями убираются от мусора вручную.</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8.6. 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8.7. После завершения работ по уборке газонов от опавшей листвы осуществляется ее погрузка и вывоз.</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8.8. Контейнерные площадки промываются и полностью очищаются от песка и всякого вида загрязнений.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8.9. Урны содержатся чистыми, в исправном состоянии, без дефектов, окрашиваются по мере необходимости.</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26. Содержание и ремонт детских, спортивных площадок, площадок для выгула животных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а) первичный осмотр и проверку оборудования перед вводом в эксплуатацию;</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Визуальный осмотр элементов благоустройства площадок проводится ежедневно.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Основной осмотр проводится раз в год.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8. Вся эксплуатационная документация (паспорт, акт осмотра и проверки, графики осмотров, журнал и т.п.) подлежит постоянному хранению.</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9. Мероприятия по содержанию площадок и элементов благоустройства, расположенных на них, включают: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проверку и подтягивание узлов крепления;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обновление окраски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обслуживание ударопоглощающих покрытий;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смазку подшипников;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нанесение на элементы благоустройства маркировок, обозначающих требуемый уровень ударопоглощающих покрытий из сыпучих материалов;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обеспечение чистоты элементов благоустройства, включая покрытие площадки и прилегающей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восстановление ударопоглощающих покрытий из сыпучих материалов и корректировка их уровня;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площадки должны быть оборудованы урнами. Мусор из урн удаляется в утренние часы, по мере необходимости, но не реже одного раза в сутки;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10. Ремонт площадок и элементов благоустройства, распложенных на них, включает: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замену крепежных деталей;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сварку поврежденных элементов благоустройства;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замену частей элементов благоустройства (например, изношенных желобов горок).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 На территории площадок запрещается: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размещать постоянно или временно механические транспортные средства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складировать снег, смет, листвы, порубочных остатков.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складировать отходы производства и потребления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lastRenderedPageBreak/>
        <w:t>Статья 27. Содержание водных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Работы по содержанию водных объектов включают: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очистку поверхности акватории от мусора в летний период 4 раза в месяц с берега и с плавсредств в период установленный администрацией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выкашивание водной растительности акватории 1 раз за сезон;</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очистку поверхности акватории от мусора в зимний период 1 раз в месяц в период установленный администрацией Оекского муниципального образования.</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28. Содержание территории жилых домов частного жилищного фонда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 установить на жилом доме знаки адресации и поддерживать его в исправном состоянии;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 включать фонари освещения в темное время суток (при их наличии);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1.4. содержать в порядке территорию домовладения и обеспечивать надлежащее санитарное состояние прилегающей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кабельных и воздушных линий электропередачи и других инженерных сетей;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1.6. очищать канавы и трубы для стока воды, в весенний период обеспечивать проход талых вод;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1.8.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На территории жилых домов частного жилищного фонда не допускается: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2.1. размещать ограждение за границами домовладения;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2.2. сжигать листву, любые виды отходов и мусор на территориях домовладений и на прилегающих к ним территориях;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2.3.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2.4. разрушать и портить элементы благоустройства территории, засорять водоемы;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2.5. хранить разукомплектованное (неисправное) транспортное средство за территорией домовладения;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2.6. складировать на прилегающей территории отходы.</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29. Содержание строительных площадок, площадок производства работ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При производстве строительных, земляных, ремонтных и иных работ обязательно выполнение следующих требований: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 Принятие мер по недопущению загрязнения прилегающей к зоне производства работ (строительной площадке)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1.5.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1.6. 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1.7. Обеспечение наличия на территории площадки контейнеров и (или) бункеров для сбора твердых бытовых, крупногабаритных и строительных отходов;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1.8. Сбор, вывоз и размещение грунта и строительных отходов в установленном администрацией Оекского муниципального образования порядке.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1.9. Оборудование благоустроенных подъездов к площадке производства работ, внутриплощадочных проездов;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1.10. Обеспечение укрепления стенок траншей и котлованов в соответствии с требованиями СП 104-34-96 «Производство земляных работ».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Не допускается: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24.00 до 7.00;</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2.2. Сжигать мусор и утилизировать строительные отходы вне специальных мест;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2.5. Загрязнять прилегающую территорию</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2.6. Содержать территории площадки в загрязненном состоянии.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30. Содержание стоянок длительного и краткосрочного хранения автотранспортных средств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Владельцы обязаны: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2.4. не допускать на территориях стоянок мойку автомобилей и стоянку автомобилей, имеющих течь горюче-смазочных материалов;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2.5. содержать территории стоянок с соблюдением санитарных и противопожарных правил;</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31. Содержание мест погребения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Содержание мест погребения обеспечивается специализированным учреждением.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Требования к содержанию мест погребения: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2.4. неухоженные могилы или могилы умерших,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Особенности содержания мест погребения в зимний период: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3.2. центральные дороги, подъездные дороги должны быть обработаны противогололедными материалами;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3.3. Обработка проезжей части дорог должна начинаться сразу после снегопада;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3.4. не допускается применение противогололедных материалов на пешеходных территориях мест погребения, складирование счищаемого с дорог засоленного снега и льда на могилы, кустарники.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Особенности содержания мест погребения в летний период: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4.1. центральные дороги, подъездные пути, проходы между могилами и иные территории общего пользования на местах погребения должны быть очищены от различного рода загрязнений;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супругом(ой), родственниками, законным представителем умершего или иным лицом с обязательным соблюдением санитарных требований.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4.4. производится сбор и вывоз в установленном порядке отходов, смёта, листьев, веток, установка и очистка мусорных контейнеров, ручная уборка территории.</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32. Содержание нестационарных торговых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Размещение нестационарных торговых объектов осуществляется согласно схеме размещения таких объектов в порядке, установленном администрацией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 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3. Юридические и физические лица, являющиеся владельцами нестационарных торговых объектов, обязаны: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3.1. производить их ремонт и окраску;</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Не допускается: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4.1. возводить к нестационарным объектам пристройки, козырьки, навесы и прочие конструкции, не согласованные с администрацией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4.2. выставлять торгово-холодильное оборудование около нестационарных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33. Содержание средств наружного освещения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Включение НО осуществляется в соответствии с Графиком работы наружного освещения в Оекском муниципальном образовании.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Не допускается вывозить указанные типы ламп на свалки.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Содержание и ремонт уличного и внутриквартального освещения, подключенного к единой системе наружного освещения, осуществляет уполномоченный орган.</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Содержание и ремонт НО, расположенного на территории входящей в состав общего имущества, принадлежащего на праве общей долевой осуществляют управляющие организации.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8. Опоры наружного освещения должны быть покрашены, очищаться от надписей и любой информационно-печатной продукции, содержаться в исправном состоянии и чистоте.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9. При замене опор наружного освещения указанные конструкции должны быть демонтированы и вывезены владельцами сетей в течение трех суток.</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10.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11. Не допускается эксплуатация устройств наружного освещения при наличии обрывов проводов, повреждений опор, изоляторов.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12.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13.2. следить за включением и отключением освещения в соответствии с установленным порядком;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13.3. соблюдать правила установки, содержания, размещения и эксплуатации наружного освещения и оформления;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13.4. своевременно производить замену фонарей наружного освещения.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34. Содержание произведения монументального искусства, уличной мебели, декоративных устройств, ограждений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Содержание произведений монументального искусства, уличной мебели, декоративных устройств,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В целях сохранения объектов уполномоченными лицами проводится: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регулярное визуальное обследование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содержание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ремонт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3.4. Акт обследования является основным документом, на основании которого осуществляется планирование работ по их содержанию и ремонту.</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Состав работ по содержанию объектов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сезонные расчистки и промывки от загрязнений;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восполнение утрат красочного слоя;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снегоочистка объекта и вывоз снега, в том числе его утилизация;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контроль за обеспечением сохранности объектов в период проведения исследовательских и производственных работ.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В состав работ по ремонту входит: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восполнение шовного заполнения;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расчистка и нанесение красочного слоя;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устранение деформаций и повреждений (заделка сколов и обломов, шелушения, выкрашивания и других дефектов покрытий), исправление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кромок покрытий, устранение повреждений бордюров;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замена отдельных конструктивных элементов.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6.1. Восполнение шовного заполнения – вид работ, направленный на герметизацию межблочных и межплиточных швов путем заполнения их герметиками.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 Не допускается: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7.1. использовать объекты не по назначению;</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7.2. развешивать и наклеивать любую информационно-печатную продукцию на объекты, наносить надписи;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7.3. ломать и повреждать объекты и их конструктивные элементы.</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35. Содержание установок средств размещения информационных щитов, вывесок и других информационных конструкций без признаков рекламы</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Не допускается размещать:</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 зданиях вывески и рекламу, перекрывающие архитектурные элементы зданий (например: оконные проемы, колонны, орнамент и прочие);</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вывески с подложками на памятниках архитектуры и зданиях, год постройки которых 1953-й или более ранний.</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Рекламу рекомендуется размещать на глухих фасадах зданий (брандмауэрах) в количестве не более 4-х.</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вывески размещаются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Рекламные конструкции необходимо располагать отдельно от оборудования (за исключением, например, конструкций культурных и спортивных объектов, а также афишных тумб).</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Крупноформатные рекламные конструкции (билборды, суперсайты и прочие) необходимо располагать ближе 100 метров от жилых, общественных и офисных зданий.</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Навигацию необходимо размещать в удобных местах, не вызывая визуальный шум и не перекрывая архитектурные элементы зданий.</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Размещение уличного искусства (стрит-арт, граффити, мурали) для стен, заборов согласовывается с администрацией Оекского муниципального образования.</w:t>
      </w:r>
    </w:p>
    <w:p w:rsidR="005D174A" w:rsidRDefault="005D174A" w:rsidP="005D174A">
      <w:pPr>
        <w:pStyle w:val="pj"/>
        <w:shd w:val="clear" w:color="auto" w:fill="FFFFFF"/>
        <w:spacing w:before="0" w:beforeAutospacing="0" w:after="96" w:afterAutospacing="0"/>
        <w:jc w:val="both"/>
        <w:rPr>
          <w:rFonts w:ascii="Tahoma" w:hAnsi="Tahoma" w:cs="Tahoma"/>
          <w:color w:val="2C2C2C"/>
          <w:sz w:val="20"/>
          <w:szCs w:val="20"/>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36. Содержание животных на территориях общего пользования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Администрация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определяет места на территории муниципального образования, в которых допускается или запрещается выгул домашних животных;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оказывает информационное содействие ветеринарным службам;</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определяет выпас сельскохозяйственных животных.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lastRenderedPageBreak/>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Запрещается купание собак и других животных в водоемах и местах для купания.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При выгуле домашних животных их владельцы обязаны принимать меры по уборке территории от загрязнений экскрементами животных.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5.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6. Запрещается: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нахождение владельца с собакой (кроме собак-поводырей и служебных собак) во время проведения культурно-массовых мероприятий;</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выгул собак и выпас скота на пляжах, территориях школ, дошкольных и медицинских учреждений (кроме ветеринарных), детских игровых и спортивных площадок, рынков и кладбищ.</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5D174A" w:rsidRDefault="005D174A" w:rsidP="005D174A">
      <w:pPr>
        <w:jc w:val="left"/>
        <w:rPr>
          <w:rFonts w:cs="Times New Roman"/>
          <w:sz w:val="24"/>
          <w:szCs w:val="24"/>
        </w:rPr>
      </w:pPr>
    </w:p>
    <w:p w:rsidR="005D174A" w:rsidRDefault="005D174A" w:rsidP="005D174A">
      <w:pPr>
        <w:shd w:val="clear" w:color="auto" w:fill="FFFFFF"/>
        <w:rPr>
          <w:rFonts w:ascii="Tahoma" w:hAnsi="Tahoma" w:cs="Tahoma"/>
          <w:color w:val="2C2C2C"/>
          <w:sz w:val="20"/>
          <w:szCs w:val="20"/>
        </w:rPr>
      </w:pPr>
      <w:r>
        <w:rPr>
          <w:rFonts w:ascii="Tahoma" w:hAnsi="Tahoma" w:cs="Tahoma"/>
          <w:b/>
          <w:bCs/>
          <w:i/>
          <w:iCs/>
          <w:color w:val="2C2C2C"/>
          <w:sz w:val="20"/>
          <w:szCs w:val="20"/>
        </w:rPr>
        <w:t>Статья 37. Ответственность за нарушение Правил благоустройства,</w:t>
      </w:r>
      <w:r>
        <w:rPr>
          <w:rFonts w:ascii="Tahoma" w:hAnsi="Tahoma" w:cs="Tahoma"/>
          <w:i/>
          <w:iCs/>
          <w:color w:val="2C2C2C"/>
          <w:sz w:val="20"/>
          <w:szCs w:val="20"/>
        </w:rPr>
        <w:t> </w:t>
      </w:r>
      <w:r>
        <w:rPr>
          <w:rFonts w:ascii="Tahoma" w:hAnsi="Tahoma" w:cs="Tahoma"/>
          <w:b/>
          <w:bCs/>
          <w:i/>
          <w:iCs/>
          <w:color w:val="2C2C2C"/>
          <w:sz w:val="20"/>
          <w:szCs w:val="20"/>
        </w:rPr>
        <w:t>уборки и санитарного содержания территории</w:t>
      </w:r>
      <w:r>
        <w:rPr>
          <w:rFonts w:ascii="Tahoma" w:hAnsi="Tahoma" w:cs="Tahoma"/>
          <w:i/>
          <w:iCs/>
          <w:color w:val="2C2C2C"/>
          <w:sz w:val="20"/>
          <w:szCs w:val="20"/>
        </w:rPr>
        <w:t> </w:t>
      </w:r>
      <w:r>
        <w:rPr>
          <w:rFonts w:ascii="Tahoma" w:hAnsi="Tahoma" w:cs="Tahoma"/>
          <w:b/>
          <w:bCs/>
          <w:i/>
          <w:iCs/>
          <w:color w:val="2C2C2C"/>
          <w:sz w:val="20"/>
          <w:szCs w:val="20"/>
        </w:rPr>
        <w:t>Оекского муниципального образования</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1.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2.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3. В случае отказа (уклонения) от возмещения ущерба в указанный срок ущерб взыскивается в судебном порядке.</w:t>
      </w:r>
    </w:p>
    <w:p w:rsidR="005D174A" w:rsidRDefault="005D174A" w:rsidP="005D174A">
      <w:pPr>
        <w:shd w:val="clear" w:color="auto" w:fill="FFFFFF"/>
        <w:rPr>
          <w:rFonts w:ascii="Tahoma" w:hAnsi="Tahoma" w:cs="Tahoma"/>
          <w:color w:val="2C2C2C"/>
          <w:sz w:val="20"/>
          <w:szCs w:val="20"/>
        </w:rPr>
      </w:pPr>
      <w:r>
        <w:rPr>
          <w:rFonts w:ascii="Tahoma" w:hAnsi="Tahoma" w:cs="Tahoma"/>
          <w:color w:val="2C2C2C"/>
          <w:sz w:val="20"/>
          <w:szCs w:val="20"/>
        </w:rPr>
        <w:t>4.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E0016" w:rsidRPr="002C7DF0" w:rsidRDefault="003E0016" w:rsidP="00C44227">
      <w:pPr>
        <w:ind w:firstLine="0"/>
      </w:pPr>
      <w:bookmarkStart w:id="0" w:name="_GoBack"/>
      <w:bookmarkEnd w:id="0"/>
    </w:p>
    <w:sectPr w:rsidR="003E0016" w:rsidRPr="002C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5D8A"/>
    <w:multiLevelType w:val="multilevel"/>
    <w:tmpl w:val="717C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0FA8"/>
    <w:multiLevelType w:val="multilevel"/>
    <w:tmpl w:val="99CE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1F14"/>
    <w:multiLevelType w:val="multilevel"/>
    <w:tmpl w:val="DF6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10E91"/>
    <w:multiLevelType w:val="multilevel"/>
    <w:tmpl w:val="F74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979A0"/>
    <w:multiLevelType w:val="multilevel"/>
    <w:tmpl w:val="68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859EE"/>
    <w:multiLevelType w:val="multilevel"/>
    <w:tmpl w:val="89C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26AD9"/>
    <w:multiLevelType w:val="multilevel"/>
    <w:tmpl w:val="9EB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46410"/>
    <w:multiLevelType w:val="multilevel"/>
    <w:tmpl w:val="2ED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653087"/>
    <w:multiLevelType w:val="multilevel"/>
    <w:tmpl w:val="DC2C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6D5FA3"/>
    <w:multiLevelType w:val="multilevel"/>
    <w:tmpl w:val="98C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1F3778"/>
    <w:multiLevelType w:val="multilevel"/>
    <w:tmpl w:val="8434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5822E5"/>
    <w:multiLevelType w:val="multilevel"/>
    <w:tmpl w:val="DD64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0F3463"/>
    <w:multiLevelType w:val="multilevel"/>
    <w:tmpl w:val="EFE6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AB4D45"/>
    <w:multiLevelType w:val="multilevel"/>
    <w:tmpl w:val="0C4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039F6"/>
    <w:multiLevelType w:val="multilevel"/>
    <w:tmpl w:val="AA96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54C85"/>
    <w:multiLevelType w:val="multilevel"/>
    <w:tmpl w:val="9888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97FBA"/>
    <w:multiLevelType w:val="multilevel"/>
    <w:tmpl w:val="C8D8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077C46"/>
    <w:multiLevelType w:val="multilevel"/>
    <w:tmpl w:val="AEA0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6"/>
  </w:num>
  <w:num w:numId="3">
    <w:abstractNumId w:val="0"/>
  </w:num>
  <w:num w:numId="4">
    <w:abstractNumId w:val="23"/>
  </w:num>
  <w:num w:numId="5">
    <w:abstractNumId w:val="25"/>
  </w:num>
  <w:num w:numId="6">
    <w:abstractNumId w:val="5"/>
  </w:num>
  <w:num w:numId="7">
    <w:abstractNumId w:val="19"/>
  </w:num>
  <w:num w:numId="8">
    <w:abstractNumId w:val="11"/>
  </w:num>
  <w:num w:numId="9">
    <w:abstractNumId w:val="45"/>
  </w:num>
  <w:num w:numId="10">
    <w:abstractNumId w:val="44"/>
  </w:num>
  <w:num w:numId="11">
    <w:abstractNumId w:val="14"/>
  </w:num>
  <w:num w:numId="12">
    <w:abstractNumId w:val="28"/>
  </w:num>
  <w:num w:numId="13">
    <w:abstractNumId w:val="21"/>
  </w:num>
  <w:num w:numId="14">
    <w:abstractNumId w:val="12"/>
  </w:num>
  <w:num w:numId="15">
    <w:abstractNumId w:val="15"/>
  </w:num>
  <w:num w:numId="16">
    <w:abstractNumId w:val="24"/>
  </w:num>
  <w:num w:numId="17">
    <w:abstractNumId w:val="36"/>
  </w:num>
  <w:num w:numId="18">
    <w:abstractNumId w:val="34"/>
  </w:num>
  <w:num w:numId="19">
    <w:abstractNumId w:val="7"/>
  </w:num>
  <w:num w:numId="20">
    <w:abstractNumId w:val="3"/>
  </w:num>
  <w:num w:numId="21">
    <w:abstractNumId w:val="9"/>
  </w:num>
  <w:num w:numId="22">
    <w:abstractNumId w:val="26"/>
  </w:num>
  <w:num w:numId="23">
    <w:abstractNumId w:val="42"/>
  </w:num>
  <w:num w:numId="24">
    <w:abstractNumId w:val="38"/>
  </w:num>
  <w:num w:numId="25">
    <w:abstractNumId w:val="17"/>
  </w:num>
  <w:num w:numId="26">
    <w:abstractNumId w:val="30"/>
  </w:num>
  <w:num w:numId="27">
    <w:abstractNumId w:val="8"/>
  </w:num>
  <w:num w:numId="28">
    <w:abstractNumId w:val="46"/>
  </w:num>
  <w:num w:numId="29">
    <w:abstractNumId w:val="32"/>
  </w:num>
  <w:num w:numId="30">
    <w:abstractNumId w:val="31"/>
  </w:num>
  <w:num w:numId="31">
    <w:abstractNumId w:val="39"/>
  </w:num>
  <w:num w:numId="32">
    <w:abstractNumId w:val="2"/>
  </w:num>
  <w:num w:numId="33">
    <w:abstractNumId w:val="1"/>
  </w:num>
  <w:num w:numId="34">
    <w:abstractNumId w:val="13"/>
  </w:num>
  <w:num w:numId="35">
    <w:abstractNumId w:val="16"/>
  </w:num>
  <w:num w:numId="36">
    <w:abstractNumId w:val="41"/>
  </w:num>
  <w:num w:numId="37">
    <w:abstractNumId w:val="4"/>
  </w:num>
  <w:num w:numId="38">
    <w:abstractNumId w:val="37"/>
  </w:num>
  <w:num w:numId="39">
    <w:abstractNumId w:val="47"/>
  </w:num>
  <w:num w:numId="40">
    <w:abstractNumId w:val="35"/>
  </w:num>
  <w:num w:numId="41">
    <w:abstractNumId w:val="40"/>
  </w:num>
  <w:num w:numId="42">
    <w:abstractNumId w:val="43"/>
  </w:num>
  <w:num w:numId="43">
    <w:abstractNumId w:val="18"/>
  </w:num>
  <w:num w:numId="44">
    <w:abstractNumId w:val="10"/>
  </w:num>
  <w:num w:numId="45">
    <w:abstractNumId w:val="33"/>
  </w:num>
  <w:num w:numId="46">
    <w:abstractNumId w:val="27"/>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4306"/>
    <w:rsid w:val="00244514"/>
    <w:rsid w:val="002449A8"/>
    <w:rsid w:val="00255F28"/>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62B1"/>
    <w:rsid w:val="00665482"/>
    <w:rsid w:val="00667F9D"/>
    <w:rsid w:val="006713F6"/>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636A6"/>
    <w:rsid w:val="007659E7"/>
    <w:rsid w:val="00771882"/>
    <w:rsid w:val="007726A6"/>
    <w:rsid w:val="007911DF"/>
    <w:rsid w:val="0079386E"/>
    <w:rsid w:val="007947C9"/>
    <w:rsid w:val="007A3B53"/>
    <w:rsid w:val="007A4518"/>
    <w:rsid w:val="007A5478"/>
    <w:rsid w:val="007A57A3"/>
    <w:rsid w:val="007A7AD5"/>
    <w:rsid w:val="007C3805"/>
    <w:rsid w:val="007C48A5"/>
    <w:rsid w:val="007C6C5E"/>
    <w:rsid w:val="007D21B9"/>
    <w:rsid w:val="007D2B1A"/>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7587"/>
    <w:rsid w:val="00C14921"/>
    <w:rsid w:val="00C15099"/>
    <w:rsid w:val="00C24ACC"/>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E3669"/>
    <w:rsid w:val="00DE62E4"/>
    <w:rsid w:val="00DF04FB"/>
    <w:rsid w:val="00DF4310"/>
    <w:rsid w:val="00E02245"/>
    <w:rsid w:val="00E0372D"/>
    <w:rsid w:val="00E05964"/>
    <w:rsid w:val="00E06FC1"/>
    <w:rsid w:val="00E11807"/>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TotalTime>
  <Pages>43</Pages>
  <Words>16903</Words>
  <Characters>96350</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491</cp:revision>
  <dcterms:created xsi:type="dcterms:W3CDTF">2022-10-31T02:01:00Z</dcterms:created>
  <dcterms:modified xsi:type="dcterms:W3CDTF">2022-11-01T03:46:00Z</dcterms:modified>
</cp:coreProperties>
</file>