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5F" w:rsidRPr="00BF1F5F" w:rsidRDefault="00BF1F5F" w:rsidP="00BF1F5F">
      <w:pPr>
        <w:shd w:val="clear" w:color="auto" w:fill="FFFFFF"/>
        <w:spacing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noProof/>
          <w:color w:val="2C2C2C"/>
          <w:sz w:val="20"/>
          <w:szCs w:val="20"/>
          <w:lang w:eastAsia="ru-RU"/>
        </w:rPr>
        <w:drawing>
          <wp:inline distT="0" distB="0" distL="0" distR="0">
            <wp:extent cx="381000" cy="480060"/>
            <wp:effectExtent l="0" t="0" r="0" b="0"/>
            <wp:docPr id="80" name="Рисунок 80" descr="http://oek.su/uploads/posts/2012-06/1339205703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oek.su/uploads/posts/2012-06/1339205703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РОССИЙСКАЯ ФЕДЕРАЦИЯ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ИРКУТСКАЯ ОБЛАСТЬ</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ИРКУТСКИЙ РАЙОН</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АДМИНИСТРАЦИЯ ОЕКСКОГО МУНИЦИПАЛЬНОГО ОБРАЗОВАНИЯ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ПОСТАНОВЛЕНИЕ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от «24» октября 2014 г. №269-п</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tbl>
      <w:tblPr>
        <w:tblW w:w="9648" w:type="dxa"/>
        <w:tblCellMar>
          <w:left w:w="0" w:type="dxa"/>
          <w:right w:w="0" w:type="dxa"/>
        </w:tblCellMar>
        <w:tblLook w:val="04A0" w:firstRow="1" w:lastRow="0" w:firstColumn="1" w:lastColumn="0" w:noHBand="0" w:noVBand="1"/>
      </w:tblPr>
      <w:tblGrid>
        <w:gridCol w:w="5328"/>
        <w:gridCol w:w="4320"/>
      </w:tblGrid>
      <w:tr w:rsidR="00BF1F5F" w:rsidRPr="00BF1F5F" w:rsidTr="00BF1F5F">
        <w:tc>
          <w:tcPr>
            <w:tcW w:w="5328"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Об утверждении Административного регламента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w:t>
            </w:r>
          </w:p>
        </w:tc>
        <w:tc>
          <w:tcPr>
            <w:tcW w:w="4320"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6"/>
                <w:szCs w:val="26"/>
                <w:lang w:eastAsia="ru-RU"/>
              </w:rPr>
              <w:t> </w:t>
            </w:r>
          </w:p>
        </w:tc>
      </w:tr>
    </w:tbl>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 в администрации Оекского муниципального образования, во исполнение поручений протокола заседания Подкомиссии по повышению качества государственных и муниципальных услуг от 12.09.2014 года №7, руководствуясь Градостроительным </w:t>
      </w:r>
      <w:hyperlink r:id="rId5" w:history="1">
        <w:r w:rsidRPr="00BF1F5F">
          <w:rPr>
            <w:rFonts w:ascii="Tahoma" w:eastAsia="Times New Roman" w:hAnsi="Tahoma" w:cs="Tahoma"/>
            <w:color w:val="44A1C7"/>
            <w:sz w:val="20"/>
            <w:szCs w:val="20"/>
            <w:u w:val="single"/>
            <w:lang w:eastAsia="ru-RU"/>
          </w:rPr>
          <w:t>кодекс</w:t>
        </w:r>
      </w:hyperlink>
      <w:r w:rsidRPr="00BF1F5F">
        <w:rPr>
          <w:rFonts w:ascii="Tahoma" w:eastAsia="Times New Roman" w:hAnsi="Tahoma" w:cs="Tahoma"/>
          <w:color w:val="2C2C2C"/>
          <w:sz w:val="20"/>
          <w:szCs w:val="20"/>
          <w:lang w:eastAsia="ru-RU"/>
        </w:rPr>
        <w:t>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 Постановлением администрации Оекского муниципального образования от 25.05.2010 года №90-п «Об утверждении Положения о порядке подготовки, утверждения, регистрации и выдачи градостроительных планов земельных участков», п.21 ч.1 ст.6, ст. 48, 52 Устава Оекского муниципального образования, Администрация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ПОСТАНОВЛЯЕТ: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1. Утвердить Административный регламент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 согласно приложению к настоящему постановлению.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2. Начальнику отдела по управлению имуществом, ЖКХ, транспортом и связью администрации (В.А. Куклина) обеспечить готовность отдела к реализации муниципальной услуги «Выдача градостроительных планов земельных участков, расположенных на территории Оекского муниципального образования» в администрации Оекского муниципального образования в соответствии с Административным регламентом, утвержденным пунктом 1 постановления.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3. Признать утратившими силу: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3.1. постановление администрации Оекского муниципального образования от 12 мая 2012 года №108-п «Об утверждении Административного регламента предоставления муниципальной услуги «Выдача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xml:space="preserve">  3.2. подпункт 1 пункта 1 постановления администрации Оекского муниципального образования от 27 сентября 2013 года №217-п «О внесении изменений и дополнений в постановления администрации Оекского муниципального образования  от 12 мая 2012 г. №108-п, от 12 мая 2012 г. №109-п, от 15 июня 2012 г. №130-п, от 15 июня 2012 г. №131-п, от 15 июня 2012 г. №132-п, от 15 июня 2012 г. №134-п, от 15 июня 2012 г. №135-п, от 15 июня 2012 г. №136-п,  от 15 июня 2012 г. №137-п, от 15 июня 2012 г. №138-п, от 15 июня 2012 г. №139-п, от 15 июня 2012 г. №140-п, от 15 </w:t>
      </w:r>
      <w:r w:rsidRPr="00BF1F5F">
        <w:rPr>
          <w:rFonts w:ascii="Tahoma" w:eastAsia="Times New Roman" w:hAnsi="Tahoma" w:cs="Tahoma"/>
          <w:color w:val="2C2C2C"/>
          <w:sz w:val="20"/>
          <w:szCs w:val="20"/>
          <w:lang w:eastAsia="ru-RU"/>
        </w:rPr>
        <w:lastRenderedPageBreak/>
        <w:t>июня 2012 г. №141-п, от 15 июня 2012 г. №142-п, от 15 июня 2012 г. №143-п, от 15 июня 2012 г. №144-п, от 20 июня 2012 г. №145-п, от 20 июня 2012 г. №146-п,  от 20 июня 2012 г. №147-п, от 20 июня 2012 г. №148-п, от 25 июня 2012 г. №152-п, от 25 июня 2012 г. №153-п, от 25 июня 2012 г. №154-п, от 25 июня 2012 г. №155-п, от 25 июня 2012 г. №156-п, от 25 июня 2012 г. №157-п».</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4. Общему отделу администрации /Н.П. Пихето-Новосельцева/ внести в оригиналы постановлений администрации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№108-п от 12 мая 2012 года информацию о признании утратившим силу;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№217-п  от 27 сентября 2013 года информацию  о внесении изменений.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6.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right"/>
        <w:rPr>
          <w:rFonts w:ascii="Tahoma" w:eastAsia="Times New Roman" w:hAnsi="Tahoma" w:cs="Tahoma"/>
          <w:color w:val="2C2C2C"/>
          <w:sz w:val="20"/>
          <w:szCs w:val="20"/>
          <w:lang w:eastAsia="ru-RU"/>
        </w:rPr>
      </w:pPr>
      <w:r w:rsidRPr="00BF1F5F">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tbl>
      <w:tblPr>
        <w:tblW w:w="0" w:type="auto"/>
        <w:tblInd w:w="135" w:type="dxa"/>
        <w:tblCellMar>
          <w:left w:w="0" w:type="dxa"/>
          <w:right w:w="0" w:type="dxa"/>
        </w:tblCellMar>
        <w:tblLook w:val="04A0" w:firstRow="1" w:lastRow="0" w:firstColumn="1" w:lastColumn="0" w:noHBand="0" w:noVBand="1"/>
      </w:tblPr>
      <w:tblGrid>
        <w:gridCol w:w="4880"/>
        <w:gridCol w:w="4340"/>
      </w:tblGrid>
      <w:tr w:rsidR="00BF1F5F" w:rsidRPr="00BF1F5F" w:rsidTr="00BF1F5F">
        <w:tc>
          <w:tcPr>
            <w:tcW w:w="4962" w:type="dxa"/>
            <w:tcMar>
              <w:top w:w="0" w:type="dxa"/>
              <w:left w:w="108" w:type="dxa"/>
              <w:bottom w:w="0" w:type="dxa"/>
              <w:right w:w="108" w:type="dxa"/>
            </w:tcMar>
            <w:hideMark/>
          </w:tcPr>
          <w:p w:rsidR="00BF1F5F" w:rsidRPr="00BF1F5F" w:rsidRDefault="00BF1F5F" w:rsidP="00BF1F5F">
            <w:pPr>
              <w:spacing w:line="240" w:lineRule="auto"/>
              <w:ind w:firstLine="0"/>
              <w:jc w:val="left"/>
              <w:rPr>
                <w:rFonts w:eastAsia="Times New Roman" w:cs="Times New Roman"/>
                <w:sz w:val="24"/>
                <w:szCs w:val="24"/>
                <w:lang w:eastAsia="ru-RU"/>
              </w:rPr>
            </w:pPr>
          </w:p>
        </w:tc>
        <w:tc>
          <w:tcPr>
            <w:tcW w:w="4383"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Утвержден постановлением администрации Оекского муниципального образования</w:t>
            </w:r>
          </w:p>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от «24» октября 2014 года №269-п</w:t>
            </w:r>
          </w:p>
        </w:tc>
      </w:tr>
    </w:tbl>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b/>
          <w:bCs/>
          <w:color w:val="2C2C2C"/>
          <w:sz w:val="20"/>
          <w:szCs w:val="20"/>
          <w:lang w:eastAsia="ru-RU"/>
        </w:rPr>
        <w:t>АДМИНИСТРАТИВНЫЙ РЕГЛАМЕНТ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w:t>
      </w:r>
    </w:p>
    <w:p w:rsidR="00BF1F5F" w:rsidRPr="00BF1F5F" w:rsidRDefault="00BF1F5F" w:rsidP="00BF1F5F">
      <w:pPr>
        <w:shd w:val="clear" w:color="auto" w:fill="FFFFFF"/>
        <w:spacing w:line="240" w:lineRule="auto"/>
        <w:ind w:firstLine="0"/>
        <w:jc w:val="center"/>
        <w:rPr>
          <w:rFonts w:ascii="Tahoma" w:eastAsia="Times New Roman" w:hAnsi="Tahoma" w:cs="Tahoma"/>
          <w:color w:val="2C2C2C"/>
          <w:sz w:val="20"/>
          <w:szCs w:val="20"/>
          <w:lang w:eastAsia="ru-RU"/>
        </w:rPr>
      </w:pP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b/>
          <w:bCs/>
          <w:color w:val="2C2C2C"/>
          <w:sz w:val="20"/>
          <w:szCs w:val="20"/>
          <w:lang w:eastAsia="ru-RU"/>
        </w:rPr>
        <w:t> </w:t>
      </w:r>
    </w:p>
    <w:p w:rsidR="00BF1F5F" w:rsidRPr="00BF1F5F" w:rsidRDefault="00BF1F5F" w:rsidP="00BF1F5F">
      <w:pPr>
        <w:shd w:val="clear" w:color="auto" w:fill="FFFFFF"/>
        <w:spacing w:line="240" w:lineRule="auto"/>
        <w:ind w:firstLine="0"/>
        <w:jc w:val="center"/>
        <w:rPr>
          <w:rFonts w:ascii="Tahoma" w:eastAsia="Times New Roman" w:hAnsi="Tahoma" w:cs="Tahoma"/>
          <w:color w:val="2C2C2C"/>
          <w:sz w:val="20"/>
          <w:szCs w:val="20"/>
          <w:lang w:eastAsia="ru-RU"/>
        </w:rPr>
      </w:pP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b/>
          <w:bCs/>
          <w:color w:val="2C2C2C"/>
          <w:sz w:val="20"/>
          <w:szCs w:val="20"/>
          <w:lang w:eastAsia="ru-RU"/>
        </w:rPr>
        <w:t>Раздел I. ОБЩИЕ ПОЛОЖЕНИЯ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 ПРЕДМЕТ РЕГУЛИРОВАНИЯ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Административный регламент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 (далее – административный регламент) разработан в целях определения процедур принятия решения о выдаче градостроительного плана земельного участка, расположенного на территории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 КРУГ ЗАЯВИТЕЛЕЙ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Муниципальная услуга предоставляется физическим (в том числе индивидуальным предпринимателям) и юридическим лицам.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 При обращении за получением муниципальной услуги от имени заявителей взаимодействие с отделом по управлению имуществом, ЖКХ, транспортом и связью администрации Оекского муниципального образования вправе осуществлять их уполномоченные представители в соответствии с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 Лица, указанные в пунктах 3, 4 настоящего административного регламента, далее именуются заявителями.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3. ТРЕБОВАНИЯ К ПОРЯДКУ ИНФОРМИРОВАНИЯ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транспортом и связью администрации Оекского муниципального образования (далее –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 Информация предоставляется: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при личном контакте с заявителями;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www.oek.su,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BF1F5F">
          <w:rPr>
            <w:rFonts w:ascii="Tahoma" w:eastAsia="Times New Roman" w:hAnsi="Tahoma" w:cs="Tahoma"/>
            <w:color w:val="44A1C7"/>
            <w:sz w:val="20"/>
            <w:szCs w:val="20"/>
            <w:u w:val="single"/>
            <w:lang w:eastAsia="ru-RU"/>
          </w:rPr>
          <w:t>http://38.gosuslugi.ru</w:t>
        </w:r>
      </w:hyperlink>
      <w:r w:rsidRPr="00BF1F5F">
        <w:rPr>
          <w:rFonts w:ascii="Tahoma" w:eastAsia="Times New Roman" w:hAnsi="Tahoma" w:cs="Tahoma"/>
          <w:color w:val="2C2C2C"/>
          <w:sz w:val="20"/>
          <w:szCs w:val="20"/>
          <w:lang w:eastAsia="ru-RU"/>
        </w:rPr>
        <w:t> (далее – Портал);</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письменно, в случае письменного обращения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 Должностные лица уполномоченного органа, предоставляют информацию по следующим вопросам: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о порядке предоставления муниципальной услуги и ходе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о перечне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о времени приема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о сроке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е) об основаниях отказа в приеме заявления и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об основаниях отказа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 Основными требованиями при предоставлении информации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актуальность;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своевременность;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четкость и доступность в изложении информации;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полнота информации;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соответствие информации требованиям законодательства.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xml:space="preserve">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w:t>
      </w:r>
      <w:r w:rsidRPr="00BF1F5F">
        <w:rPr>
          <w:rFonts w:ascii="Tahoma" w:eastAsia="Times New Roman" w:hAnsi="Tahoma" w:cs="Tahoma"/>
          <w:color w:val="2C2C2C"/>
          <w:sz w:val="20"/>
          <w:szCs w:val="20"/>
          <w:lang w:eastAsia="ru-RU"/>
        </w:rPr>
        <w:lastRenderedPageBreak/>
        <w:t>телефонный звонок начинается с информации о фамилии, имени, отчестве (если имеется) и должности лица, принявшего телефонный звонок.</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Прием заявителей руководителем уполномоченного органа (в случае его отсутствия – заместителями руководителя администрации Оекского муниципального образования) проводится по предварительной записи, которая осуществляется по телефону (3952) 69-31-22.</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 www.oek.su, официальном сайте МФЦ, а также на Портале;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посредством публикации в средствах массовой информации.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16. На стендах, расположенных в помещениях, занимаемых уполномоченным органом, размещается следующая информация: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список документов для получения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о сроках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извлечения из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об основаниях отказа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об описании конечного результата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 перечень нормативных правовых актов, регулирующих отношения, возникающие в связи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17. Информация об уполномоченном органе: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место нахождения: 664541, Иркутская область, Иркутский район, село Оек, улица Кирова, дом 91 «Г»;</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телефон: (3952) 69-31-22, (3952) 69-33-11;</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в) почтовый адрес для направления документов и обращений: 664541, Иркутская область, Иркутский район, село Оек, улица Кирова, дом 91 «Г»;</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официальный сайт в информационно-телекоммуникационной сети «Интернет» – www.oek.su;</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адрес электронной почты: admin.oek@mail.ru.</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18. График приема заявителей в уполномоченном органе:</w:t>
      </w:r>
    </w:p>
    <w:tbl>
      <w:tblPr>
        <w:tblW w:w="0" w:type="auto"/>
        <w:tblCellMar>
          <w:left w:w="0" w:type="dxa"/>
          <w:right w:w="0" w:type="dxa"/>
        </w:tblCellMar>
        <w:tblLook w:val="04A0" w:firstRow="1" w:lastRow="0" w:firstColumn="1" w:lastColumn="0" w:noHBand="0" w:noVBand="1"/>
      </w:tblPr>
      <w:tblGrid>
        <w:gridCol w:w="3115"/>
        <w:gridCol w:w="2555"/>
        <w:gridCol w:w="3675"/>
      </w:tblGrid>
      <w:tr w:rsidR="00BF1F5F" w:rsidRPr="00BF1F5F" w:rsidTr="00BF1F5F">
        <w:tc>
          <w:tcPr>
            <w:tcW w:w="3115" w:type="dxa"/>
            <w:tcMar>
              <w:top w:w="0" w:type="dxa"/>
              <w:left w:w="108" w:type="dxa"/>
              <w:bottom w:w="0" w:type="dxa"/>
              <w:right w:w="108" w:type="dxa"/>
            </w:tcMar>
            <w:hideMark/>
          </w:tcPr>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Понедельник</w:t>
            </w:r>
          </w:p>
        </w:tc>
        <w:tc>
          <w:tcPr>
            <w:tcW w:w="2555" w:type="dxa"/>
            <w:tcMar>
              <w:top w:w="0" w:type="dxa"/>
              <w:left w:w="108" w:type="dxa"/>
              <w:bottom w:w="0" w:type="dxa"/>
              <w:right w:w="108" w:type="dxa"/>
            </w:tcMar>
            <w:hideMark/>
          </w:tcPr>
          <w:p w:rsidR="00BF1F5F" w:rsidRPr="00BF1F5F" w:rsidRDefault="00BF1F5F" w:rsidP="00BF1F5F">
            <w:pPr>
              <w:spacing w:after="96" w:line="240" w:lineRule="auto"/>
              <w:ind w:firstLine="0"/>
              <w:jc w:val="center"/>
              <w:rPr>
                <w:rFonts w:eastAsia="Times New Roman" w:cs="Times New Roman"/>
                <w:sz w:val="24"/>
                <w:szCs w:val="24"/>
                <w:lang w:eastAsia="ru-RU"/>
              </w:rPr>
            </w:pPr>
            <w:r w:rsidRPr="00BF1F5F">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(перерыв 12.00 – 13.00)</w:t>
            </w:r>
          </w:p>
        </w:tc>
      </w:tr>
      <w:tr w:rsidR="00BF1F5F" w:rsidRPr="00BF1F5F" w:rsidTr="00BF1F5F">
        <w:trPr>
          <w:trHeight w:val="160"/>
        </w:trPr>
        <w:tc>
          <w:tcPr>
            <w:tcW w:w="3115" w:type="dxa"/>
            <w:tcMar>
              <w:top w:w="0" w:type="dxa"/>
              <w:left w:w="108" w:type="dxa"/>
              <w:bottom w:w="0" w:type="dxa"/>
              <w:right w:w="108" w:type="dxa"/>
            </w:tcMar>
            <w:hideMark/>
          </w:tcPr>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Вторник</w:t>
            </w:r>
          </w:p>
        </w:tc>
        <w:tc>
          <w:tcPr>
            <w:tcW w:w="2555" w:type="dxa"/>
            <w:tcMar>
              <w:top w:w="0" w:type="dxa"/>
              <w:left w:w="108" w:type="dxa"/>
              <w:bottom w:w="0" w:type="dxa"/>
              <w:right w:w="108" w:type="dxa"/>
            </w:tcMar>
            <w:hideMark/>
          </w:tcPr>
          <w:p w:rsidR="00BF1F5F" w:rsidRPr="00BF1F5F" w:rsidRDefault="00BF1F5F" w:rsidP="00BF1F5F">
            <w:pPr>
              <w:spacing w:after="96" w:line="240" w:lineRule="auto"/>
              <w:ind w:firstLine="0"/>
              <w:jc w:val="center"/>
              <w:rPr>
                <w:rFonts w:eastAsia="Times New Roman" w:cs="Times New Roman"/>
                <w:sz w:val="24"/>
                <w:szCs w:val="24"/>
                <w:lang w:eastAsia="ru-RU"/>
              </w:rPr>
            </w:pPr>
            <w:r w:rsidRPr="00BF1F5F">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(перерыв 12.00 – 13.00)</w:t>
            </w:r>
          </w:p>
        </w:tc>
      </w:tr>
      <w:tr w:rsidR="00BF1F5F" w:rsidRPr="00BF1F5F" w:rsidTr="00BF1F5F">
        <w:tc>
          <w:tcPr>
            <w:tcW w:w="3115" w:type="dxa"/>
            <w:tcMar>
              <w:top w:w="0" w:type="dxa"/>
              <w:left w:w="108" w:type="dxa"/>
              <w:bottom w:w="0" w:type="dxa"/>
              <w:right w:w="108" w:type="dxa"/>
            </w:tcMar>
            <w:hideMark/>
          </w:tcPr>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Среда</w:t>
            </w:r>
          </w:p>
        </w:tc>
        <w:tc>
          <w:tcPr>
            <w:tcW w:w="2555" w:type="dxa"/>
            <w:tcMar>
              <w:top w:w="0" w:type="dxa"/>
              <w:left w:w="108" w:type="dxa"/>
              <w:bottom w:w="0" w:type="dxa"/>
              <w:right w:w="108" w:type="dxa"/>
            </w:tcMar>
            <w:hideMark/>
          </w:tcPr>
          <w:p w:rsidR="00BF1F5F" w:rsidRPr="00BF1F5F" w:rsidRDefault="00BF1F5F" w:rsidP="00BF1F5F">
            <w:pPr>
              <w:spacing w:after="96" w:line="240" w:lineRule="auto"/>
              <w:ind w:firstLine="0"/>
              <w:jc w:val="center"/>
              <w:rPr>
                <w:rFonts w:eastAsia="Times New Roman" w:cs="Times New Roman"/>
                <w:sz w:val="24"/>
                <w:szCs w:val="24"/>
                <w:lang w:eastAsia="ru-RU"/>
              </w:rPr>
            </w:pPr>
            <w:r w:rsidRPr="00BF1F5F">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(перерыв 12.00 – 13.00)</w:t>
            </w:r>
          </w:p>
        </w:tc>
      </w:tr>
      <w:tr w:rsidR="00BF1F5F" w:rsidRPr="00BF1F5F" w:rsidTr="00BF1F5F">
        <w:tc>
          <w:tcPr>
            <w:tcW w:w="3115" w:type="dxa"/>
            <w:tcMar>
              <w:top w:w="0" w:type="dxa"/>
              <w:left w:w="108" w:type="dxa"/>
              <w:bottom w:w="0" w:type="dxa"/>
              <w:right w:w="108" w:type="dxa"/>
            </w:tcMar>
            <w:hideMark/>
          </w:tcPr>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Пятница</w:t>
            </w:r>
          </w:p>
        </w:tc>
        <w:tc>
          <w:tcPr>
            <w:tcW w:w="2555" w:type="dxa"/>
            <w:tcMar>
              <w:top w:w="0" w:type="dxa"/>
              <w:left w:w="108" w:type="dxa"/>
              <w:bottom w:w="0" w:type="dxa"/>
              <w:right w:w="108" w:type="dxa"/>
            </w:tcMar>
            <w:hideMark/>
          </w:tcPr>
          <w:p w:rsidR="00BF1F5F" w:rsidRPr="00BF1F5F" w:rsidRDefault="00BF1F5F" w:rsidP="00BF1F5F">
            <w:pPr>
              <w:spacing w:after="96" w:line="240" w:lineRule="auto"/>
              <w:ind w:firstLine="0"/>
              <w:jc w:val="center"/>
              <w:rPr>
                <w:rFonts w:eastAsia="Times New Roman" w:cs="Times New Roman"/>
                <w:sz w:val="24"/>
                <w:szCs w:val="24"/>
                <w:lang w:eastAsia="ru-RU"/>
              </w:rPr>
            </w:pPr>
            <w:r w:rsidRPr="00BF1F5F">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(перерыв 12.00 – 13.00)</w:t>
            </w:r>
          </w:p>
        </w:tc>
      </w:tr>
      <w:tr w:rsidR="00BF1F5F" w:rsidRPr="00BF1F5F" w:rsidTr="00BF1F5F">
        <w:tc>
          <w:tcPr>
            <w:tcW w:w="9345" w:type="dxa"/>
            <w:gridSpan w:val="3"/>
            <w:tcMar>
              <w:top w:w="0" w:type="dxa"/>
              <w:left w:w="108" w:type="dxa"/>
              <w:bottom w:w="0" w:type="dxa"/>
              <w:right w:w="108" w:type="dxa"/>
            </w:tcMar>
            <w:hideMark/>
          </w:tcPr>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Четверг – не приемный день (работа с документами)</w:t>
            </w:r>
          </w:p>
          <w:p w:rsidR="00BF1F5F" w:rsidRPr="00BF1F5F" w:rsidRDefault="00BF1F5F" w:rsidP="00BF1F5F">
            <w:pPr>
              <w:spacing w:after="96" w:line="240" w:lineRule="auto"/>
              <w:ind w:firstLine="601"/>
              <w:jc w:val="left"/>
              <w:rPr>
                <w:rFonts w:eastAsia="Times New Roman" w:cs="Times New Roman"/>
                <w:sz w:val="24"/>
                <w:szCs w:val="24"/>
                <w:lang w:eastAsia="ru-RU"/>
              </w:rPr>
            </w:pPr>
            <w:r w:rsidRPr="00BF1F5F">
              <w:rPr>
                <w:rFonts w:eastAsia="Times New Roman" w:cs="Times New Roman"/>
                <w:sz w:val="24"/>
                <w:szCs w:val="24"/>
                <w:lang w:eastAsia="ru-RU"/>
              </w:rPr>
              <w:t>Суббота, воскресенье – выходные дни</w:t>
            </w:r>
          </w:p>
          <w:p w:rsidR="00BF1F5F" w:rsidRPr="00BF1F5F" w:rsidRDefault="00BF1F5F" w:rsidP="00BF1F5F">
            <w:pPr>
              <w:spacing w:after="96" w:line="240" w:lineRule="auto"/>
              <w:jc w:val="left"/>
              <w:rPr>
                <w:rFonts w:eastAsia="Times New Roman" w:cs="Times New Roman"/>
                <w:sz w:val="24"/>
                <w:szCs w:val="24"/>
                <w:lang w:eastAsia="ru-RU"/>
              </w:rPr>
            </w:pPr>
            <w:r w:rsidRPr="00BF1F5F">
              <w:rPr>
                <w:rFonts w:eastAsia="Times New Roman" w:cs="Times New Roman"/>
                <w:sz w:val="24"/>
                <w:szCs w:val="24"/>
                <w:lang w:eastAsia="ru-RU"/>
              </w:rPr>
              <w:t>20.1. График приема заявителей руководителем уполномоченного органа:</w:t>
            </w:r>
          </w:p>
          <w:tbl>
            <w:tblPr>
              <w:tblW w:w="4536" w:type="dxa"/>
              <w:tblInd w:w="567" w:type="dxa"/>
              <w:tblCellMar>
                <w:left w:w="0" w:type="dxa"/>
                <w:right w:w="0" w:type="dxa"/>
              </w:tblCellMar>
              <w:tblLook w:val="04A0" w:firstRow="1" w:lastRow="0" w:firstColumn="1" w:lastColumn="0" w:noHBand="0" w:noVBand="1"/>
            </w:tblPr>
            <w:tblGrid>
              <w:gridCol w:w="2552"/>
              <w:gridCol w:w="1984"/>
            </w:tblGrid>
            <w:tr w:rsidR="00BF1F5F" w:rsidRPr="00BF1F5F">
              <w:tc>
                <w:tcPr>
                  <w:tcW w:w="2552" w:type="dxa"/>
                  <w:tcMar>
                    <w:top w:w="0" w:type="dxa"/>
                    <w:left w:w="108" w:type="dxa"/>
                    <w:bottom w:w="0" w:type="dxa"/>
                    <w:right w:w="108" w:type="dxa"/>
                  </w:tcMar>
                  <w:hideMark/>
                </w:tcPr>
                <w:p w:rsidR="00BF1F5F" w:rsidRPr="00BF1F5F" w:rsidRDefault="00BF1F5F" w:rsidP="00BF1F5F">
                  <w:pPr>
                    <w:spacing w:after="96" w:line="240" w:lineRule="auto"/>
                    <w:ind w:left="-103" w:firstLine="0"/>
                    <w:jc w:val="left"/>
                    <w:rPr>
                      <w:rFonts w:eastAsia="Times New Roman" w:cs="Times New Roman"/>
                      <w:sz w:val="24"/>
                      <w:szCs w:val="24"/>
                      <w:lang w:eastAsia="ru-RU"/>
                    </w:rPr>
                  </w:pPr>
                  <w:r w:rsidRPr="00BF1F5F">
                    <w:rPr>
                      <w:rFonts w:eastAsia="Times New Roman" w:cs="Times New Roman"/>
                      <w:sz w:val="24"/>
                      <w:szCs w:val="24"/>
                      <w:lang w:eastAsia="ru-RU"/>
                    </w:rPr>
                    <w:t>Понедельник</w:t>
                  </w:r>
                </w:p>
              </w:tc>
              <w:tc>
                <w:tcPr>
                  <w:tcW w:w="1984"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10.00 – 12.00</w:t>
                  </w:r>
                </w:p>
              </w:tc>
            </w:tr>
            <w:tr w:rsidR="00BF1F5F" w:rsidRPr="00BF1F5F">
              <w:tc>
                <w:tcPr>
                  <w:tcW w:w="2552" w:type="dxa"/>
                  <w:tcMar>
                    <w:top w:w="0" w:type="dxa"/>
                    <w:left w:w="108" w:type="dxa"/>
                    <w:bottom w:w="0" w:type="dxa"/>
                    <w:right w:w="108" w:type="dxa"/>
                  </w:tcMar>
                  <w:hideMark/>
                </w:tcPr>
                <w:p w:rsidR="00BF1F5F" w:rsidRPr="00BF1F5F" w:rsidRDefault="00BF1F5F" w:rsidP="00BF1F5F">
                  <w:pPr>
                    <w:spacing w:after="96" w:line="240" w:lineRule="auto"/>
                    <w:ind w:left="-103" w:firstLine="0"/>
                    <w:jc w:val="left"/>
                    <w:rPr>
                      <w:rFonts w:eastAsia="Times New Roman" w:cs="Times New Roman"/>
                      <w:sz w:val="24"/>
                      <w:szCs w:val="24"/>
                      <w:lang w:eastAsia="ru-RU"/>
                    </w:rPr>
                  </w:pPr>
                  <w:r w:rsidRPr="00BF1F5F">
                    <w:rPr>
                      <w:rFonts w:eastAsia="Times New Roman" w:cs="Times New Roman"/>
                      <w:sz w:val="24"/>
                      <w:szCs w:val="24"/>
                      <w:lang w:eastAsia="ru-RU"/>
                    </w:rPr>
                    <w:t>Среда</w:t>
                  </w:r>
                </w:p>
              </w:tc>
              <w:tc>
                <w:tcPr>
                  <w:tcW w:w="1984" w:type="dxa"/>
                  <w:tcMar>
                    <w:top w:w="0" w:type="dxa"/>
                    <w:left w:w="108" w:type="dxa"/>
                    <w:bottom w:w="0" w:type="dxa"/>
                    <w:right w:w="108" w:type="dxa"/>
                  </w:tcMar>
                  <w:hideMark/>
                </w:tcPr>
                <w:p w:rsidR="00BF1F5F" w:rsidRPr="00BF1F5F" w:rsidRDefault="00BF1F5F" w:rsidP="00BF1F5F">
                  <w:pPr>
                    <w:spacing w:after="96" w:line="240" w:lineRule="auto"/>
                    <w:ind w:firstLine="0"/>
                    <w:jc w:val="left"/>
                    <w:rPr>
                      <w:rFonts w:eastAsia="Times New Roman" w:cs="Times New Roman"/>
                      <w:sz w:val="24"/>
                      <w:szCs w:val="24"/>
                      <w:lang w:eastAsia="ru-RU"/>
                    </w:rPr>
                  </w:pPr>
                  <w:r w:rsidRPr="00BF1F5F">
                    <w:rPr>
                      <w:rFonts w:eastAsia="Times New Roman" w:cs="Times New Roman"/>
                      <w:sz w:val="24"/>
                      <w:szCs w:val="24"/>
                      <w:lang w:eastAsia="ru-RU"/>
                    </w:rPr>
                    <w:t>14.00 – 17.00</w:t>
                  </w:r>
                </w:p>
              </w:tc>
            </w:tr>
          </w:tbl>
          <w:p w:rsidR="00BF1F5F" w:rsidRPr="00BF1F5F" w:rsidRDefault="00BF1F5F" w:rsidP="00BF1F5F">
            <w:pPr>
              <w:spacing w:after="96" w:line="240" w:lineRule="auto"/>
              <w:ind w:firstLine="0"/>
              <w:jc w:val="left"/>
              <w:rPr>
                <w:rFonts w:eastAsia="Times New Roman" w:cs="Times New Roman"/>
                <w:sz w:val="24"/>
                <w:szCs w:val="24"/>
                <w:lang w:eastAsia="ru-RU"/>
              </w:rPr>
            </w:pPr>
          </w:p>
        </w:tc>
      </w:tr>
    </w:tbl>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bookmarkStart w:id="0" w:name="Par144"/>
      <w:bookmarkEnd w:id="0"/>
      <w:r w:rsidRPr="00BF1F5F">
        <w:rPr>
          <w:rFonts w:ascii="Tahoma" w:eastAsia="Times New Roman" w:hAnsi="Tahoma" w:cs="Tahoma"/>
          <w:color w:val="2C2C2C"/>
          <w:sz w:val="20"/>
          <w:szCs w:val="20"/>
          <w:lang w:eastAsia="ru-RU"/>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Раздел II. СТАНДАРТ ПРЕДОСТАВЛЕНИЯ МУНИЦИПАЛЬНОЙ УСЛУГИ</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4. НАИМЕНОВАНИЕ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20. Под муниципальной услугой в настоящем административном регламенте понимается выдача градостроительных планов земельных участков, расположенных на территории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22. Выдача градостроительных планов земельных участков, расположенных на территории Оекского муниципального образования осуществляется в соответствии с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5. НАИМЕНОВАНИЕ ОРГАНА МЕСТНОГО САМОУПРАВЛЕНИЯ,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ПРЕДОСТАВЛЯЮЩЕГО МУНИЦИПАЛЬНУЮ УСЛУГУ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25. В предоставлении муниципальной услуги участвуют: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Федеральная служба государственной регистрации, кадастра и картографии (Росреестр);</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Федеральная налоговая служба;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организации по техническому учету и (или) технической инвентаризации;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нотариус.</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6. ОПИСАНИЕ РЕЗУЛЬТАТА</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26. Конечным результатом предоставления муниципальной услуги является: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выдача заявителю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отказ в выдаче заявителю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27. Срок предоставления муниципальной услуги составляет тридцать календарных дней со дня регистрации заявления.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29. Предоставление муниципальной услуги осуществляется в соответствии с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30. Правовой основой предоставления муниципальной услуги являются следующие нормативные правовые акты: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Градостроительный </w:t>
      </w:r>
      <w:hyperlink r:id="rId7" w:history="1">
        <w:r w:rsidRPr="00BF1F5F">
          <w:rPr>
            <w:rFonts w:ascii="Tahoma" w:eastAsia="Times New Roman" w:hAnsi="Tahoma" w:cs="Tahoma"/>
            <w:color w:val="44A1C7"/>
            <w:sz w:val="20"/>
            <w:szCs w:val="20"/>
            <w:u w:val="single"/>
            <w:lang w:eastAsia="ru-RU"/>
          </w:rPr>
          <w:t>кодекс</w:t>
        </w:r>
      </w:hyperlink>
      <w:r w:rsidRPr="00BF1F5F">
        <w:rPr>
          <w:rFonts w:ascii="Tahoma" w:eastAsia="Times New Roman" w:hAnsi="Tahoma" w:cs="Tahoma"/>
          <w:color w:val="2C2C2C"/>
          <w:sz w:val="20"/>
          <w:szCs w:val="20"/>
          <w:lang w:eastAsia="ru-RU"/>
        </w:rPr>
        <w:t>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е) Постановление администрации Оекского муниципального образования от 25.05.2010 года №90-п «Об утверждении Положения о порядке подготовки, утверждения, регистрации и выдачи градостроительных планов земельных участков» (Вестник Оекского муниципального образования (официальная информация), от 08.06.2010 года № 09 (27)).</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31. Для получения муниципальной услуги заявитель оформляет </w:t>
      </w:r>
      <w:hyperlink r:id="rId8" w:anchor="Par381" w:history="1">
        <w:r w:rsidRPr="00BF1F5F">
          <w:rPr>
            <w:rFonts w:ascii="Tahoma" w:eastAsia="Times New Roman" w:hAnsi="Tahoma" w:cs="Tahoma"/>
            <w:color w:val="44A1C7"/>
            <w:sz w:val="20"/>
            <w:szCs w:val="20"/>
            <w:u w:val="single"/>
            <w:lang w:eastAsia="ru-RU"/>
          </w:rPr>
          <w:t>заявление</w:t>
        </w:r>
      </w:hyperlink>
      <w:r w:rsidRPr="00BF1F5F">
        <w:rPr>
          <w:rFonts w:ascii="Tahoma" w:eastAsia="Times New Roman" w:hAnsi="Tahoma" w:cs="Tahoma"/>
          <w:color w:val="2C2C2C"/>
          <w:sz w:val="20"/>
          <w:szCs w:val="20"/>
          <w:lang w:eastAsia="ru-RU"/>
        </w:rPr>
        <w:t> на предоставление муниципальной услуги по форме, представленной в Приложении № 1 к настоящему административному регламенту (далее – заявление).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32. К заявлению прилагаются следующие документы: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документ, удостоверяющий личность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учредительные документы (при обращении юридического лица);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материалы топографической съёмки земельного участка, в отношении которого ведется строительство, реконструкция;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е) технический паспорт объекта капитального строительства, расположенного на земельном участке, в отношении которого ведется реконструкция;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договоры с организациями, осуществляющими эксплуатацию сетей инженерно-технического обеспечения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33. Заявитель должен представить документы, указанные в пункте 32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34. Требования к документам, представляемым заявителем: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тексты документов должны быть написаны разборчиво;</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документы не должны иметь подчисток, приписок, зачеркнутых слов и не оговоренных в них исправлений;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г) документы не должны быть исполнены карандашом;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документы не должны иметь повреждений, наличие которых не позволяет однозначно истолковать их содержание.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выписка из Единого государственного реестра индивидуальных предпринимателей;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выписка из Единого государственного реестра юридических лиц;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кадастровый паспорт земельного участка, в отношении которого ведется строительство, реконструкция;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е) кадастровый план территории.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36. Уполномоченный орган при предоставлении муниципальной услуги не вправе требовать от заявителей: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11. ПЕРЕЧЕНЬ ОСНОВАНИЙ ДЛЯ ОТКАЗА В ПРИЕМЕ ЗАЯВЛЕНИЯ И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37. Основанием для отказа в приеме к рассмотрению заявления и документов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несоответствие документов требованиям, указанным в пункте 34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38.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39. Отказ в приеме заявления и документов не препятствует повторному обращению гражданина или его представителя в порядке, установленном пунктом 79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12. ПЕРЕЧЕНЬ ОСНОВАНИЙ ДЛЯ ПРИОСТАНОВЛЕНИЯ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ИЛИ ОТКАЗА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41. Основаниями для отказа в предоставлении муниципальной услуги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отсутствие документов, указанных в пунктах 32 и 35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прекращение прав на земельный участок после приема заявления о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наличие противоречий между сведениями, содержащимися в документах,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наличие в заявлении или прилагаемых к нему документах неполных или недостоверных сведений;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наличие на земельном участке, в отношении которого подано заявление о выдаче градостроительного плана, объектов капитального строительства, частично расположенных за пределами границ данного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е) наличие на земельном участке, в отношении которого подано заявление о выдаче градостроительного плана, объектов капитального строительства, вид разрешенного использования которых не соответствует виду разрешенного использования данного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несоответствие представленных документов требованиям, установленными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42. Неполучение (несвоевременное получение) документов, запрошенных в соответствии с пунктом 35 настоящего административного регламента, не может являться основанием для отказа в выдаче градостроительного плана.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43. Решение об отказе в выдаче градостроительного плана должно содержать основания отказа с обязательной ссылкой на нарушения, предусмотренные пунктом 41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Отказ в предоставлении муниципальной услуги может быть обжалован заявителем в порядке, установленном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44. Для получения муниципальной услуги представителю заявителя необходимо получить технический паспорт объекта капитального строительства, расположенного на земельном участке.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45. Для получения технического паспорта объекта капитального строительства заявителю необходимо обратиться в организацию по техническому учету и (или) технической инвентаризации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48.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49.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50. Максимальное время ожидания в очереди при подаче заявления и документов не превышает 15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51. Максимальное время ожидания в очереди при получении результата муниципальной услуги не превышает 15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17. СРОК И ПОРЯДОК РЕГИСТРАЦИИ ЗАЯВЛЕНИЯ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ЗАЯВИТЕЛЯ О ПРЕДОСТАВЛЕНИИ МУНИЦИПАЛЬНОЙ УСЛУГИ, В ТОМ ЧИСЛЕ В ЭЛЕКТРОННОЙ ФОРМЕ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52.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53. Максимальное время регистрации заявления о предоставлении муниципальной услуги составляет 10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18. ТРЕБОВАНИЯ К ПОМЕЩЕНИЯМ,</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КОТОРЫХ ПРЕДОСТАВЛЯЕТСЯ МУНИЦИПАЛЬНАЯ УСЛУГА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55.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56. Прием заявлений и документов, необходимых для предоставления муниципальной услуги, осуществляется в кабинетах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61.  Места для заполнения документов оборудуются информационными стендами, стульями и столами для возможности оформления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62.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63. Основными показателями доступности и качества муниципальной услуги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соблюдение требований к местам предоставления муниципальной услуги, их транспортной доступности;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среднее время ожидания в очереди при подаче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количество взаимодействий заявителя с должностными лицами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64.  Основными требованиями к качеству рассмотрения обращений заявителей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достоверность предоставляемой заявителям информации о ходе рассмотрения обращения;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полнота информирования заявителей о ходе рассмотрения обращения;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наглядность форм предоставляемой информации об административных процедурах;</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удобство и доступность получения заявителями информации о порядке предоставления государственной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оперативность вынесения решения в отношении рассматриваемого обращения.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66. Взаимодействие заявителя с должностными лицами уполномоченного органа осуществляется при личном обращении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для подачи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за получением результата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67.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68.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69. Заявителю обеспечивается возможность получения муниципальной услуги посредством использования электронной почты, в том числе Портала, МФЦ.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Заявителю посредством Портала, МФЦ, обеспечивается возможность получения сведений о ходе предоставления государственной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70.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прием заявления и документов, необходимых для предоставления муниципальной услуги, подлежащих представлению заявителем;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обработка заявления и представленных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 выдача результата оказания муниципальной услуги или решения об отказе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71. Заявители имеют возможность получения муниципальной услуги в электронной форме Портала в части: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получения информации о порядке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направления запроса и документов, необходимых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 мониторинга хода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5) получения результата муниципальной услуги в электронном виде.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Pr="00BF1F5F">
          <w:rPr>
            <w:rFonts w:ascii="Tahoma" w:eastAsia="Times New Roman" w:hAnsi="Tahoma" w:cs="Tahoma"/>
            <w:color w:val="44A1C7"/>
            <w:sz w:val="20"/>
            <w:szCs w:val="20"/>
            <w:u w:val="single"/>
            <w:lang w:eastAsia="ru-RU"/>
          </w:rPr>
          <w:t>закона</w:t>
        </w:r>
      </w:hyperlink>
      <w:r w:rsidRPr="00BF1F5F">
        <w:rPr>
          <w:rFonts w:ascii="Tahoma" w:eastAsia="Times New Roman" w:hAnsi="Tahoma" w:cs="Tahoma"/>
          <w:color w:val="2C2C2C"/>
          <w:sz w:val="20"/>
          <w:szCs w:val="20"/>
          <w:lang w:eastAsia="ru-RU"/>
        </w:rPr>
        <w:t> от 6 апреля 2011 года № 63-ФЗ «Об электронной подписи» и требованиями Федерального </w:t>
      </w:r>
      <w:hyperlink r:id="rId10" w:history="1">
        <w:r w:rsidRPr="00BF1F5F">
          <w:rPr>
            <w:rFonts w:ascii="Tahoma" w:eastAsia="Times New Roman" w:hAnsi="Tahoma" w:cs="Tahoma"/>
            <w:color w:val="44A1C7"/>
            <w:sz w:val="20"/>
            <w:szCs w:val="20"/>
            <w:u w:val="single"/>
            <w:lang w:eastAsia="ru-RU"/>
          </w:rPr>
          <w:t>закона</w:t>
        </w:r>
      </w:hyperlink>
      <w:r w:rsidRPr="00BF1F5F">
        <w:rPr>
          <w:rFonts w:ascii="Tahoma" w:eastAsia="Times New Roman" w:hAnsi="Tahoma" w:cs="Tahoma"/>
          <w:color w:val="2C2C2C"/>
          <w:sz w:val="20"/>
          <w:szCs w:val="20"/>
          <w:lang w:eastAsia="ru-RU"/>
        </w:rPr>
        <w:t> от 27 июля 2010 года № 210-ФЗ «Об организации предоставления государственных и муниципальных услуг».</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32 и 35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xml:space="preserve">75.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w:t>
      </w:r>
      <w:r w:rsidRPr="00BF1F5F">
        <w:rPr>
          <w:rFonts w:ascii="Tahoma" w:eastAsia="Times New Roman" w:hAnsi="Tahoma" w:cs="Tahoma"/>
          <w:color w:val="2C2C2C"/>
          <w:sz w:val="20"/>
          <w:szCs w:val="20"/>
          <w:lang w:eastAsia="ru-RU"/>
        </w:rPr>
        <w:lastRenderedPageBreak/>
        <w:t>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76.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21. СОСТАВ И ПОСЛЕДОВАТЕЛЬНОСТЬ АДМИНИСТРАТИВНЫХ ПРОЦЕДУР</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77. Предоставление муниципальной услуги включает в себя следующие административные процедуры: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прием заявления и приложенных к нему документов, проверка полноты и достоверности документов, регистрация заявления;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78. Блок-схема предоставления муниципальной услуги приводится в приложении № 2 к настоящему административному регламенту.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22. ПРИЕМ ЗАЯВЛЕНИЯ И ПРИЛОЖЕННЫХ К НЕМУ ДОКУМЕНТОВ, ПРОВЕРКА ПОЛНОТЫ И ДОСТОВЕРНОСТИ ДОКУМЕНТОВ, РЕГИСТРАЦИЯ ЗАЯВЛЕНИЯ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79. Основанием для начала административной процедуры является поступление в уполномоченный орган заявления о выдаче градостроительного плана земельного участка с приложением документов одним из следующих способов: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путем личного обращения в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через МФЦ;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посредством Портала.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80.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81. Днем обращения заявителя считается дата регистрации в уполномоченном органе заявления и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82. Должностное лицо уполномоченного органа, ответственное за прием и регистрацию документов, устанавливает: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предмет обращения;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комплектность представленных документов, предусмотренных настоящим административным регламентом;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в) соответствие документов требованиям, указанным в пункте 34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Максимальный срок выполнения данного действия составляет 10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83. 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Максимальный срок выполнения данного действия составляет 2 минуты на каждый представленный документ.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84. В случае выявления в документах и заявлении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85. Общий срок приема, регистрации документов составляет не более 30 минут.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86.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представления документов через МФЦ расписка выдается указанным МФЦ.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просматривает электронные образцы заявления и прилагаемых к нему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осуществляет контроль полученных электронных образцов заявления и прилагаемых к нему документов на предмет целостности;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3) фиксирует дату получения заявления и прилагаемых к нему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а также на право заявителя представить по собственной инициативе документы, указанные в пункте 35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87.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88.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89.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90.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91.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1" w:history="1">
        <w:r w:rsidRPr="00BF1F5F">
          <w:rPr>
            <w:rFonts w:ascii="Tahoma" w:eastAsia="Times New Roman" w:hAnsi="Tahoma" w:cs="Tahoma"/>
            <w:color w:val="44A1C7"/>
            <w:sz w:val="20"/>
            <w:szCs w:val="20"/>
            <w:u w:val="single"/>
            <w:lang w:eastAsia="ru-RU"/>
          </w:rPr>
          <w:t>статьи 7.2</w:t>
        </w:r>
      </w:hyperlink>
      <w:r w:rsidRPr="00BF1F5F">
        <w:rPr>
          <w:rFonts w:ascii="Tahoma" w:eastAsia="Times New Roman" w:hAnsi="Tahoma" w:cs="Tahoma"/>
          <w:color w:val="2C2C2C"/>
          <w:sz w:val="20"/>
          <w:szCs w:val="20"/>
          <w:lang w:eastAsia="ru-RU"/>
        </w:rPr>
        <w:t> Федерального закона от 27 июля 2010 года</w:t>
      </w:r>
      <w:r w:rsidRPr="00BF1F5F">
        <w:rPr>
          <w:rFonts w:ascii="Tahoma" w:eastAsia="Times New Roman" w:hAnsi="Tahoma" w:cs="Tahoma"/>
          <w:color w:val="2C2C2C"/>
          <w:sz w:val="20"/>
          <w:szCs w:val="20"/>
          <w:lang w:eastAsia="ru-RU"/>
        </w:rPr>
        <w:br/>
        <w:t>№ 210-ФЗ «Об организации предоставления государственных и муниципальных услуг».</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41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93.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24.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95.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96.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97. По результатам правовой экспертизы уполномоченным органом принимается решение о выдаче или об отказе в выдаче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Максимальный срок принятия решения составляет 15 календарных дней.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предусмотренных пунктом 41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98. В зависимости от решения, принятого в соответствии с пунктом 97 настоящего административного регламента, ответственное лицо уполномоченного органа подготавливает: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 градостроительный план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2) уведомление об отказе в выдаче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99. Подготовленные градостроительный план земельного участка или уведомление об отказе в течение 5 календарных дней согласовывают должностные лица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После в течение 5 календарных дней градостроительный план земельного участка или уведомление об отказе подписывает руководитель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100. В уведомлении об отказе в выдаче градостроительного плана земельного участка указываются основания для отказа в соответствии с пунктом 41 настоящего административного регламента.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101. Градостроительный план земельного участка выдается заявителю лично или направляется по почте в течение 3 календарных дней со дня его подписания.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Уведомление об отказе в выдаче градостроительного плана земельного участка выдается заявителю лично или направляется по почте в течение 3 календарных дней со дня его подписания.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101. Способом фиксации является регистрация градостроительного плана земельного участка в соответствующем журнале регистрации.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Способом фиксации уведомления об отказе в выдаче градостроительного плана является его регистрации в журнале регистрации исходящих документов.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102. Результатом административной процедуры является выдача (направление)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104. Основными задачами текущего контроля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105. Текущий контроль осуществляется на постоянной основе.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106.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107.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108.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109.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110.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111. Заявитель уведомляется о результатах проверки в течение 10 календарных дней со дня принятия соответствующего решения.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113.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114. Плановые проверки осуществляются на основании полугодовых или годовых планов работы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116.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117.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118.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119. Информацию, указанную в пункте 118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120. Срок рассмотрения обращений со стороны граждан, их объединений и организаций составляет 30 календарных дней с момента их регистрации.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121. Контроль за предоставлением муниципальной услуги осуществляется в соответствии с действующим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Глава 29. ОБЖАЛОВАНИЕ РЕШЕНИЙ И ДЕЙСТВИЙ (БЕЗДЕЙСТВИЯ) УПОЛНОМОЧЕННОГО ОРГАНА, А ТАКЖЕ ДОЛЖНОСТНЫХ ЛИЦ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124. Информацию о порядке подачи и рассмотрения жалобы заинтересованные лица могут получить: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w:t>
      </w:r>
      <w:hyperlink r:id="rId12" w:history="1">
        <w:r w:rsidRPr="00BF1F5F">
          <w:rPr>
            <w:rFonts w:ascii="Tahoma" w:eastAsia="Times New Roman" w:hAnsi="Tahoma" w:cs="Tahoma"/>
            <w:color w:val="44A1C7"/>
            <w:sz w:val="20"/>
            <w:szCs w:val="20"/>
            <w:u w:val="single"/>
            <w:lang w:eastAsia="ru-RU"/>
          </w:rPr>
          <w:t>www.oek.su</w:t>
        </w:r>
      </w:hyperlink>
      <w:r w:rsidRPr="00BF1F5F">
        <w:rPr>
          <w:rFonts w:ascii="Tahoma" w:eastAsia="Times New Roman" w:hAnsi="Tahoma" w:cs="Tahoma"/>
          <w:color w:val="2C2C2C"/>
          <w:sz w:val="20"/>
          <w:szCs w:val="20"/>
          <w:lang w:eastAsia="ru-RU"/>
        </w:rPr>
        <w:t>. в) посредством Портала.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Заинтересованное лицо может обратиться с жалобой, в том числе в следующих случаях:</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нарушение срока регистрации заявления заявителя о предоставлении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нарушение срока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настоящим административным регламентом для предоставления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для предоставления муниципальной услуги, у заявителя;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а также настоящим административным регламентом;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125. Жалоба может быть подана в письменной форме на бумажном носителе, в электронной форме одним из следующих способов: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лично по адресу: 664541, Иркутская область, Иркутский район, село Оек, улица Кирова, дом 91 «Г»; телефон: (3952) 69-31-12, факс: (3952) 69-31-22;</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через организации федеральной почтовой связи;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 использованием информационно-телекоммуникационной сети «Интернет»:</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электронная почта: admin.oek@mail.ru;</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официальный сайт уполномоченного органа: www.oek.su;</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через МФЦ;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посредством Портала.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Прием жалоб осуществляется в соответствии с графиком приема заявителей.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127.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128. Прием заинтересованных лиц Главой администрации, заместителем главы администрации проводится по предварительной записи, которая осуществляется по телефону: (3952) 69-31-22.</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129. При личном приеме обратившееся заинтересованное лицо предъявляет документ, удостоверяющий его личность.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130. Жалоба должна содержать:</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сведения об обжалуемых решениях и действиях (бездействии) уполномоченного органа, должностного лица уполномоченного органа;</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131. При рассмотрении жалобы: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lastRenderedPageBreak/>
        <w:t>132.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133. Основания приостановления рассмотрения жалобы, направленной в уполномоченный орган, не предусмотрены.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134. Случаи, в которых ответ на жалобу не дается: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135. По результатам рассмотрения жалобы уполномоченный орган принимает одно из следующих решений:</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отказывает в удовлетворении жалобы.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136. Не позднее дня, следующего за днем принятия решения, указанного в пункте 138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137. В ответе по результатам рассмотрения жалобы указываются: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фамилия, имя и (если имеется) отчество заинтересованного лица, подавшего жалобу;</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основания для принятия решения по жалобе;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д) принятое по жалобе решение;</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ж) сведения о порядке обжалования принятого по жалобе решения.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138. Основаниями отказа в удовлетворении жалобы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наличие решения по жалобе, принятого ранее в отношении того же заинтересованного лица и по тому же предмету жалобы.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139. Решение, принятое по результатам рассмотрения жалобы, может быть обжаловано в порядке, установленном законодательством.</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xml:space="preserve">140.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BF1F5F">
        <w:rPr>
          <w:rFonts w:ascii="Tahoma" w:eastAsia="Times New Roman" w:hAnsi="Tahoma" w:cs="Tahoma"/>
          <w:color w:val="2C2C2C"/>
          <w:sz w:val="20"/>
          <w:szCs w:val="20"/>
          <w:lang w:eastAsia="ru-RU"/>
        </w:rPr>
        <w:lastRenderedPageBreak/>
        <w:t>полномочиями по рассмотрению жалоб, незамедлительно направляет имеющиеся материалы в органы прокуратуры.</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141. Способами информирования заинтересованных лиц о порядке подачи и рассмотрения жалобы являются: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 личное обращение заинтересованных лиц в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 через организации федеральной почтовой связи;</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в) с помощью средств электронной связи (направление письма на адрес электронной почты уполномоченный орган);</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г) с помощью телефонной и факсимильной связи.</w:t>
      </w:r>
    </w:p>
    <w:p w:rsidR="00BF1F5F" w:rsidRPr="00BF1F5F" w:rsidRDefault="00BF1F5F" w:rsidP="00BF1F5F">
      <w:pPr>
        <w:shd w:val="clear" w:color="auto" w:fill="FFFFFF"/>
        <w:spacing w:after="96" w:line="240" w:lineRule="auto"/>
        <w:ind w:firstLine="0"/>
        <w:jc w:val="right"/>
        <w:rPr>
          <w:rFonts w:ascii="Tahoma" w:eastAsia="Times New Roman" w:hAnsi="Tahoma" w:cs="Tahoma"/>
          <w:color w:val="2C2C2C"/>
          <w:sz w:val="20"/>
          <w:szCs w:val="20"/>
          <w:lang w:eastAsia="ru-RU"/>
        </w:rPr>
      </w:pPr>
      <w:r w:rsidRPr="00BF1F5F">
        <w:rPr>
          <w:rFonts w:ascii="Tahoma" w:eastAsia="Times New Roman" w:hAnsi="Tahoma" w:cs="Tahoma"/>
          <w:i/>
          <w:iCs/>
          <w:color w:val="2C2C2C"/>
          <w:sz w:val="20"/>
          <w:szCs w:val="20"/>
          <w:lang w:eastAsia="ru-RU"/>
        </w:rPr>
        <w:t> </w:t>
      </w:r>
    </w:p>
    <w:p w:rsidR="00BF1F5F" w:rsidRPr="00BF1F5F" w:rsidRDefault="00BF1F5F" w:rsidP="00BF1F5F">
      <w:pPr>
        <w:shd w:val="clear" w:color="auto" w:fill="FFFFFF"/>
        <w:spacing w:line="240" w:lineRule="auto"/>
        <w:ind w:firstLine="0"/>
        <w:jc w:val="right"/>
        <w:rPr>
          <w:rFonts w:ascii="Tahoma" w:eastAsia="Times New Roman" w:hAnsi="Tahoma" w:cs="Tahoma"/>
          <w:color w:val="2C2C2C"/>
          <w:sz w:val="20"/>
          <w:szCs w:val="20"/>
          <w:lang w:eastAsia="ru-RU"/>
        </w:rPr>
      </w:pPr>
      <w:r w:rsidRPr="00BF1F5F">
        <w:rPr>
          <w:rFonts w:ascii="Tahoma" w:eastAsia="Times New Roman" w:hAnsi="Tahoma" w:cs="Tahoma"/>
          <w:i/>
          <w:iCs/>
          <w:color w:val="2C2C2C"/>
          <w:sz w:val="20"/>
          <w:szCs w:val="20"/>
          <w:lang w:eastAsia="ru-RU"/>
        </w:rPr>
        <w:t>Глава Оекского муниципального образования П.Н. Новосельцев</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left="5954" w:firstLine="0"/>
        <w:jc w:val="right"/>
        <w:rPr>
          <w:rFonts w:ascii="Tahoma" w:eastAsia="Times New Roman" w:hAnsi="Tahoma" w:cs="Tahoma"/>
          <w:color w:val="2C2C2C"/>
          <w:sz w:val="20"/>
          <w:szCs w:val="20"/>
          <w:lang w:eastAsia="ru-RU"/>
        </w:rPr>
      </w:pPr>
      <w:bookmarkStart w:id="1" w:name="Par775"/>
      <w:bookmarkEnd w:id="1"/>
      <w:r w:rsidRPr="00BF1F5F">
        <w:rPr>
          <w:rFonts w:eastAsia="Times New Roman" w:cs="Times New Roman"/>
          <w:color w:val="2C2C2C"/>
          <w:sz w:val="20"/>
          <w:szCs w:val="20"/>
          <w:lang w:eastAsia="ru-RU"/>
        </w:rPr>
        <w:t>Приложение № 1</w:t>
      </w:r>
    </w:p>
    <w:p w:rsidR="00BF1F5F" w:rsidRPr="00BF1F5F" w:rsidRDefault="00BF1F5F" w:rsidP="00BF1F5F">
      <w:pPr>
        <w:shd w:val="clear" w:color="auto" w:fill="FFFFFF"/>
        <w:spacing w:after="96" w:line="240" w:lineRule="auto"/>
        <w:ind w:left="5954" w:firstLine="0"/>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к Административному регламенту «Выдача градостроительных планов земельных участков, расположенных на территории Оекского</w:t>
      </w:r>
      <w:r w:rsidRPr="00BF1F5F">
        <w:rPr>
          <w:rFonts w:eastAsia="Times New Roman" w:cs="Times New Roman"/>
          <w:i/>
          <w:iCs/>
          <w:color w:val="2C2C2C"/>
          <w:sz w:val="20"/>
          <w:szCs w:val="20"/>
          <w:lang w:eastAsia="ru-RU"/>
        </w:rPr>
        <w:t> </w:t>
      </w:r>
      <w:r w:rsidRPr="00BF1F5F">
        <w:rPr>
          <w:rFonts w:eastAsia="Times New Roman" w:cs="Times New Roman"/>
          <w:color w:val="2C2C2C"/>
          <w:sz w:val="20"/>
          <w:szCs w:val="20"/>
          <w:lang w:eastAsia="ru-RU"/>
        </w:rPr>
        <w:t>муниципального образования»</w:t>
      </w:r>
    </w:p>
    <w:p w:rsidR="00BF1F5F" w:rsidRPr="00BF1F5F" w:rsidRDefault="00BF1F5F" w:rsidP="00BF1F5F">
      <w:pPr>
        <w:shd w:val="clear" w:color="auto" w:fill="FFFFFF"/>
        <w:spacing w:after="96" w:line="240" w:lineRule="auto"/>
        <w:ind w:left="5954" w:firstLine="0"/>
        <w:jc w:val="righ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hd w:val="clear" w:color="auto" w:fill="FFFFFF"/>
        <w:spacing w:after="96" w:line="240" w:lineRule="auto"/>
        <w:ind w:left="4820" w:firstLine="0"/>
        <w:jc w:val="lef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hd w:val="clear" w:color="auto" w:fill="FFFFFF"/>
        <w:spacing w:after="96" w:line="240" w:lineRule="auto"/>
        <w:ind w:left="4500"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Главе Оекского муниципального образования</w:t>
      </w:r>
    </w:p>
    <w:p w:rsidR="00BF1F5F" w:rsidRPr="00BF1F5F" w:rsidRDefault="00BF1F5F" w:rsidP="00BF1F5F">
      <w:pPr>
        <w:shd w:val="clear" w:color="auto" w:fill="FFFFFF"/>
        <w:spacing w:after="96" w:line="240" w:lineRule="auto"/>
        <w:ind w:left="4500"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(Ф.И.О.)</w:t>
      </w:r>
    </w:p>
    <w:p w:rsidR="00BF1F5F" w:rsidRPr="00BF1F5F" w:rsidRDefault="00BF1F5F" w:rsidP="00BF1F5F">
      <w:pPr>
        <w:shd w:val="clear" w:color="auto" w:fill="FFFFFF"/>
        <w:spacing w:after="96" w:line="240" w:lineRule="auto"/>
        <w:ind w:left="4500"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от _________________________________</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(Ф.И.О. гражданина, индивидуального</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предпринимателя, руководителя</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юридического лица с указанием должности,</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представителя (полностью), наименование</w:t>
      </w:r>
    </w:p>
    <w:p w:rsidR="00BF1F5F" w:rsidRPr="00BF1F5F" w:rsidRDefault="00BF1F5F" w:rsidP="00BF1F5F">
      <w:pPr>
        <w:shd w:val="clear" w:color="auto" w:fill="FFFFFF"/>
        <w:spacing w:after="96" w:line="240" w:lineRule="auto"/>
        <w:ind w:left="4500"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юридического лица)</w:t>
      </w:r>
    </w:p>
    <w:p w:rsidR="00BF1F5F" w:rsidRPr="00BF1F5F" w:rsidRDefault="00BF1F5F" w:rsidP="00BF1F5F">
      <w:pPr>
        <w:shd w:val="clear" w:color="auto" w:fill="FFFFFF"/>
        <w:spacing w:after="96" w:line="240" w:lineRule="auto"/>
        <w:ind w:left="4500" w:hanging="142"/>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w:t>
      </w:r>
    </w:p>
    <w:p w:rsidR="00BF1F5F" w:rsidRPr="00BF1F5F" w:rsidRDefault="00BF1F5F" w:rsidP="00BF1F5F">
      <w:pPr>
        <w:shd w:val="clear" w:color="auto" w:fill="FFFFFF"/>
        <w:spacing w:after="96" w:line="240" w:lineRule="auto"/>
        <w:ind w:left="4500" w:hanging="142"/>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(почтовый адрес)</w:t>
      </w:r>
    </w:p>
    <w:p w:rsidR="00BF1F5F" w:rsidRPr="00BF1F5F" w:rsidRDefault="00BF1F5F" w:rsidP="00BF1F5F">
      <w:pPr>
        <w:shd w:val="clear" w:color="auto" w:fill="FFFFFF"/>
        <w:spacing w:after="96" w:line="240" w:lineRule="auto"/>
        <w:ind w:left="4500" w:hanging="142"/>
        <w:jc w:val="lef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___________________________________________</w:t>
      </w:r>
    </w:p>
    <w:p w:rsidR="00BF1F5F" w:rsidRPr="00BF1F5F" w:rsidRDefault="00BF1F5F" w:rsidP="00BF1F5F">
      <w:pPr>
        <w:shd w:val="clear" w:color="auto" w:fill="FFFFFF"/>
        <w:spacing w:after="96" w:line="240" w:lineRule="auto"/>
        <w:ind w:left="4962" w:hanging="142"/>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(телефон, электронный адрес)</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ЗАЯВЛЕНИЕ</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284"/>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Прошу подготовить градостроительный план земельного участка, расположенного по адресу:</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_________________________________________________________________________</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_________________________________________________________________________</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_________________________________________________________________________</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Приложения _______ документов:</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1. _________________________;</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val="en-US" w:eastAsia="ru-RU"/>
        </w:rPr>
        <w:lastRenderedPageBreak/>
        <w:t>n</w:t>
      </w:r>
      <w:r w:rsidRPr="00BF1F5F">
        <w:rPr>
          <w:rFonts w:eastAsia="Times New Roman" w:cs="Times New Roman"/>
          <w:color w:val="2C2C2C"/>
          <w:sz w:val="24"/>
          <w:szCs w:val="24"/>
          <w:lang w:eastAsia="ru-RU"/>
        </w:rPr>
        <w:t>.__________________________.</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 _____________ 20___ г.                _________________________</w:t>
      </w:r>
    </w:p>
    <w:p w:rsidR="00BF1F5F" w:rsidRPr="00BF1F5F" w:rsidRDefault="00BF1F5F" w:rsidP="00BF1F5F">
      <w:pPr>
        <w:shd w:val="clear" w:color="auto" w:fill="FFFFFF"/>
        <w:spacing w:after="96" w:line="240" w:lineRule="auto"/>
        <w:ind w:firstLine="284"/>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(подпись)</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 от «___» _________ 20__ г</w:t>
      </w:r>
      <w:r w:rsidRPr="00BF1F5F">
        <w:rPr>
          <w:rFonts w:eastAsia="Times New Roman" w:cs="Times New Roman"/>
          <w:color w:val="2C2C2C"/>
          <w:sz w:val="20"/>
          <w:szCs w:val="20"/>
          <w:lang w:eastAsia="ru-RU"/>
        </w:rPr>
        <w:t>. (дата и номер принятия заявления)</w:t>
      </w:r>
    </w:p>
    <w:p w:rsidR="00BF1F5F" w:rsidRPr="00BF1F5F" w:rsidRDefault="00BF1F5F" w:rsidP="00BF1F5F">
      <w:pPr>
        <w:shd w:val="clear" w:color="auto" w:fill="FFFFFF"/>
        <w:spacing w:line="240" w:lineRule="auto"/>
        <w:ind w:firstLine="0"/>
        <w:rPr>
          <w:rFonts w:ascii="Tahoma" w:eastAsia="Times New Roman" w:hAnsi="Tahoma" w:cs="Tahoma"/>
          <w:color w:val="2C2C2C"/>
          <w:sz w:val="20"/>
          <w:szCs w:val="20"/>
          <w:lang w:eastAsia="ru-RU"/>
        </w:rPr>
      </w:pPr>
    </w:p>
    <w:p w:rsidR="00BF1F5F" w:rsidRPr="00BF1F5F" w:rsidRDefault="00BF1F5F" w:rsidP="00BF1F5F">
      <w:pPr>
        <w:spacing w:line="240" w:lineRule="auto"/>
        <w:ind w:firstLine="0"/>
        <w:jc w:val="left"/>
        <w:rPr>
          <w:rFonts w:eastAsia="Times New Roman" w:cs="Times New Roman"/>
          <w:sz w:val="24"/>
          <w:szCs w:val="24"/>
          <w:lang w:eastAsia="ru-RU"/>
        </w:rPr>
      </w:pPr>
      <w:r w:rsidRPr="00BF1F5F">
        <w:rPr>
          <w:rFonts w:eastAsia="Times New Roman" w:cs="Times New Roman"/>
          <w:color w:val="2C2C2C"/>
          <w:sz w:val="24"/>
          <w:szCs w:val="24"/>
          <w:shd w:val="clear" w:color="auto" w:fill="FFFFFF"/>
          <w:lang w:eastAsia="ru-RU"/>
        </w:rPr>
        <w:br/>
      </w:r>
    </w:p>
    <w:p w:rsidR="00BF1F5F" w:rsidRPr="00BF1F5F" w:rsidRDefault="00BF1F5F" w:rsidP="00BF1F5F">
      <w:pPr>
        <w:shd w:val="clear" w:color="auto" w:fill="FFFFFF"/>
        <w:spacing w:after="96" w:line="240" w:lineRule="auto"/>
        <w:ind w:left="6804" w:firstLine="0"/>
        <w:jc w:val="righ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Приложение № 2</w:t>
      </w:r>
    </w:p>
    <w:p w:rsidR="00BF1F5F" w:rsidRPr="00BF1F5F" w:rsidRDefault="00BF1F5F" w:rsidP="00BF1F5F">
      <w:pPr>
        <w:shd w:val="clear" w:color="auto" w:fill="FFFFFF"/>
        <w:spacing w:after="96" w:line="240" w:lineRule="auto"/>
        <w:ind w:left="6804" w:firstLine="0"/>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к Административному регламенту «Выдача градостроительных планов земельных участков, расположенных на территории Оекского муниципального образования»</w:t>
      </w:r>
    </w:p>
    <w:p w:rsidR="00BF1F5F" w:rsidRPr="00BF1F5F" w:rsidRDefault="00BF1F5F" w:rsidP="00BF1F5F">
      <w:pPr>
        <w:shd w:val="clear" w:color="auto" w:fill="FFFFFF"/>
        <w:spacing w:after="96" w:line="240" w:lineRule="auto"/>
        <w:ind w:firstLine="0"/>
        <w:rPr>
          <w:rFonts w:ascii="Tahoma" w:eastAsia="Times New Roman" w:hAnsi="Tahoma" w:cs="Tahoma"/>
          <w:color w:val="2C2C2C"/>
          <w:sz w:val="20"/>
          <w:szCs w:val="20"/>
          <w:lang w:eastAsia="ru-RU"/>
        </w:rPr>
      </w:pPr>
      <w:r w:rsidRPr="00BF1F5F">
        <w:rPr>
          <w:rFonts w:ascii="Calibri" w:eastAsia="Times New Roman" w:hAnsi="Calibri" w:cs="Calibri"/>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БЛОК-СХЕМА</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АДМИНИСТРАТИВНЫХ ПРОЦЕДУР ПРЕДОСТАВЛЕНИЯ</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2C2C2C"/>
          <w:sz w:val="20"/>
          <w:szCs w:val="20"/>
          <w:lang w:eastAsia="ru-RU"/>
        </w:rPr>
        <w:t>МУНИЦИПАЛЬНОЙ УСЛУГИ</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ascii="Tahoma" w:eastAsia="Times New Roman" w:hAnsi="Tahoma" w:cs="Tahoma"/>
          <w:color w:val="808080"/>
          <w:sz w:val="20"/>
          <w:szCs w:val="20"/>
          <w:lang w:eastAsia="ru-RU"/>
        </w:rPr>
        <w:t>Скачать файл: </w:t>
      </w:r>
      <w:hyperlink r:id="rId13" w:history="1">
        <w:r w:rsidRPr="00BF1F5F">
          <w:rPr>
            <w:rFonts w:ascii="Tahoma" w:eastAsia="Times New Roman" w:hAnsi="Tahoma" w:cs="Tahoma"/>
            <w:color w:val="44A1C7"/>
            <w:sz w:val="20"/>
            <w:szCs w:val="20"/>
            <w:u w:val="single"/>
            <w:lang w:eastAsia="ru-RU"/>
          </w:rPr>
          <w:t>BLOK-SHEMA-municipalnoy-uslugi-Vydacha-gradostroitelnyh-planov-zemelnyh-uchastkov.doc</w:t>
        </w:r>
      </w:hyperlink>
      <w:r w:rsidRPr="00BF1F5F">
        <w:rPr>
          <w:rFonts w:ascii="Tahoma" w:eastAsia="Times New Roman" w:hAnsi="Tahoma" w:cs="Tahoma"/>
          <w:color w:val="808080"/>
          <w:sz w:val="20"/>
          <w:szCs w:val="20"/>
          <w:lang w:eastAsia="ru-RU"/>
        </w:rPr>
        <w:br/>
        <w:t>Посмотреть онлайн файл: </w:t>
      </w:r>
      <w:hyperlink r:id="rId14" w:tgtFrame="_blank" w:history="1">
        <w:r w:rsidRPr="00BF1F5F">
          <w:rPr>
            <w:rFonts w:ascii="Tahoma" w:eastAsia="Times New Roman" w:hAnsi="Tahoma" w:cs="Tahoma"/>
            <w:color w:val="44A1C7"/>
            <w:sz w:val="20"/>
            <w:szCs w:val="20"/>
            <w:u w:val="single"/>
            <w:lang w:eastAsia="ru-RU"/>
          </w:rPr>
          <w:t>BLOK-SHEMA-municipalnoy-uslugi-Vydacha-gradostroitelnyh-planov-zemelnyh-uchastkov.doc</w:t>
        </w:r>
      </w:hyperlink>
      <w:r w:rsidRPr="00BF1F5F">
        <w:rPr>
          <w:rFonts w:ascii="Tahoma" w:eastAsia="Times New Roman" w:hAnsi="Tahoma" w:cs="Tahoma"/>
          <w:color w:val="808080"/>
          <w:sz w:val="20"/>
          <w:szCs w:val="20"/>
          <w:lang w:eastAsia="ru-RU"/>
        </w:rPr>
        <w:t> </w:t>
      </w:r>
      <w:r w:rsidRPr="00BF1F5F">
        <w:rPr>
          <w:rFonts w:ascii="Tahoma" w:eastAsia="Times New Roman" w:hAnsi="Tahoma" w:cs="Tahoma"/>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 </w:t>
      </w:r>
    </w:p>
    <w:p w:rsidR="00BF1F5F" w:rsidRPr="00BF1F5F" w:rsidRDefault="00BF1F5F" w:rsidP="00BF1F5F">
      <w:pPr>
        <w:spacing w:line="240" w:lineRule="auto"/>
        <w:ind w:firstLine="0"/>
        <w:jc w:val="left"/>
        <w:rPr>
          <w:rFonts w:eastAsia="Times New Roman" w:cs="Times New Roman"/>
          <w:sz w:val="24"/>
          <w:szCs w:val="24"/>
          <w:lang w:eastAsia="ru-RU"/>
        </w:rPr>
      </w:pPr>
      <w:r w:rsidRPr="00BF1F5F">
        <w:rPr>
          <w:rFonts w:eastAsia="Times New Roman" w:cs="Times New Roman"/>
          <w:color w:val="2C2C2C"/>
          <w:szCs w:val="28"/>
          <w:shd w:val="clear" w:color="auto" w:fill="FFFFFF"/>
          <w:lang w:eastAsia="ru-RU"/>
        </w:rPr>
        <w:br/>
      </w:r>
    </w:p>
    <w:p w:rsidR="00BF1F5F" w:rsidRPr="00BF1F5F" w:rsidRDefault="00BF1F5F" w:rsidP="00BF1F5F">
      <w:pPr>
        <w:shd w:val="clear" w:color="auto" w:fill="FFFFFF"/>
        <w:spacing w:after="96" w:line="240" w:lineRule="auto"/>
        <w:ind w:left="5670" w:firstLine="0"/>
        <w:jc w:val="righ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Приложение № 3</w:t>
      </w:r>
    </w:p>
    <w:p w:rsidR="00BF1F5F" w:rsidRPr="00BF1F5F" w:rsidRDefault="00BF1F5F" w:rsidP="00BF1F5F">
      <w:pPr>
        <w:shd w:val="clear" w:color="auto" w:fill="FFFFFF"/>
        <w:spacing w:after="96" w:line="240" w:lineRule="auto"/>
        <w:ind w:left="5670" w:firstLine="0"/>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к Административному регламенту «Выдача градостроительного плана земельного участка, расположенного на территории Оекского муниципального образования»</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ascii="Courier New" w:eastAsia="Times New Roman" w:hAnsi="Courier New" w:cs="Courier New"/>
          <w:color w:val="2C2C2C"/>
          <w:sz w:val="20"/>
          <w:szCs w:val="20"/>
          <w:lang w:eastAsia="ru-RU"/>
        </w:rPr>
        <w:t> </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РАСПИСКА В ПРИЕМЕ ДОКУМЕНТОВ</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Должностным лицом уполномоченного органа</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___________________________________________________________________</w:t>
      </w:r>
    </w:p>
    <w:p w:rsidR="00BF1F5F" w:rsidRPr="00BF1F5F" w:rsidRDefault="00BF1F5F" w:rsidP="00BF1F5F">
      <w:pPr>
        <w:shd w:val="clear" w:color="auto" w:fill="FFFFFF"/>
        <w:spacing w:after="96" w:line="240" w:lineRule="auto"/>
        <w:ind w:firstLine="284"/>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(Ф.И.О.)</w:t>
      </w:r>
    </w:p>
    <w:p w:rsidR="00BF1F5F" w:rsidRPr="00BF1F5F" w:rsidRDefault="00BF1F5F" w:rsidP="00BF1F5F">
      <w:pPr>
        <w:shd w:val="clear" w:color="auto" w:fill="FFFFFF"/>
        <w:spacing w:after="96" w:line="240" w:lineRule="auto"/>
        <w:ind w:firstLine="284"/>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 ______ 20__ года приняты следующие документы для выдачи градостроительного плана земельного участка, местоположение (адрес) которого ____________________________________________________________________________.</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От _____________________________________________________________________:</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(заявитель)</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1. ____________________________________________________________________</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lastRenderedPageBreak/>
        <w:t>(перечень документов с указанием их наименования, реквизитов,</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_____________________________________________________________________________________</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количества экземпляров каждого из представленных документов и количества</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____________________________________________________________________________________.</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листов в каждом экземпляре документа)</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2. ___________________________________________________________________.</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3. ___________________________________________________________________.</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Порядковый номер записи в журнале регистрации заявления      ______________.</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___________________________________________________________________________</w:t>
      </w:r>
    </w:p>
    <w:p w:rsidR="00BF1F5F" w:rsidRPr="00BF1F5F" w:rsidRDefault="00BF1F5F" w:rsidP="00BF1F5F">
      <w:pPr>
        <w:shd w:val="clear" w:color="auto" w:fill="FFFFFF"/>
        <w:spacing w:after="96" w:line="240" w:lineRule="auto"/>
        <w:ind w:firstLine="0"/>
        <w:jc w:val="center"/>
        <w:rPr>
          <w:rFonts w:ascii="Tahoma" w:eastAsia="Times New Roman" w:hAnsi="Tahoma" w:cs="Tahoma"/>
          <w:color w:val="2C2C2C"/>
          <w:sz w:val="20"/>
          <w:szCs w:val="20"/>
          <w:lang w:eastAsia="ru-RU"/>
        </w:rPr>
      </w:pPr>
      <w:r w:rsidRPr="00BF1F5F">
        <w:rPr>
          <w:rFonts w:eastAsia="Times New Roman" w:cs="Times New Roman"/>
          <w:color w:val="2C2C2C"/>
          <w:sz w:val="20"/>
          <w:szCs w:val="20"/>
          <w:lang w:eastAsia="ru-RU"/>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Подпись должностного лица уполномоченного органа  _______________</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 </w:t>
      </w:r>
    </w:p>
    <w:p w:rsidR="00BF1F5F" w:rsidRPr="00BF1F5F" w:rsidRDefault="00BF1F5F" w:rsidP="00BF1F5F">
      <w:pPr>
        <w:shd w:val="clear" w:color="auto" w:fill="FFFFFF"/>
        <w:spacing w:after="96" w:line="240" w:lineRule="auto"/>
        <w:ind w:firstLine="0"/>
        <w:jc w:val="left"/>
        <w:rPr>
          <w:rFonts w:ascii="Tahoma" w:eastAsia="Times New Roman" w:hAnsi="Tahoma" w:cs="Tahoma"/>
          <w:color w:val="2C2C2C"/>
          <w:sz w:val="20"/>
          <w:szCs w:val="20"/>
          <w:lang w:eastAsia="ru-RU"/>
        </w:rPr>
      </w:pPr>
      <w:r w:rsidRPr="00BF1F5F">
        <w:rPr>
          <w:rFonts w:eastAsia="Times New Roman" w:cs="Times New Roman"/>
          <w:color w:val="2C2C2C"/>
          <w:sz w:val="24"/>
          <w:szCs w:val="24"/>
          <w:lang w:eastAsia="ru-RU"/>
        </w:rPr>
        <w:t>Дата _________________________________</w:t>
      </w:r>
    </w:p>
    <w:p w:rsidR="003E0016" w:rsidRPr="007A6527" w:rsidRDefault="003E0016" w:rsidP="007A6527">
      <w:bookmarkStart w:id="2" w:name="_GoBack"/>
      <w:bookmarkEnd w:id="2"/>
    </w:p>
    <w:sectPr w:rsidR="003E0016" w:rsidRPr="007A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9623B"/>
    <w:rsid w:val="00102F8A"/>
    <w:rsid w:val="00105A22"/>
    <w:rsid w:val="00153E41"/>
    <w:rsid w:val="0017573D"/>
    <w:rsid w:val="00180A91"/>
    <w:rsid w:val="001D2750"/>
    <w:rsid w:val="00201FCA"/>
    <w:rsid w:val="00203B13"/>
    <w:rsid w:val="002B0F79"/>
    <w:rsid w:val="00334AD7"/>
    <w:rsid w:val="00383AE7"/>
    <w:rsid w:val="00393C9C"/>
    <w:rsid w:val="003A582F"/>
    <w:rsid w:val="003A6E5A"/>
    <w:rsid w:val="003C4BD9"/>
    <w:rsid w:val="003E0016"/>
    <w:rsid w:val="00436309"/>
    <w:rsid w:val="0045333C"/>
    <w:rsid w:val="00456A9F"/>
    <w:rsid w:val="004703C1"/>
    <w:rsid w:val="00476687"/>
    <w:rsid w:val="00583633"/>
    <w:rsid w:val="005938D4"/>
    <w:rsid w:val="005D0834"/>
    <w:rsid w:val="005D1459"/>
    <w:rsid w:val="005D7928"/>
    <w:rsid w:val="00621B04"/>
    <w:rsid w:val="006363C2"/>
    <w:rsid w:val="00691794"/>
    <w:rsid w:val="006E2FC9"/>
    <w:rsid w:val="006E42D6"/>
    <w:rsid w:val="00774364"/>
    <w:rsid w:val="00783DBD"/>
    <w:rsid w:val="007A6527"/>
    <w:rsid w:val="008A140B"/>
    <w:rsid w:val="008B0336"/>
    <w:rsid w:val="008D5C76"/>
    <w:rsid w:val="008E0B18"/>
    <w:rsid w:val="008E2BA1"/>
    <w:rsid w:val="008E4C04"/>
    <w:rsid w:val="00922766"/>
    <w:rsid w:val="009C1715"/>
    <w:rsid w:val="009E5DA3"/>
    <w:rsid w:val="00A26BD3"/>
    <w:rsid w:val="00AC75C3"/>
    <w:rsid w:val="00AD198E"/>
    <w:rsid w:val="00AD22C9"/>
    <w:rsid w:val="00B0156B"/>
    <w:rsid w:val="00B06547"/>
    <w:rsid w:val="00BF1F5F"/>
    <w:rsid w:val="00C12285"/>
    <w:rsid w:val="00C45FC1"/>
    <w:rsid w:val="00C46428"/>
    <w:rsid w:val="00C81131"/>
    <w:rsid w:val="00C92ED8"/>
    <w:rsid w:val="00CC42C3"/>
    <w:rsid w:val="00E630BA"/>
    <w:rsid w:val="00ED0170"/>
    <w:rsid w:val="00F1396C"/>
    <w:rsid w:val="00F44770"/>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696-proekt-administrativnogo-reglamenta-predostavleniya-municipalnoy-uslugi-vydacha-gradostroitelnogo-plana-zemelnogo-uchastka.html" TargetMode="External"/><Relationship Id="rId13" Type="http://schemas.openxmlformats.org/officeDocument/2006/relationships/hyperlink" Target="http://oek.su/index.php?do=download&amp;id=299" TargetMode="External"/><Relationship Id="rId3" Type="http://schemas.openxmlformats.org/officeDocument/2006/relationships/webSettings" Target="webSettings.xml"/><Relationship Id="rId7" Type="http://schemas.openxmlformats.org/officeDocument/2006/relationships/hyperlink" Target="http://oek.su/np_akty/akty_docs/consultantplus%3A/offline/ref=BF300DE526B31AE8B73ACB7F78A569B9DB1C4F27C4C7D7E3CF97539BE2d205B" TargetMode="External"/><Relationship Id="rId12" Type="http://schemas.openxmlformats.org/officeDocument/2006/relationships/hyperlink" Target="http://www.oek.s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38.gosuslugi.ru/" TargetMode="External"/><Relationship Id="rId11" Type="http://schemas.openxmlformats.org/officeDocument/2006/relationships/hyperlink" Target="http://oek.su/np_akty/akty_docs/consultantplus%3A/offline/ref=FE4AF0CF3427A82AAF077E0CE3B12B8927A1973B825A3E0C6197BD5A478298C6A2CA1DF2v2QCD" TargetMode="External"/><Relationship Id="rId5" Type="http://schemas.openxmlformats.org/officeDocument/2006/relationships/hyperlink" Target="http://oek.su/np_akty/akty_docs/consultantplus%3A/offline/ref=BF300DE526B31AE8B73ACB7F78A569B9DB1C4F27C4C7D7E3CF97539BE2d205B" TargetMode="External"/><Relationship Id="rId15" Type="http://schemas.openxmlformats.org/officeDocument/2006/relationships/fontTable" Target="fontTable.xml"/><Relationship Id="rId10" Type="http://schemas.openxmlformats.org/officeDocument/2006/relationships/hyperlink" Target="http://oek.su/np_akty/akty_docs/consultantplus%3A/offline/ref=FFCF61B1203897002AE1EBBDD6BF3825CCC242D70BB000727A0349900Bw5JBI" TargetMode="External"/><Relationship Id="rId4" Type="http://schemas.openxmlformats.org/officeDocument/2006/relationships/image" Target="media/image1.jpeg"/><Relationship Id="rId9" Type="http://schemas.openxmlformats.org/officeDocument/2006/relationships/hyperlink" Target="http://oek.su/np_akty/akty_docs/consultantplus%3A/offline/ref=FFCF61B1203897002AE1EBBDD6BF3825CCC242D70BB300727A0349900Bw5JBI" TargetMode="External"/><Relationship Id="rId14" Type="http://schemas.openxmlformats.org/officeDocument/2006/relationships/hyperlink" Target="https://docs.google.com/viewer?url=http%3A%2F%2Foek.su%2Findex.php%3Fdo%3Ddownload%26id%3D299%26viewonline%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23</Pages>
  <Words>10461</Words>
  <Characters>59630</Characters>
  <Application>Microsoft Office Word</Application>
  <DocSecurity>0</DocSecurity>
  <Lines>496</Lines>
  <Paragraphs>139</Paragraphs>
  <ScaleCrop>false</ScaleCrop>
  <Company>diakov.net</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63</cp:revision>
  <dcterms:created xsi:type="dcterms:W3CDTF">2022-10-24T01:26:00Z</dcterms:created>
  <dcterms:modified xsi:type="dcterms:W3CDTF">2022-10-24T02:48:00Z</dcterms:modified>
</cp:coreProperties>
</file>