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 2022  года                                                                                                                      №  ______</w:t>
      </w:r>
    </w:p>
    <w:p w:rsidR="00D35F09" w:rsidRDefault="00D35F09" w:rsidP="00D35F09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2022 ГОД И НА ПЛАНОВЫЙ ПЕРИОД 2023 И 2024 ГОДОВ»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24.12.2021 г. № 50-66 Д/сп «О бюджете Оекского муниципального образования на 2022 год и на плановый период 2023 и 2024 годов» следующие изменения и дополнения: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2022 год: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71 427,6 тыс. рублей, из них объем межбюджетных трансфертов, получаемых из других бюджетов бюджетной системы Российской Федерации, в сумме 40 306,9 тыс. рублей;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74 083,9 тыс. рублей;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2 656,3 тыс. рублей, или 8,5%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1 106,3 тыс. рублей.».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13 решения изложить в следующей редакции: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«13. Утвердить предельный объем муниципального долга Оекского муниципального образования: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15 560,4 тыс. рублей;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15 500,0 тыс. рублей;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16 500,0 тыс. рублей.»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 3, 5, 7, 9, 11 изложить в новой редакции (прилагаются).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24.12.2021 г. № 50-66 Д/сп информацию о внесении изменений и дополнений.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Председатель Думы Оекского муниципального образования,     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 2022 ГОД И НА ПЛАНОВЫЙ ПЕРИОД   2023 И 2024 ГОДОВ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2022 года внесены следующие изменения: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На основании проекта решения Думы администрации Иркутского района от 13.05.2022 г. бюджету Оекского муниципального образования предоставлены безвозмездные перечисления в виде: межбюджетных трансфертов на поддержку мер по обеспечению сбалансированности местных бюджетов в сумме 1 943,3 тыс. рублей и отражены по коду «72620204999100000150» - Прочие межбюджетные трансферты, передаваемые бюджетам сельских поселений.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в 2022 году увеличивается на 1 943,3 тыс. рублей  и составит   71 427,6 тыс. рублей.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2022 год по разделам внесены следующие изменения: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вопросы»: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увеличить код бюджетной классификации (далее – КБК) «9110060001»: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коду вида расходов (далее – КВР) 121 «Фонд оплаты труда государственных (муниципальных) органов» на сумму 650,0 тыс. рублей;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на сумму 650,0 тыс. рублей;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КВР 244 «Прочая закупка товаров, работ и услуг» на сумму 104,8 тыс. рублей.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1.2. </w:t>
      </w:r>
      <w:r>
        <w:rPr>
          <w:rFonts w:ascii="Tahoma" w:hAnsi="Tahoma" w:cs="Tahoma"/>
          <w:color w:val="2C2C2C"/>
          <w:sz w:val="20"/>
          <w:szCs w:val="20"/>
        </w:rPr>
        <w:t>в соответствии предоставленной предварительной сметой расходов Иркутской районной территориальной комиссии  на подготовку и проведению выборов Думы Оекского муниципального образования подраздел 0107 «Обеспечение проведения выборов и референдумов» увеличить КБК «9110060003» по КВР 880 «Специальные расходы» на сумму 307,0 тыс. рублей.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1.3. </w:t>
      </w:r>
      <w:r>
        <w:rPr>
          <w:rFonts w:ascii="Tahoma" w:hAnsi="Tahoma" w:cs="Tahoma"/>
          <w:color w:val="2C2C2C"/>
          <w:sz w:val="20"/>
          <w:szCs w:val="20"/>
        </w:rPr>
        <w:t>подраздел 0113 «Другие общегосударственные вопросы» увеличить КБК «9110060002»: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по КВР 111 «Фонд оплаты труда учреждений» на сумму 500,0 тыс. рублей;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КВР 119 «Взносы по обязательному социальному страхованию на выплаты по оплате труда работников и иные выплаты работникам учреждений» на сумму 500,0 тыс. рублей.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«Охрана окружающей среды»: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2.1. </w:t>
      </w:r>
      <w:r>
        <w:rPr>
          <w:rFonts w:ascii="Tahoma" w:hAnsi="Tahoma" w:cs="Tahoma"/>
          <w:color w:val="2C2C2C"/>
          <w:sz w:val="20"/>
          <w:szCs w:val="20"/>
        </w:rPr>
        <w:t xml:space="preserve">в результате проведения электронного аукциона была снижена сумма контракта на проведение мероприятий (Установка контейнерных площадок на территории Оекского муниципального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образования) в рамках муниципальной программы «Обращение с твердыми коммунальными отходами на территории Оекского муниципального образования на 2021-2023 годы». На основании этого с Министерство природных ресурсов заключено дополнительное соглашение на уменьшение суммы: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подраздел 0605 «Другие вопросы в области охраны окружающей среды»  КБК «21300S2971» по КВР 244 «Прочая закупка товаров, работ и услуг» уменьшить на 3 068,5 тыс. рублей.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3. Раздел «Культура, кинематография»: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3.1. </w:t>
      </w:r>
      <w:r>
        <w:rPr>
          <w:rFonts w:ascii="Tahoma" w:hAnsi="Tahoma" w:cs="Tahoma"/>
          <w:color w:val="2C2C2C"/>
          <w:sz w:val="20"/>
          <w:szCs w:val="20"/>
        </w:rPr>
        <w:t>подраздел 0801 «Культура» по КБК «9110060002» увеличить: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КВР 111 «Фонд оплаты труда казенных учреждений» на сумму 1 000,0 тыс. рублей;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КВР 119 «Взносы по обязательному социальному страхованию на выплаты по оплате труда работников и иные выплаты работникам учреждений» на сумму 1 000 тыс. рублей;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КВР 247 «Закупка энергетических ресурсов» на сумму  300,0 тыс. рублей.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2022 году увеличивается на 1 943,3 тыс. рублей  и составит   74 083,9 тыс. рублей.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D35F09" w:rsidRDefault="00D35F09" w:rsidP="00D35F0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6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prilozhenija-k-resheniju-o-bjudzhete-na-2022-2024-gg-ot-27_05_2022.xlsx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7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prilozhenija-k-resheniju-o-bjudzhete-na-2022-2024-gg-ot-27_05_2022.xlsx</w:t>
        </w:r>
      </w:hyperlink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933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933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649</cp:revision>
  <dcterms:created xsi:type="dcterms:W3CDTF">2022-10-31T02:01:00Z</dcterms:created>
  <dcterms:modified xsi:type="dcterms:W3CDTF">2022-11-01T06:01:00Z</dcterms:modified>
</cp:coreProperties>
</file>