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РОССИЙСКАЯ ФЕДЕРАЦИЯ</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ИРКУТСКАЯ ОБЛАСТЬ</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ИРКУТСКИЙ РАЙОН</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ОЕКСКОЕ МУНИЦИПАЛЬНОЕ ОБРАЗОВАНИЕ</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 </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ДУМА</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 </w:t>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РЕШЕНИЕ</w:t>
      </w:r>
    </w:p>
    <w:p w:rsidR="0059555C" w:rsidRPr="0059555C" w:rsidRDefault="0059555C" w:rsidP="0059555C">
      <w:pPr>
        <w:spacing w:line="240" w:lineRule="auto"/>
        <w:ind w:firstLine="0"/>
        <w:jc w:val="left"/>
        <w:rPr>
          <w:rFonts w:eastAsia="Times New Roman" w:cs="Times New Roman"/>
          <w:sz w:val="24"/>
          <w:szCs w:val="24"/>
          <w:lang w:eastAsia="ru-RU"/>
        </w:rPr>
      </w:pPr>
      <w:r w:rsidRPr="0059555C">
        <w:rPr>
          <w:rFonts w:ascii="Tahoma" w:eastAsia="Times New Roman" w:hAnsi="Tahoma" w:cs="Tahoma"/>
          <w:color w:val="2C2C2C"/>
          <w:sz w:val="20"/>
          <w:szCs w:val="20"/>
          <w:shd w:val="clear" w:color="auto" w:fill="FFFFFF"/>
          <w:lang w:eastAsia="ru-RU"/>
        </w:rPr>
        <w:t>от «___» ____________ 2021 г.                                                                                       № _________</w:t>
      </w:r>
      <w:r w:rsidRPr="0059555C">
        <w:rPr>
          <w:rFonts w:ascii="Tahoma" w:eastAsia="Times New Roman" w:hAnsi="Tahoma" w:cs="Tahoma"/>
          <w:color w:val="2C2C2C"/>
          <w:sz w:val="20"/>
          <w:szCs w:val="20"/>
          <w:lang w:eastAsia="ru-RU"/>
        </w:rPr>
        <w:br/>
      </w:r>
    </w:p>
    <w:p w:rsidR="0059555C" w:rsidRPr="0059555C" w:rsidRDefault="0059555C" w:rsidP="0059555C">
      <w:pPr>
        <w:shd w:val="clear" w:color="auto" w:fill="FFFFFF"/>
        <w:spacing w:line="240" w:lineRule="auto"/>
        <w:ind w:firstLine="0"/>
        <w:jc w:val="center"/>
        <w:rPr>
          <w:rFonts w:ascii="Tahoma" w:eastAsia="Times New Roman" w:hAnsi="Tahoma" w:cs="Tahoma"/>
          <w:color w:val="2C2C2C"/>
          <w:sz w:val="20"/>
          <w:szCs w:val="20"/>
          <w:lang w:eastAsia="ru-RU"/>
        </w:rPr>
      </w:pPr>
      <w:r w:rsidRPr="0059555C">
        <w:rPr>
          <w:rFonts w:ascii="Tahoma" w:eastAsia="Times New Roman" w:hAnsi="Tahoma" w:cs="Tahoma"/>
          <w:b/>
          <w:bCs/>
          <w:color w:val="2C2C2C"/>
          <w:sz w:val="20"/>
          <w:szCs w:val="20"/>
          <w:lang w:eastAsia="ru-RU"/>
        </w:rPr>
        <w:t>О ВНЕСЕНИИ ИЗМЕНЕНИЙ И ДОПОЛНЕНИЙ В УСТАВ ОЕКСКОГО МУНИЦИПАЛЬНОГО ОБРАЗОВАНИЯ</w:t>
      </w:r>
    </w:p>
    <w:p w:rsidR="0059555C" w:rsidRPr="0059555C" w:rsidRDefault="0059555C" w:rsidP="0059555C">
      <w:pPr>
        <w:spacing w:line="240" w:lineRule="auto"/>
        <w:ind w:firstLine="0"/>
        <w:jc w:val="left"/>
        <w:rPr>
          <w:rFonts w:eastAsia="Times New Roman" w:cs="Times New Roman"/>
          <w:sz w:val="24"/>
          <w:szCs w:val="24"/>
          <w:lang w:eastAsia="ru-RU"/>
        </w:rPr>
      </w:pP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В целях приведения Устава Оекского муниципального образования в соответствие с Федеральным законом №131-ФЗ от 06.10.2003г. «Об общих принципах организации местного самоуправления в Российской Федерации» (в редакции Федеральных законов от 24.04.2020 №148-ФЗ "О внесении изменений в отдельные законодательные акты Российской Федерации", от 20.07.2020 №236-ФЗ "О внесении изменений в Федеральный закон "Об общих принципах организации местного самоуправления в Российской Федерации", от 09.11.2020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22.12.2020 №445-ФЗ "О внесении изменений в отдельные законодательные акты Российской Федерации", от 29.12.2020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Иркутской области от 17 декабря 2008 года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(в редакции Закона от 12 октября 2020 года №81-ОЗ), руководствуясь ст. 46 Устава Оекского муниципального образования, п.1 ст.47 Регламента Думы Оёкского муниципального образования, Дума Оекского муниципального образования,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РЕШИЛА: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Внести следующие изменения и дополнения в Устав Оекского муниципального образования, утвержденный решением Думы Оекского муниципального образования от 02.12.2005 г. №1-1 Д/сп (ред. от 12.03.2010г.):</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1)</w:t>
      </w:r>
      <w:r w:rsidRPr="0059555C">
        <w:rPr>
          <w:rFonts w:ascii="Tahoma" w:eastAsia="Times New Roman" w:hAnsi="Tahoma" w:cs="Tahoma"/>
          <w:color w:val="2C2C2C"/>
          <w:sz w:val="20"/>
          <w:szCs w:val="20"/>
          <w:shd w:val="clear" w:color="auto" w:fill="FFFFFF"/>
          <w:lang w:eastAsia="ru-RU"/>
        </w:rPr>
        <w:t> пункт 34 части 1 статьи 6 "Вопросы местного значения Поселения" изложить в следующей редакции: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"34) участие в соответствии с федеральным законом в выполнении комплексных кадастровых работ."</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2)</w:t>
      </w:r>
      <w:r w:rsidRPr="0059555C">
        <w:rPr>
          <w:rFonts w:ascii="Tahoma" w:eastAsia="Times New Roman" w:hAnsi="Tahoma" w:cs="Tahoma"/>
          <w:color w:val="2C2C2C"/>
          <w:sz w:val="20"/>
          <w:szCs w:val="20"/>
          <w:shd w:val="clear" w:color="auto" w:fill="FFFFFF"/>
          <w:lang w:eastAsia="ru-RU"/>
        </w:rPr>
        <w:t> часть 1 статьи 6.1 "Права органов местного самоуправления Поселения на решение вопросов, не отнесенных к вопросам местного значения Поселений" дополнить пунктом 18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3)</w:t>
      </w:r>
      <w:r w:rsidRPr="0059555C">
        <w:rPr>
          <w:rFonts w:ascii="Tahoma" w:eastAsia="Times New Roman" w:hAnsi="Tahoma" w:cs="Tahoma"/>
          <w:color w:val="2C2C2C"/>
          <w:sz w:val="20"/>
          <w:szCs w:val="20"/>
          <w:shd w:val="clear" w:color="auto" w:fill="FFFFFF"/>
          <w:lang w:eastAsia="ru-RU"/>
        </w:rPr>
        <w:t> в статье 13.1 "Сход граждан":</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а) часть 1 дополнить пунктом 3.1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"3.1) в соответствии с законом Иркутской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б) дополнить частью 1.2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"1.2. Сход граждан, предусмотренный пунктом 3.1 части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в) часть 3 после слов "жителей населенного пункта" дополнить словами "(либо части его территории)";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4)</w:t>
      </w:r>
      <w:r w:rsidRPr="0059555C">
        <w:rPr>
          <w:rFonts w:ascii="Tahoma" w:eastAsia="Times New Roman" w:hAnsi="Tahoma" w:cs="Tahoma"/>
          <w:color w:val="2C2C2C"/>
          <w:sz w:val="20"/>
          <w:szCs w:val="20"/>
          <w:shd w:val="clear" w:color="auto" w:fill="FFFFFF"/>
          <w:lang w:eastAsia="ru-RU"/>
        </w:rPr>
        <w:t> дополнить Устав статьей 14.1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"Статья 14.1. Инициативные проекты</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Оекского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Оекского муниципального образования.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Инициативный проект должен содержать следующие сведения: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описание проблемы, решение которой имеет приоритетное значение для жителей муниципального образования или его части;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обоснование предложений по решению указанной проблемы;</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описание ожидаемого результата (ожидаемых результатов) реализации инициативного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предварительный расчет необходимых расходов на реализацию инициативного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5) планируемые сроки реализации инициативного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Думой Поселения;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9) иные сведения, предусмотренные нормативным правовым актом Думы Поселения.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w:t>
      </w:r>
      <w:r w:rsidRPr="0059555C">
        <w:rPr>
          <w:rFonts w:ascii="Tahoma" w:eastAsia="Times New Roman" w:hAnsi="Tahoma" w:cs="Tahoma"/>
          <w:color w:val="2C2C2C"/>
          <w:sz w:val="20"/>
          <w:szCs w:val="20"/>
          <w:shd w:val="clear" w:color="auto" w:fill="FFFFFF"/>
          <w:lang w:eastAsia="ru-RU"/>
        </w:rPr>
        <w:lastRenderedPageBreak/>
        <w:t>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 результатам рассмотрения инициативного проекта принимает одно из следующих решений:</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7. Администрация поселения принимает решение об отказе в поддержке инициативного проекта в одном из следующих случаев:</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несоблюдение установленного порядка внесения инициативного проекта и его рассмотрения;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настоящему уставу;</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невозможность реализации инициативного проекта ввиду отсутствия у органов местного самоуправления необходимых полномочий и прав;</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5) наличие возможности решения описанной в инициативном проекте проблемы более эффективным способом;</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6) признание инициативного проекта не прошедшим конкурсный отбор.</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13. Инициаторы проекта, другие граждане, проживающие на территории Оекского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59555C">
        <w:rPr>
          <w:rFonts w:ascii="Tahoma" w:eastAsia="Times New Roman" w:hAnsi="Tahoma" w:cs="Tahoma"/>
          <w:color w:val="2C2C2C"/>
          <w:sz w:val="20"/>
          <w:szCs w:val="20"/>
          <w:shd w:val="clear" w:color="auto" w:fill="FFFFFF"/>
          <w:lang w:eastAsia="ru-RU"/>
        </w:rP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5)</w:t>
      </w:r>
      <w:r w:rsidRPr="0059555C">
        <w:rPr>
          <w:rFonts w:ascii="Tahoma" w:eastAsia="Times New Roman" w:hAnsi="Tahoma" w:cs="Tahoma"/>
          <w:color w:val="2C2C2C"/>
          <w:sz w:val="20"/>
          <w:szCs w:val="20"/>
          <w:shd w:val="clear" w:color="auto" w:fill="FFFFFF"/>
          <w:lang w:eastAsia="ru-RU"/>
        </w:rPr>
        <w:t> Часть 8 статьи 15 "Территориальное общественное самоуправление" дополнить пунктом 7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"7) обсуждение инициативного проекта и принятие решения по вопросу о его одобрении."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6)</w:t>
      </w:r>
      <w:r w:rsidRPr="0059555C">
        <w:rPr>
          <w:rFonts w:ascii="Tahoma" w:eastAsia="Times New Roman" w:hAnsi="Tahoma" w:cs="Tahoma"/>
          <w:color w:val="2C2C2C"/>
          <w:sz w:val="20"/>
          <w:szCs w:val="20"/>
          <w:shd w:val="clear" w:color="auto" w:fill="FFFFFF"/>
          <w:lang w:eastAsia="ru-RU"/>
        </w:rPr>
        <w:t> Статью 15 "Территориальное общественное самоуправление" дополнить частью 9.1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"9.1. Органы территориального общественного самоуправления могут выдвигать инициативный проект в качестве инициаторов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7)</w:t>
      </w:r>
      <w:r w:rsidRPr="0059555C">
        <w:rPr>
          <w:rFonts w:ascii="Tahoma" w:eastAsia="Times New Roman" w:hAnsi="Tahoma" w:cs="Tahoma"/>
          <w:color w:val="2C2C2C"/>
          <w:sz w:val="20"/>
          <w:szCs w:val="20"/>
          <w:shd w:val="clear" w:color="auto" w:fill="FFFFFF"/>
          <w:lang w:eastAsia="ru-RU"/>
        </w:rPr>
        <w:t> часть 6 статьи 15.1 "Староста сельского населенного пункта" дополнить пунктом 4.1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8)</w:t>
      </w:r>
      <w:r w:rsidRPr="0059555C">
        <w:rPr>
          <w:rFonts w:ascii="Tahoma" w:eastAsia="Times New Roman" w:hAnsi="Tahoma" w:cs="Tahoma"/>
          <w:color w:val="2C2C2C"/>
          <w:sz w:val="20"/>
          <w:szCs w:val="20"/>
          <w:shd w:val="clear" w:color="auto" w:fill="FFFFFF"/>
          <w:lang w:eastAsia="ru-RU"/>
        </w:rPr>
        <w:t> в статье 17 "Собрание граждан":</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б) часть 2 дополнить абзацем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Оекского муниципального образования.";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9)</w:t>
      </w:r>
      <w:r w:rsidRPr="0059555C">
        <w:rPr>
          <w:rFonts w:ascii="Tahoma" w:eastAsia="Times New Roman" w:hAnsi="Tahoma" w:cs="Tahoma"/>
          <w:color w:val="2C2C2C"/>
          <w:sz w:val="20"/>
          <w:szCs w:val="20"/>
          <w:shd w:val="clear" w:color="auto" w:fill="FFFFFF"/>
          <w:lang w:eastAsia="ru-RU"/>
        </w:rPr>
        <w:t> в статье 19 "Опрос граждан":</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б) часть 3 дополнить пунктом 3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в)  часть 4 изложить в новой редакции: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Поселения о назначении опроса граждан устанавливаются: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дата и сроки проведения опроса;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формулировка вопроса (вопросов), предлагаемого (предлагаемых) при проведении опроса;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методика проведения опроса;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форма опросного листа;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5) минимальная численность жителей муниципального образования, участвующих в опросе;</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г) пункт 1 части 6 дополнить словами "или жителей муниципального образования";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10)</w:t>
      </w:r>
      <w:r w:rsidRPr="0059555C">
        <w:rPr>
          <w:rFonts w:ascii="Tahoma" w:eastAsia="Times New Roman" w:hAnsi="Tahoma" w:cs="Tahoma"/>
          <w:color w:val="2C2C2C"/>
          <w:sz w:val="20"/>
          <w:szCs w:val="20"/>
          <w:shd w:val="clear" w:color="auto" w:fill="FFFFFF"/>
          <w:lang w:eastAsia="ru-RU"/>
        </w:rPr>
        <w:t> Пункт 1 части 7 статьи 37 "Депутат Думы Поселения, гарантии и права при осуществлении полномочий депутата" дополнить словами "на период шесть рабочих дней в месяц".</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11)</w:t>
      </w:r>
      <w:r w:rsidRPr="0059555C">
        <w:rPr>
          <w:rFonts w:ascii="Tahoma" w:eastAsia="Times New Roman" w:hAnsi="Tahoma" w:cs="Tahoma"/>
          <w:color w:val="2C2C2C"/>
          <w:sz w:val="20"/>
          <w:szCs w:val="20"/>
          <w:shd w:val="clear" w:color="auto" w:fill="FFFFFF"/>
          <w:lang w:eastAsia="ru-RU"/>
        </w:rPr>
        <w:t> в статье 68 "Средства самообложения граждан":</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lastRenderedPageBreak/>
        <w:t>а) часть 1 после слов "жителей муниципального образования" дополнить словами (населенного пункта (либо части его территории)";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б) в части 2 после слов "в населенном пункте" дополнить словами "(части территории населенного пункта)".</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b/>
          <w:bCs/>
          <w:color w:val="2C2C2C"/>
          <w:sz w:val="20"/>
          <w:szCs w:val="20"/>
          <w:shd w:val="clear" w:color="auto" w:fill="FFFFFF"/>
          <w:lang w:eastAsia="ru-RU"/>
        </w:rPr>
        <w:t>12)</w:t>
      </w:r>
      <w:r w:rsidRPr="0059555C">
        <w:rPr>
          <w:rFonts w:ascii="Tahoma" w:eastAsia="Times New Roman" w:hAnsi="Tahoma" w:cs="Tahoma"/>
          <w:color w:val="2C2C2C"/>
          <w:sz w:val="20"/>
          <w:szCs w:val="20"/>
          <w:shd w:val="clear" w:color="auto" w:fill="FFFFFF"/>
          <w:lang w:eastAsia="ru-RU"/>
        </w:rPr>
        <w:t> дополнить Устав статьей 68.1. следующего содержания: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"Статья 68.1. Финансовое и иное обеспечение реализации инициативных проектов</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2. Признать утратившим силу решение Думы Оекского муниципального образования от 30 апреля 2021 года №43-16 Д/сп "О внесении изменений и дополнений в Устав Оекского муниципального образования".</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3. Общему отделу администрации внести в оригинал решения Думы Оекского муниципального образования от 30 апреля 2021 года №43-16 Д/сп "О внесении изменений и дополнений в Устав Оекского муниципального образования" информацию о признании утратившим силу.</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4. В порядке, установленном Федеральным законом от 21.07.2005 года №97-ФЗ «О государственной регистрации Уставов муниципальных образований», предоставить настоящее решение в Управление Министерства юстиции Российской Федерации по Иркутской области для государственной регистрации.</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5.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 / обнародованию в сетевом издании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Pr="0059555C">
        <w:rPr>
          <w:rFonts w:ascii="Tahoma" w:eastAsia="Times New Roman" w:hAnsi="Tahoma" w:cs="Tahoma"/>
          <w:color w:val="2C2C2C"/>
          <w:sz w:val="20"/>
          <w:szCs w:val="20"/>
          <w:lang w:eastAsia="ru-RU"/>
        </w:rPr>
        <w:br/>
      </w:r>
      <w:r w:rsidRPr="0059555C">
        <w:rPr>
          <w:rFonts w:ascii="Tahoma" w:eastAsia="Times New Roman" w:hAnsi="Tahoma" w:cs="Tahoma"/>
          <w:color w:val="2C2C2C"/>
          <w:sz w:val="20"/>
          <w:szCs w:val="20"/>
          <w:shd w:val="clear" w:color="auto" w:fill="FFFFFF"/>
          <w:lang w:eastAsia="ru-RU"/>
        </w:rPr>
        <w:t>  </w:t>
      </w:r>
    </w:p>
    <w:p w:rsidR="0059555C" w:rsidRPr="0059555C" w:rsidRDefault="0059555C" w:rsidP="0059555C">
      <w:pPr>
        <w:shd w:val="clear" w:color="auto" w:fill="FFFFFF"/>
        <w:spacing w:line="240" w:lineRule="auto"/>
        <w:ind w:firstLine="0"/>
        <w:jc w:val="right"/>
        <w:rPr>
          <w:rFonts w:ascii="Tahoma" w:eastAsia="Times New Roman" w:hAnsi="Tahoma" w:cs="Tahoma"/>
          <w:color w:val="2C2C2C"/>
          <w:sz w:val="20"/>
          <w:szCs w:val="20"/>
          <w:lang w:eastAsia="ru-RU"/>
        </w:rPr>
      </w:pPr>
      <w:r w:rsidRPr="0059555C">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59555C" w:rsidRDefault="003E0016" w:rsidP="0059555C">
      <w:bookmarkStart w:id="0" w:name="_GoBack"/>
      <w:bookmarkEnd w:id="0"/>
    </w:p>
    <w:sectPr w:rsidR="003E0016" w:rsidRPr="00595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TotalTime>
  <Pages>5</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590</cp:revision>
  <dcterms:created xsi:type="dcterms:W3CDTF">2022-10-31T02:01:00Z</dcterms:created>
  <dcterms:modified xsi:type="dcterms:W3CDTF">2022-11-01T05:04:00Z</dcterms:modified>
</cp:coreProperties>
</file>