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D9" w:rsidRPr="00227AD9" w:rsidRDefault="00227AD9" w:rsidP="00227A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227AD9" w:rsidRPr="00227AD9" w:rsidRDefault="00227AD9" w:rsidP="00227AD9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227AD9" w:rsidRPr="00227AD9" w:rsidRDefault="00227AD9" w:rsidP="00227AD9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227AD9" w:rsidRPr="00227AD9" w:rsidRDefault="00227AD9" w:rsidP="00227AD9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27AD9" w:rsidRPr="00227AD9" w:rsidRDefault="00227AD9" w:rsidP="00227AD9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от «13» марта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    № 28-п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227AD9" w:rsidRPr="00227AD9" w:rsidRDefault="00227AD9" w:rsidP="00227AD9">
      <w:pPr>
        <w:shd w:val="clear" w:color="auto" w:fill="FFFFFF"/>
        <w:spacing w:line="324" w:lineRule="atLeast"/>
        <w:ind w:right="36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Об установлении стимулирую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щей надбавки к тарифным ставкам (окладам) работникам муниципальных учреждений, находящихся в ведении Оекского муниципаль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ного образования</w:t>
      </w:r>
    </w:p>
    <w:p w:rsidR="00227AD9" w:rsidRPr="00227AD9" w:rsidRDefault="00227AD9" w:rsidP="00227AD9">
      <w:pPr>
        <w:shd w:val="clear" w:color="auto" w:fill="FFFFFF"/>
        <w:spacing w:before="504" w:line="324" w:lineRule="atLeast"/>
        <w:ind w:left="108" w:firstLine="67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В   соответствии   с      письмом   администрации   Иркутской   области   от 27.02.2008г № 02-04-638/8 «Разъяснение об увеличении оплаты труда с 1 фев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раля 2008 года», руководствуясь статьей 60 Устава Оекского муниципального образования,</w:t>
      </w:r>
    </w:p>
    <w:p w:rsidR="00227AD9" w:rsidRPr="00227AD9" w:rsidRDefault="00227AD9" w:rsidP="00227AD9">
      <w:pPr>
        <w:shd w:val="clear" w:color="auto" w:fill="FFFFFF"/>
        <w:spacing w:before="504" w:line="324" w:lineRule="atLeast"/>
        <w:ind w:left="108" w:firstLine="67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 ПОСТАНОВЛЯЮ:</w:t>
      </w:r>
    </w:p>
    <w:p w:rsidR="00227AD9" w:rsidRPr="00227AD9" w:rsidRDefault="00227AD9" w:rsidP="00227AD9">
      <w:pPr>
        <w:shd w:val="clear" w:color="auto" w:fill="FFFFFF"/>
        <w:spacing w:line="324" w:lineRule="atLeast"/>
        <w:ind w:left="72" w:right="29" w:firstLine="73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1. Установить с 1-го февраля 2008 года работникам учреждений бюджет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ной сферы, находящихся в ведении Оекского муниципального об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разования, и вспомогательному персоналу (уборщица, дворник, рабочий) ад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министрации стимулирующую надбавку в размере 14 процентов, к тарифной ставке (окладу) в соответствии с присвоенным работнику разрядом Единой тарифной сетки по оплате труда.</w:t>
      </w:r>
    </w:p>
    <w:p w:rsidR="00227AD9" w:rsidRPr="00227AD9" w:rsidRDefault="00227AD9" w:rsidP="00227AD9">
      <w:pPr>
        <w:shd w:val="clear" w:color="auto" w:fill="FFFFFF"/>
        <w:spacing w:line="324" w:lineRule="atLeast"/>
        <w:ind w:left="50" w:right="43" w:firstLine="75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Осуществлять применение иных доплат и надбавок, предусмотренных системой оплаты труда, действующей в учреждениях, с учетом повышения размера тарифной ставки работника на 14 процентов в пределах фонда оплаты труда соответствующих учреждений.</w:t>
      </w:r>
    </w:p>
    <w:p w:rsidR="00227AD9" w:rsidRPr="00227AD9" w:rsidRDefault="00227AD9" w:rsidP="00227AD9">
      <w:pPr>
        <w:shd w:val="clear" w:color="auto" w:fill="FFFFFF"/>
        <w:spacing w:line="324" w:lineRule="atLeast"/>
        <w:ind w:left="22" w:right="65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2. Предусмотреть с 1-го февраля 2008 года компенсационную доплату работнику, в случае, если размер фактически начисленной заработной платы за полностью отработанную норму рабочего времени с учетом стимулирующих и компенсационных выплат, предусмотренных системой оплаты труда учреж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дения, окажется меньше минимального размера оплаты труда (3000 рублей), установленного Региональным соглашением о минимальной заработной плате в Иркутской области.</w:t>
      </w:r>
    </w:p>
    <w:p w:rsidR="00227AD9" w:rsidRPr="00227AD9" w:rsidRDefault="00227AD9" w:rsidP="00227AD9">
      <w:pPr>
        <w:shd w:val="clear" w:color="auto" w:fill="FFFFFF"/>
        <w:spacing w:line="324" w:lineRule="atLeast"/>
        <w:ind w:left="29" w:right="7" w:firstLine="69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Компенсационную доплату установить в размере разницы, образовав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шейся между заработной платой работника и минимальной заработной платой.</w:t>
      </w:r>
    </w:p>
    <w:p w:rsidR="00227AD9" w:rsidRPr="00227AD9" w:rsidRDefault="00227AD9" w:rsidP="00227AD9">
      <w:pPr>
        <w:shd w:val="clear" w:color="auto" w:fill="FFFFFF"/>
        <w:spacing w:line="324" w:lineRule="atLeast"/>
        <w:ind w:firstLine="75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5"/>
          <w:sz w:val="20"/>
          <w:szCs w:val="20"/>
          <w:lang w:eastAsia="ru-RU"/>
        </w:rPr>
        <w:t>3.       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Выплату заработной платы с учетом повышения произвести в марте текущего года.</w:t>
      </w:r>
    </w:p>
    <w:p w:rsidR="00227AD9" w:rsidRPr="00227AD9" w:rsidRDefault="00227AD9" w:rsidP="00227AD9">
      <w:pPr>
        <w:shd w:val="clear" w:color="auto" w:fill="FFFFFF"/>
        <w:spacing w:line="324" w:lineRule="atLeast"/>
        <w:ind w:right="7" w:firstLine="75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6"/>
          <w:sz w:val="20"/>
          <w:szCs w:val="20"/>
          <w:lang w:eastAsia="ru-RU"/>
        </w:rPr>
        <w:t>4.       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Начальнику финансово-экономического отдела администрации Л.А. Степановой произвести финансирование расходов, связанных с реализацией</w:t>
      </w:r>
    </w:p>
    <w:p w:rsidR="00227AD9" w:rsidRPr="00227AD9" w:rsidRDefault="00227AD9" w:rsidP="00227AD9">
      <w:pPr>
        <w:shd w:val="clear" w:color="auto" w:fill="FFFFFF"/>
        <w:spacing w:line="324" w:lineRule="atLeast"/>
        <w:ind w:left="756" w:right="7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6"/>
          <w:sz w:val="20"/>
          <w:szCs w:val="20"/>
          <w:lang w:eastAsia="ru-RU"/>
        </w:rPr>
        <w:t> </w:t>
      </w:r>
    </w:p>
    <w:p w:rsidR="00227AD9" w:rsidRPr="00227AD9" w:rsidRDefault="00227AD9" w:rsidP="00227AD9">
      <w:pPr>
        <w:shd w:val="clear" w:color="auto" w:fill="FFFFFF"/>
        <w:spacing w:line="324" w:lineRule="atLeast"/>
        <w:ind w:right="7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настоящего повышения заработной платы, в пределах бюджетных средств Оекского муниципального образования на 2008 год.</w:t>
      </w:r>
    </w:p>
    <w:p w:rsidR="00227AD9" w:rsidRPr="00227AD9" w:rsidRDefault="00227AD9" w:rsidP="00227AD9">
      <w:pPr>
        <w:shd w:val="clear" w:color="auto" w:fill="FFFFFF"/>
        <w:spacing w:line="324" w:lineRule="atLeast"/>
        <w:ind w:firstLine="75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pacing w:val="-16"/>
          <w:sz w:val="20"/>
          <w:szCs w:val="20"/>
          <w:lang w:eastAsia="ru-RU"/>
        </w:rPr>
        <w:t>5.       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Опубликовать данное постановление в информационном бюллетене «Вестник Оекского муниципального образования».</w:t>
      </w:r>
    </w:p>
    <w:p w:rsidR="00227AD9" w:rsidRPr="00227AD9" w:rsidRDefault="00227AD9" w:rsidP="00227AD9">
      <w:pPr>
        <w:shd w:val="clear" w:color="auto" w:fill="FFFFFF"/>
        <w:spacing w:before="7" w:after="569" w:line="324" w:lineRule="atLeast"/>
        <w:ind w:left="7" w:firstLine="67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t>6. Контроль за исполнением настоящего постановления возложить на за</w:t>
      </w:r>
      <w:r w:rsidRPr="00227AD9">
        <w:rPr>
          <w:rFonts w:eastAsia="Times New Roman" w:cs="Times New Roman"/>
          <w:color w:val="2C2C2C"/>
          <w:sz w:val="20"/>
          <w:szCs w:val="20"/>
          <w:lang w:eastAsia="ru-RU"/>
        </w:rPr>
        <w:softHyphen/>
        <w:t>местителя главы администрации Тигунцеву Л.Г.</w:t>
      </w:r>
    </w:p>
    <w:p w:rsidR="00227AD9" w:rsidRPr="00227AD9" w:rsidRDefault="00227AD9" w:rsidP="00227A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AD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lastRenderedPageBreak/>
        <w:t>Глава администрации Оекского муниципального образования П.Н. Новосельцев</w:t>
      </w:r>
    </w:p>
    <w:p w:rsidR="003E0016" w:rsidRPr="00227AD9" w:rsidRDefault="003E0016" w:rsidP="00227AD9">
      <w:bookmarkStart w:id="0" w:name="_GoBack"/>
      <w:bookmarkEnd w:id="0"/>
    </w:p>
    <w:sectPr w:rsidR="003E0016" w:rsidRPr="0022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227AD9"/>
    <w:rsid w:val="003E0016"/>
    <w:rsid w:val="005D4575"/>
    <w:rsid w:val="00666BC8"/>
    <w:rsid w:val="008A0047"/>
    <w:rsid w:val="008A140B"/>
    <w:rsid w:val="008A71D7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>diakov.net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2022-10-13T07:35:00Z</dcterms:created>
  <dcterms:modified xsi:type="dcterms:W3CDTF">2022-10-13T07:58:00Z</dcterms:modified>
</cp:coreProperties>
</file>